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0FA92" w14:textId="77777777" w:rsidR="004B4AE6" w:rsidRPr="004B4AE6" w:rsidRDefault="004B4AE6" w:rsidP="004B4AE6">
      <w:pPr>
        <w:pStyle w:val="BodyText"/>
        <w:spacing w:before="77" w:line="278" w:lineRule="auto"/>
        <w:ind w:left="100" w:right="5856"/>
        <w:rPr>
          <w:rFonts w:asciiTheme="minorHAnsi" w:hAnsiTheme="minorHAnsi" w:cstheme="minorHAnsi"/>
          <w:b/>
          <w:bCs/>
          <w:w w:val="110"/>
        </w:rPr>
      </w:pPr>
      <w:r w:rsidRPr="004B4AE6">
        <w:rPr>
          <w:rFonts w:asciiTheme="minorHAnsi" w:hAnsiTheme="minorHAnsi" w:cstheme="minorHAnsi"/>
          <w:b/>
          <w:bCs/>
          <w:w w:val="110"/>
        </w:rPr>
        <w:t>Dean of Students’ Business Office (DOSBO)</w:t>
      </w:r>
    </w:p>
    <w:p w14:paraId="25AC5F17" w14:textId="3730CEF3" w:rsidR="004B4AE6" w:rsidRPr="004B4AE6" w:rsidRDefault="004B4AE6" w:rsidP="004B4AE6">
      <w:pPr>
        <w:pStyle w:val="BodyText"/>
        <w:spacing w:before="77" w:line="278" w:lineRule="auto"/>
        <w:ind w:left="100" w:right="5856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10"/>
        </w:rPr>
        <w:t>Reimbursement Process</w:t>
      </w:r>
    </w:p>
    <w:p w14:paraId="60C8CB4C" w14:textId="77777777" w:rsidR="004B4AE6" w:rsidRPr="004B4AE6" w:rsidRDefault="004B4AE6" w:rsidP="004B4AE6">
      <w:pPr>
        <w:tabs>
          <w:tab w:val="left" w:pos="1046"/>
        </w:tabs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 xml:space="preserve">  07.29.2026 – Last</w:t>
      </w:r>
      <w:r w:rsidRPr="004B4AE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Updated</w:t>
      </w:r>
    </w:p>
    <w:p w14:paraId="122C0990" w14:textId="77777777" w:rsidR="004B4AE6" w:rsidRPr="004B4AE6" w:rsidRDefault="004B4AE6" w:rsidP="004B4AE6">
      <w:pPr>
        <w:pStyle w:val="BodyText"/>
        <w:spacing w:before="8"/>
        <w:ind w:left="0"/>
        <w:rPr>
          <w:rFonts w:asciiTheme="minorHAnsi" w:hAnsiTheme="minorHAnsi" w:cstheme="minorHAnsi"/>
        </w:rPr>
      </w:pPr>
    </w:p>
    <w:p w14:paraId="3E77A2D1" w14:textId="77777777" w:rsidR="004B4AE6" w:rsidRPr="004B4AE6" w:rsidRDefault="004B4AE6" w:rsidP="004B4AE6">
      <w:pPr>
        <w:pStyle w:val="Heading1"/>
        <w:spacing w:before="1"/>
        <w:rPr>
          <w:rFonts w:asciiTheme="minorHAnsi" w:hAnsiTheme="minorHAnsi" w:cstheme="minorHAnsi"/>
        </w:rPr>
      </w:pPr>
      <w:bookmarkStart w:id="0" w:name="Reimbursements_for_Student_Organization_"/>
      <w:bookmarkEnd w:id="0"/>
      <w:r w:rsidRPr="004B4AE6">
        <w:rPr>
          <w:rFonts w:asciiTheme="minorHAnsi" w:hAnsiTheme="minorHAnsi" w:cstheme="minorHAnsi"/>
        </w:rPr>
        <w:t>Reimbursements for Student Organization Expenses</w:t>
      </w:r>
    </w:p>
    <w:p w14:paraId="0EAE0D09" w14:textId="77777777" w:rsidR="004B4AE6" w:rsidRPr="004B4AE6" w:rsidRDefault="004B4AE6" w:rsidP="004B4AE6">
      <w:pPr>
        <w:pStyle w:val="BodyText"/>
        <w:spacing w:before="207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Student organizations are strongly discouraged from paying for items out of pocket.</w:t>
      </w:r>
    </w:p>
    <w:p w14:paraId="4636D555" w14:textId="77777777" w:rsidR="004B4AE6" w:rsidRPr="004B4AE6" w:rsidRDefault="004B4AE6" w:rsidP="004B4AE6">
      <w:pPr>
        <w:pStyle w:val="BodyText"/>
        <w:spacing w:before="47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Whenever possible, purchases should go through DOSBO’s standard purchasing process.</w:t>
      </w:r>
    </w:p>
    <w:p w14:paraId="40A2E729" w14:textId="77777777" w:rsidR="004B4AE6" w:rsidRPr="004B4AE6" w:rsidRDefault="004B4AE6" w:rsidP="004B4AE6">
      <w:pPr>
        <w:pStyle w:val="BodyText"/>
        <w:spacing w:before="9"/>
        <w:ind w:left="0"/>
        <w:rPr>
          <w:rFonts w:asciiTheme="minorHAnsi" w:hAnsiTheme="minorHAnsi" w:cstheme="minorHAnsi"/>
        </w:rPr>
      </w:pPr>
    </w:p>
    <w:p w14:paraId="448ADC19" w14:textId="77777777" w:rsidR="004B4AE6" w:rsidRPr="004B4AE6" w:rsidRDefault="004B4AE6" w:rsidP="004B4AE6">
      <w:pPr>
        <w:pStyle w:val="BodyText"/>
        <w:spacing w:before="0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If an officer does make an organization-related purchase, they may request reimbursement</w:t>
      </w:r>
    </w:p>
    <w:p w14:paraId="1E2A7A82" w14:textId="77777777" w:rsidR="004B4AE6" w:rsidRPr="004B4AE6" w:rsidRDefault="004B4AE6" w:rsidP="004B4AE6">
      <w:pPr>
        <w:pStyle w:val="BodyText"/>
        <w:spacing w:before="47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from</w:t>
      </w:r>
      <w:r w:rsidRPr="004B4AE6">
        <w:rPr>
          <w:rFonts w:asciiTheme="minorHAnsi" w:hAnsiTheme="minorHAnsi" w:cstheme="minorHAnsi"/>
        </w:rPr>
        <w:t xml:space="preserve"> their group’s budget via the </w:t>
      </w:r>
      <w:r w:rsidRPr="004B4AE6">
        <w:rPr>
          <w:rFonts w:asciiTheme="minorHAnsi" w:hAnsiTheme="minorHAnsi" w:cstheme="minorHAnsi"/>
          <w:w w:val="105"/>
        </w:rPr>
        <w:t>Campus</w:t>
      </w:r>
      <w:r w:rsidRPr="004B4AE6">
        <w:rPr>
          <w:rFonts w:asciiTheme="minorHAnsi" w:hAnsiTheme="minorHAnsi" w:cstheme="minorHAnsi"/>
        </w:rPr>
        <w:t xml:space="preserve"> Groups PR/Reimbursement Form. Please note:</w:t>
      </w:r>
    </w:p>
    <w:p w14:paraId="5EAA9562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04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Students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personally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responsible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conﬁrming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4B4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funds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available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proofErr w:type="gramStart"/>
      <w:r w:rsidRPr="004B4AE6">
        <w:rPr>
          <w:rFonts w:asciiTheme="minorHAnsi" w:hAnsiTheme="minorHAnsi" w:cstheme="minorHAnsi"/>
          <w:w w:val="105"/>
          <w:sz w:val="24"/>
          <w:szCs w:val="24"/>
        </w:rPr>
        <w:t>their</w:t>
      </w:r>
      <w:proofErr w:type="gramEnd"/>
    </w:p>
    <w:p w14:paraId="5131A75E" w14:textId="77777777" w:rsidR="004B4AE6" w:rsidRPr="004B4AE6" w:rsidRDefault="004B4AE6" w:rsidP="004B4AE6">
      <w:pPr>
        <w:pStyle w:val="BodyText"/>
        <w:spacing w:before="48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organization’s account before making a purchase.</w:t>
      </w:r>
    </w:p>
    <w:p w14:paraId="78EEA806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line="276" w:lineRule="auto"/>
        <w:ind w:right="778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Reimbursement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requests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4B4AE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submitted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through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Campus</w:t>
      </w:r>
      <w:r w:rsidRPr="004B4AE6">
        <w:rPr>
          <w:rFonts w:asciiTheme="minorHAnsi" w:hAnsiTheme="minorHAnsi" w:cstheme="minorHAnsi"/>
          <w:sz w:val="24"/>
          <w:szCs w:val="24"/>
        </w:rPr>
        <w:t xml:space="preserve"> Groups with an itemized receipt.</w:t>
      </w:r>
    </w:p>
    <w:p w14:paraId="76B0D714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0" w:line="278" w:lineRule="auto"/>
        <w:ind w:right="1637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Receipts must be submitted promptly. Requests older than 30 days (effective 9/1/25) will not be accepted. Extensions are given upon DOSBO’s discretion during extended holidays.</w:t>
      </w:r>
    </w:p>
    <w:p w14:paraId="7937FF7E" w14:textId="77777777" w:rsidR="004B4AE6" w:rsidRPr="004B4AE6" w:rsidRDefault="004B4AE6" w:rsidP="004B4AE6">
      <w:pPr>
        <w:pStyle w:val="BodyText"/>
        <w:spacing w:before="0"/>
        <w:ind w:left="0"/>
        <w:rPr>
          <w:rFonts w:asciiTheme="minorHAnsi" w:hAnsiTheme="minorHAnsi" w:cstheme="minorHAnsi"/>
        </w:rPr>
      </w:pPr>
    </w:p>
    <w:p w14:paraId="74516DE5" w14:textId="77777777" w:rsidR="004B4AE6" w:rsidRPr="004B4AE6" w:rsidRDefault="004B4AE6" w:rsidP="004B4AE6">
      <w:pPr>
        <w:pStyle w:val="Heading1"/>
        <w:rPr>
          <w:rFonts w:asciiTheme="minorHAnsi" w:hAnsiTheme="minorHAnsi" w:cstheme="minorHAnsi"/>
        </w:rPr>
      </w:pPr>
      <w:bookmarkStart w:id="1" w:name="Key_Policies_for_Reimbursements"/>
      <w:bookmarkEnd w:id="1"/>
      <w:r w:rsidRPr="004B4AE6">
        <w:rPr>
          <w:rFonts w:asciiTheme="minorHAnsi" w:hAnsiTheme="minorHAnsi" w:cstheme="minorHAnsi"/>
          <w:w w:val="110"/>
        </w:rPr>
        <w:t>Key Policies for Reimbursements</w:t>
      </w:r>
    </w:p>
    <w:p w14:paraId="72F1E466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15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Itemized receipts are always required as backup</w:t>
      </w:r>
      <w:r w:rsidRPr="004B4AE6">
        <w:rPr>
          <w:rFonts w:asciiTheme="minorHAnsi" w:hAnsiTheme="minorHAnsi" w:cstheme="minorHAnsi"/>
          <w:spacing w:val="-2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documentation.</w:t>
      </w:r>
    </w:p>
    <w:p w14:paraId="44D400C9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15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 xml:space="preserve">You can only get reimbursed for the exact amount you paid out of pocket- you </w:t>
      </w:r>
      <w:proofErr w:type="spellStart"/>
      <w:r w:rsidRPr="004B4AE6">
        <w:rPr>
          <w:rFonts w:asciiTheme="minorHAnsi" w:hAnsiTheme="minorHAnsi" w:cstheme="minorHAnsi"/>
          <w:w w:val="105"/>
          <w:sz w:val="24"/>
          <w:szCs w:val="24"/>
        </w:rPr>
        <w:t>can not</w:t>
      </w:r>
      <w:proofErr w:type="spellEnd"/>
      <w:r w:rsidRPr="004B4AE6">
        <w:rPr>
          <w:rFonts w:asciiTheme="minorHAnsi" w:hAnsiTheme="minorHAnsi" w:cstheme="minorHAnsi"/>
          <w:w w:val="105"/>
          <w:sz w:val="24"/>
          <w:szCs w:val="24"/>
        </w:rPr>
        <w:t xml:space="preserve"> request a round up amount. </w:t>
      </w:r>
    </w:p>
    <w:p w14:paraId="142EEFDF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0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Once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approved,</w:t>
      </w:r>
      <w:r w:rsidRPr="004B4AE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reimbursements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4B4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take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up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B4AE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3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weeks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check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issued.</w:t>
      </w:r>
    </w:p>
    <w:p w14:paraId="67B4F11C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line="276" w:lineRule="auto"/>
        <w:ind w:right="720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Checks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available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pickup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 the DOSBO Office (Basement Floor,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George Sherman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Union</w:t>
      </w:r>
      <w:r w:rsidRPr="004B4AE6">
        <w:rPr>
          <w:rFonts w:asciiTheme="minorHAnsi" w:hAnsiTheme="minorHAnsi" w:cstheme="minorHAnsi"/>
          <w:sz w:val="24"/>
          <w:szCs w:val="24"/>
        </w:rPr>
        <w:t>, room B45):</w:t>
      </w:r>
    </w:p>
    <w:p w14:paraId="2392BABB" w14:textId="77777777" w:rsidR="004B4AE6" w:rsidRPr="004B4AE6" w:rsidRDefault="004B4AE6" w:rsidP="004B4AE6">
      <w:pPr>
        <w:pStyle w:val="BodyText"/>
        <w:tabs>
          <w:tab w:val="left" w:pos="1540"/>
        </w:tabs>
        <w:spacing w:before="1"/>
        <w:ind w:left="1181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</w:rPr>
        <w:t>o</w:t>
      </w:r>
      <w:r w:rsidRPr="004B4AE6">
        <w:rPr>
          <w:rFonts w:asciiTheme="minorHAnsi" w:hAnsiTheme="minorHAnsi" w:cstheme="minorHAnsi"/>
        </w:rPr>
        <w:tab/>
        <w:t>Monday–Friday: 10:00 a.m.– 6:00 p.m.</w:t>
      </w:r>
    </w:p>
    <w:p w14:paraId="0EE90A08" w14:textId="72C1B777" w:rsidR="004B4AE6" w:rsidRPr="004B4AE6" w:rsidRDefault="004B4AE6" w:rsidP="004B4AE6">
      <w:pPr>
        <w:pStyle w:val="BodyText"/>
        <w:tabs>
          <w:tab w:val="left" w:pos="1540"/>
        </w:tabs>
        <w:spacing w:before="35"/>
        <w:ind w:left="1181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</w:rPr>
        <w:t>o</w:t>
      </w:r>
      <w:r w:rsidRPr="004B4AE6">
        <w:rPr>
          <w:rFonts w:asciiTheme="minorHAnsi" w:hAnsiTheme="minorHAnsi" w:cstheme="minorHAnsi"/>
        </w:rPr>
        <w:tab/>
        <w:t>Excludes University Holidays</w:t>
      </w:r>
    </w:p>
    <w:p w14:paraId="0CA83AC8" w14:textId="77777777" w:rsidR="004B4AE6" w:rsidRPr="004B4AE6" w:rsidRDefault="004B4AE6" w:rsidP="004B4AE6">
      <w:pPr>
        <w:pStyle w:val="BodyText"/>
        <w:tabs>
          <w:tab w:val="left" w:pos="1540"/>
        </w:tabs>
        <w:spacing w:before="35"/>
        <w:ind w:left="1181"/>
        <w:rPr>
          <w:rFonts w:asciiTheme="minorHAnsi" w:hAnsiTheme="minorHAnsi" w:cstheme="minorHAnsi"/>
        </w:rPr>
      </w:pPr>
    </w:p>
    <w:p w14:paraId="1D328BE8" w14:textId="77777777" w:rsidR="004B4AE6" w:rsidRPr="004B4AE6" w:rsidRDefault="004B4AE6" w:rsidP="004B4AE6">
      <w:pPr>
        <w:pStyle w:val="Heading1"/>
        <w:rPr>
          <w:rFonts w:asciiTheme="minorHAnsi" w:hAnsiTheme="minorHAnsi" w:cstheme="minorHAnsi"/>
        </w:rPr>
      </w:pPr>
      <w:bookmarkStart w:id="2" w:name="Expenses_That_Will_Not_Be_Reimbursed"/>
      <w:bookmarkEnd w:id="2"/>
      <w:r w:rsidRPr="004B4AE6">
        <w:rPr>
          <w:rFonts w:asciiTheme="minorHAnsi" w:hAnsiTheme="minorHAnsi" w:cstheme="minorHAnsi"/>
          <w:w w:val="110"/>
        </w:rPr>
        <w:t>Expenses That Will Not Be Reimbursed</w:t>
      </w:r>
    </w:p>
    <w:p w14:paraId="372E0332" w14:textId="77777777" w:rsidR="004B4AE6" w:rsidRPr="004B4AE6" w:rsidRDefault="004B4AE6" w:rsidP="004B4AE6">
      <w:pPr>
        <w:pStyle w:val="BodyText"/>
        <w:spacing w:before="238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While not exhaustive, the following types of expenses are ineligible for reimbursement:</w:t>
      </w:r>
    </w:p>
    <w:p w14:paraId="7B3D6CAD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09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Reservation changes or penalties (e.g., late checkout fees, ﬂight changes) unless</w:t>
      </w:r>
      <w:r w:rsidRPr="004B4AE6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</w:t>
      </w:r>
    </w:p>
    <w:p w14:paraId="7E7F2F0A" w14:textId="77777777" w:rsidR="004B4AE6" w:rsidRPr="004B4AE6" w:rsidRDefault="004B4AE6" w:rsidP="004B4AE6">
      <w:pPr>
        <w:pStyle w:val="BodyText"/>
        <w:spacing w:before="47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documented business need is approved by SLIC or DOSBO.</w:t>
      </w:r>
    </w:p>
    <w:p w14:paraId="703C9F1F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45" w:line="280" w:lineRule="auto"/>
        <w:ind w:right="417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Excessively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expensive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meals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lodging.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Gratuities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capped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18%;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no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extra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lastRenderedPageBreak/>
        <w:t>tip beyond the amount charged will be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reimbursed.</w:t>
      </w:r>
    </w:p>
    <w:p w14:paraId="60B15847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" w:line="276" w:lineRule="auto"/>
        <w:ind w:right="1188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Purchases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vendors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outside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United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States,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including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international contracts.</w:t>
      </w:r>
    </w:p>
    <w:p w14:paraId="0E948AEA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79" w:line="276" w:lineRule="auto"/>
        <w:ind w:right="323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Purchases made with personal airline miles, reward points, account credits, gift cards, SNAP benefits, etc.</w:t>
      </w:r>
    </w:p>
    <w:p w14:paraId="73A1F4CB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9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Alcohol, cannabis, or other prohibited</w:t>
      </w:r>
      <w:r w:rsidRPr="004B4AE6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substances.</w:t>
      </w:r>
    </w:p>
    <w:p w14:paraId="2738FC05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items</w:t>
      </w:r>
      <w:r w:rsidRPr="004B4AE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(e.g.,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toiletries,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clothing,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entertainment,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sightseeing).</w:t>
      </w:r>
    </w:p>
    <w:p w14:paraId="5029116D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Expenses for travel companions or guests not affiliated with</w:t>
      </w:r>
      <w:r w:rsidRPr="004B4AE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the</w:t>
      </w:r>
    </w:p>
    <w:p w14:paraId="528E529F" w14:textId="77777777" w:rsidR="004B4AE6" w:rsidRPr="004B4AE6" w:rsidRDefault="004B4AE6" w:rsidP="004B4AE6">
      <w:pPr>
        <w:pStyle w:val="BodyText"/>
        <w:spacing w:before="47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organization’s official business.</w:t>
      </w:r>
    </w:p>
    <w:p w14:paraId="3904774D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Payments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individuals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without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prior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approval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required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tax</w:t>
      </w:r>
      <w:r w:rsidRPr="004B4AE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forms.</w:t>
      </w:r>
    </w:p>
    <w:p w14:paraId="7B61A122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0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Donations,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raffles,</w:t>
      </w:r>
      <w:r w:rsidRPr="004B4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gifts</w:t>
      </w:r>
      <w:r w:rsidRPr="004B4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without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pre-approval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violation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BU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gifting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policy.</w:t>
      </w:r>
    </w:p>
    <w:p w14:paraId="6B6F7F39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0" w:line="276" w:lineRule="auto"/>
        <w:ind w:right="440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Gift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cards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can</w:t>
      </w:r>
      <w:r w:rsidRPr="004B4AE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only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B4AE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obtained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through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4B4AE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purchase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request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using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the Black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Hawk Market vendor.</w:t>
      </w:r>
    </w:p>
    <w:p w14:paraId="2F70A0E0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8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 xml:space="preserve">Submissions without </w:t>
      </w:r>
      <w:r w:rsidRPr="004B4AE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an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itemized</w:t>
      </w:r>
      <w:r w:rsidRPr="004B4AE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receipt.</w:t>
      </w:r>
    </w:p>
    <w:p w14:paraId="0ED86BE6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 xml:space="preserve">Receipts 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over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31 days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>old.</w:t>
      </w:r>
    </w:p>
    <w:p w14:paraId="1FB004B6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0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Airplane tickets and Zipcars.</w:t>
      </w:r>
    </w:p>
    <w:p w14:paraId="3EB18FC3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4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Purchases made using applications such as</w:t>
      </w:r>
      <w:r w:rsidRPr="004B4AE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B4AE6">
        <w:rPr>
          <w:rFonts w:asciiTheme="minorHAnsi" w:hAnsiTheme="minorHAnsi" w:cstheme="minorHAnsi"/>
          <w:sz w:val="24"/>
          <w:szCs w:val="24"/>
        </w:rPr>
        <w:t>Zelle</w:t>
      </w:r>
      <w:proofErr w:type="spellEnd"/>
      <w:r w:rsidRPr="004B4AE6">
        <w:rPr>
          <w:rFonts w:asciiTheme="minorHAnsi" w:hAnsiTheme="minorHAnsi" w:cstheme="minorHAnsi"/>
          <w:sz w:val="24"/>
          <w:szCs w:val="24"/>
        </w:rPr>
        <w:t>/Venmo/</w:t>
      </w:r>
      <w:proofErr w:type="spellStart"/>
      <w:r w:rsidRPr="004B4AE6">
        <w:rPr>
          <w:rFonts w:asciiTheme="minorHAnsi" w:hAnsiTheme="minorHAnsi" w:cstheme="minorHAnsi"/>
          <w:sz w:val="24"/>
          <w:szCs w:val="24"/>
        </w:rPr>
        <w:t>Cashapp</w:t>
      </w:r>
      <w:proofErr w:type="spellEnd"/>
      <w:r w:rsidRPr="004B4AE6">
        <w:rPr>
          <w:rFonts w:asciiTheme="minorHAnsi" w:hAnsiTheme="minorHAnsi" w:cstheme="minorHAnsi"/>
          <w:sz w:val="24"/>
          <w:szCs w:val="24"/>
        </w:rPr>
        <w:t>.</w:t>
      </w:r>
    </w:p>
    <w:p w14:paraId="3CE4F6EB" w14:textId="77777777" w:rsidR="004B4AE6" w:rsidRPr="004B4AE6" w:rsidRDefault="004B4AE6" w:rsidP="004B4AE6">
      <w:pPr>
        <w:pStyle w:val="BodyText"/>
        <w:spacing w:before="10"/>
        <w:ind w:left="0"/>
        <w:rPr>
          <w:rFonts w:asciiTheme="minorHAnsi" w:hAnsiTheme="minorHAnsi" w:cstheme="minorHAnsi"/>
        </w:rPr>
      </w:pPr>
    </w:p>
    <w:p w14:paraId="36E16F5C" w14:textId="77777777" w:rsidR="004B4AE6" w:rsidRPr="004B4AE6" w:rsidRDefault="004B4AE6" w:rsidP="004B4AE6">
      <w:pPr>
        <w:pStyle w:val="Heading1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</w:rPr>
        <w:t>Expenses That Require SLIC Event Approval</w:t>
      </w:r>
    </w:p>
    <w:p w14:paraId="0179FC09" w14:textId="77777777" w:rsidR="004B4AE6" w:rsidRPr="004B4AE6" w:rsidRDefault="004B4AE6" w:rsidP="004B4AE6">
      <w:pPr>
        <w:pStyle w:val="BodyText"/>
        <w:spacing w:before="240" w:line="237" w:lineRule="auto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</w:rPr>
        <w:t>While also not exhausted, the following must have an event approval with the reimbursement request to be processed:</w:t>
      </w:r>
    </w:p>
    <w:p w14:paraId="3FC6900E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09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Any catering</w:t>
      </w:r>
      <w:r w:rsidRPr="004B4AE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expenses.</w:t>
      </w:r>
    </w:p>
    <w:p w14:paraId="3F913810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45" w:line="276" w:lineRule="auto"/>
        <w:ind w:right="218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Any non-prepackaged* food/restaurant orders (e.g., Domino's Pizza, Insomnia</w:t>
      </w:r>
      <w:r w:rsidRPr="004B4AE6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Cookies, Dunkin</w:t>
      </w:r>
      <w:r w:rsidRPr="004B4AE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Donuts).</w:t>
      </w:r>
    </w:p>
    <w:p w14:paraId="41208DFC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4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Meals (for yourself or for</w:t>
      </w:r>
      <w:r w:rsidRPr="004B4AE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others).</w:t>
      </w:r>
    </w:p>
    <w:p w14:paraId="18F3E407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44" w:line="273" w:lineRule="auto"/>
        <w:ind w:right="169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 xml:space="preserve">Off-campus reimbursable travel </w:t>
      </w:r>
      <w:r w:rsidRPr="004B4AE6">
        <w:rPr>
          <w:rFonts w:asciiTheme="minorHAnsi" w:hAnsiTheme="minorHAnsi" w:cstheme="minorHAnsi"/>
          <w:sz w:val="24"/>
          <w:szCs w:val="24"/>
          <w:u w:val="single"/>
        </w:rPr>
        <w:t xml:space="preserve">excluding Ubers, </w:t>
      </w:r>
      <w:proofErr w:type="spellStart"/>
      <w:r w:rsidRPr="004B4AE6">
        <w:rPr>
          <w:rFonts w:asciiTheme="minorHAnsi" w:hAnsiTheme="minorHAnsi" w:cstheme="minorHAnsi"/>
          <w:sz w:val="24"/>
          <w:szCs w:val="24"/>
          <w:u w:val="single"/>
        </w:rPr>
        <w:t>Lyfts</w:t>
      </w:r>
      <w:proofErr w:type="spellEnd"/>
      <w:r w:rsidRPr="004B4AE6">
        <w:rPr>
          <w:rFonts w:asciiTheme="minorHAnsi" w:hAnsiTheme="minorHAnsi" w:cstheme="minorHAnsi"/>
          <w:sz w:val="24"/>
          <w:szCs w:val="24"/>
          <w:u w:val="single"/>
        </w:rPr>
        <w:t>, and public transportation</w:t>
      </w:r>
      <w:r w:rsidRPr="004B4AE6">
        <w:rPr>
          <w:rFonts w:asciiTheme="minorHAnsi" w:hAnsiTheme="minorHAnsi" w:cstheme="minorHAnsi"/>
          <w:sz w:val="24"/>
          <w:szCs w:val="24"/>
        </w:rPr>
        <w:t xml:space="preserve"> (these 3 do not need SLIC event</w:t>
      </w:r>
      <w:r w:rsidRPr="004B4AE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approval).</w:t>
      </w:r>
    </w:p>
    <w:p w14:paraId="5F7F8E19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4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Competition and raffle</w:t>
      </w:r>
      <w:r w:rsidRPr="004B4AE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prizes.</w:t>
      </w:r>
    </w:p>
    <w:p w14:paraId="3B7B3FB5" w14:textId="77777777" w:rsidR="004B4AE6" w:rsidRPr="004B4AE6" w:rsidRDefault="004B4AE6" w:rsidP="004B4AE6">
      <w:pPr>
        <w:pStyle w:val="BodyText"/>
        <w:spacing w:before="47" w:line="276" w:lineRule="auto"/>
        <w:ind w:left="100" w:right="158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</w:rPr>
        <w:t>*Prepackaged food or drinks are prepackaged goods purchased from Costco, Amazon, or any grocery store/supermarket (these include canned boba, frosted sugar cookies, fruit snacks, etc.). Please note that ingredients are allowed, but large purchases will be reviewed on a case-by-case basis.</w:t>
      </w:r>
    </w:p>
    <w:p w14:paraId="0247C871" w14:textId="77777777" w:rsidR="004B4AE6" w:rsidRPr="004B4AE6" w:rsidRDefault="004B4AE6" w:rsidP="004B4AE6">
      <w:pPr>
        <w:pStyle w:val="BodyText"/>
        <w:spacing w:before="9"/>
        <w:ind w:left="0"/>
        <w:rPr>
          <w:rFonts w:asciiTheme="minorHAnsi" w:hAnsiTheme="minorHAnsi" w:cstheme="minorHAnsi"/>
        </w:rPr>
      </w:pPr>
    </w:p>
    <w:p w14:paraId="3C8153C3" w14:textId="16E147AF" w:rsidR="00310AD7" w:rsidRPr="004B4AE6" w:rsidRDefault="004B4AE6" w:rsidP="004B4AE6">
      <w:pPr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 xml:space="preserve">DOSBO reviews all reimbursement requests on a case-by-case basis, which means decisions can be variable. If you have any questions about what is allowed, please direct them to DOSBO at </w:t>
      </w:r>
      <w:hyperlink r:id="rId5">
        <w:r w:rsidRPr="004B4AE6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sabo@bu.edu</w:t>
        </w:r>
        <w:r w:rsidRPr="004B4AE6">
          <w:rPr>
            <w:rFonts w:asciiTheme="minorHAnsi" w:hAnsiTheme="minorHAnsi" w:cstheme="minorHAnsi"/>
            <w:color w:val="0000FF"/>
            <w:sz w:val="24"/>
            <w:szCs w:val="24"/>
          </w:rPr>
          <w:t xml:space="preserve"> </w:t>
        </w:r>
      </w:hyperlink>
      <w:r w:rsidRPr="004B4AE6">
        <w:rPr>
          <w:rFonts w:asciiTheme="minorHAnsi" w:hAnsiTheme="minorHAnsi" w:cstheme="minorHAnsi"/>
          <w:sz w:val="24"/>
          <w:szCs w:val="24"/>
        </w:rPr>
        <w:t xml:space="preserve">or SLIC at </w:t>
      </w:r>
      <w:hyperlink r:id="rId6">
        <w:r w:rsidRPr="004B4AE6">
          <w:rPr>
            <w:rFonts w:asciiTheme="minorHAnsi" w:hAnsiTheme="minorHAnsi" w:cstheme="minorHAnsi"/>
            <w:sz w:val="24"/>
            <w:szCs w:val="24"/>
          </w:rPr>
          <w:t>slic@bu.edu.</w:t>
        </w:r>
      </w:hyperlink>
    </w:p>
    <w:sectPr w:rsidR="00310AD7" w:rsidRPr="004B4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51044"/>
    <w:multiLevelType w:val="multilevel"/>
    <w:tmpl w:val="E5743F5E"/>
    <w:lvl w:ilvl="0">
      <w:start w:val="1"/>
      <w:numFmt w:val="decimalZero"/>
      <w:lvlText w:val="%1"/>
      <w:lvlJc w:val="left"/>
      <w:pPr>
        <w:ind w:left="1046" w:hanging="946"/>
      </w:pPr>
      <w:rPr>
        <w:rFonts w:hint="default"/>
        <w:lang w:val="en-US" w:eastAsia="en-US" w:bidi="en-US"/>
      </w:rPr>
    </w:lvl>
    <w:lvl w:ilvl="1">
      <w:start w:val="21"/>
      <w:numFmt w:val="decimal"/>
      <w:lvlText w:val="%1.%2"/>
      <w:lvlJc w:val="left"/>
      <w:pPr>
        <w:ind w:left="1046" w:hanging="946"/>
      </w:pPr>
      <w:rPr>
        <w:rFonts w:hint="default"/>
        <w:lang w:val="en-US" w:eastAsia="en-US" w:bidi="en-US"/>
      </w:rPr>
    </w:lvl>
    <w:lvl w:ilvl="2">
      <w:start w:val="26"/>
      <w:numFmt w:val="decimal"/>
      <w:lvlText w:val="%1.%2.%3"/>
      <w:lvlJc w:val="left"/>
      <w:pPr>
        <w:ind w:left="1046" w:hanging="946"/>
      </w:pPr>
      <w:rPr>
        <w:rFonts w:ascii="Calibri" w:eastAsia="Calibri" w:hAnsi="Calibri" w:cs="Calibri" w:hint="default"/>
        <w:spacing w:val="-4"/>
        <w:w w:val="104"/>
        <w:sz w:val="24"/>
        <w:szCs w:val="24"/>
        <w:lang w:val="en-US" w:eastAsia="en-US" w:bidi="en-US"/>
      </w:rPr>
    </w:lvl>
    <w:lvl w:ilvl="3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6"/>
        <w:sz w:val="24"/>
        <w:szCs w:val="24"/>
        <w:lang w:val="en-US" w:eastAsia="en-US" w:bidi="en-US"/>
      </w:rPr>
    </w:lvl>
    <w:lvl w:ilvl="4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E6"/>
    <w:rsid w:val="00310AD7"/>
    <w:rsid w:val="004B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0A86D"/>
  <w15:chartTrackingRefBased/>
  <w15:docId w15:val="{A90B4407-CF7B-476C-AF90-9C874F7F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A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4B4AE6"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AE6"/>
    <w:rPr>
      <w:rFonts w:ascii="Calibri" w:eastAsia="Calibri" w:hAnsi="Calibri" w:cs="Calibri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4B4AE6"/>
    <w:pPr>
      <w:spacing w:before="49"/>
      <w:ind w:left="82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B4AE6"/>
    <w:rPr>
      <w:rFonts w:ascii="Calibri" w:eastAsia="Calibri" w:hAnsi="Calibri" w:cs="Calibri"/>
      <w:sz w:val="24"/>
      <w:szCs w:val="24"/>
      <w:lang w:bidi="en-US"/>
    </w:rPr>
  </w:style>
  <w:style w:type="paragraph" w:styleId="ListParagraph">
    <w:name w:val="List Paragraph"/>
    <w:basedOn w:val="Normal"/>
    <w:uiPriority w:val="1"/>
    <w:qFormat/>
    <w:rsid w:val="004B4AE6"/>
    <w:pPr>
      <w:spacing w:before="49"/>
      <w:ind w:left="821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ic@bu.edu" TargetMode="External"/><Relationship Id="rId5" Type="http://schemas.openxmlformats.org/officeDocument/2006/relationships/hyperlink" Target="mailto:sabo@b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3089</Characters>
  <Application>Microsoft Office Word</Application>
  <DocSecurity>0</DocSecurity>
  <Lines>25</Lines>
  <Paragraphs>7</Paragraphs>
  <ScaleCrop>false</ScaleCrop>
  <Company>Boston University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Bui, Kathy</dc:creator>
  <cp:keywords/>
  <dc:description/>
  <cp:lastModifiedBy>Bui, Kathy</cp:lastModifiedBy>
  <cp:revision>1</cp:revision>
  <dcterms:created xsi:type="dcterms:W3CDTF">2026-07-29T14:35:00Z</dcterms:created>
  <dcterms:modified xsi:type="dcterms:W3CDTF">2026-07-29T14:36:00Z</dcterms:modified>
</cp:coreProperties>
</file>