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DF337" w14:textId="75766FA6" w:rsidR="00EC1101" w:rsidRPr="008C0DAD" w:rsidRDefault="00842E85" w:rsidP="004E68D1">
      <w:pPr>
        <w:spacing w:after="0" w:line="240" w:lineRule="auto"/>
        <w:jc w:val="center"/>
        <w:rPr>
          <w:rFonts w:ascii="Avenir Book" w:hAnsi="Avenir Book" w:cstheme="minorHAnsi"/>
          <w:b/>
          <w:bCs/>
          <w:sz w:val="24"/>
          <w:szCs w:val="24"/>
        </w:rPr>
      </w:pPr>
      <w:r w:rsidRPr="008C0DAD">
        <w:rPr>
          <w:rFonts w:ascii="Avenir Book" w:hAnsi="Avenir Book" w:cstheme="minorHAnsi"/>
          <w:b/>
          <w:bCs/>
          <w:sz w:val="24"/>
          <w:szCs w:val="24"/>
        </w:rPr>
        <w:t>Boston University</w:t>
      </w:r>
      <w:r w:rsidR="00EC1101" w:rsidRPr="008C0DAD">
        <w:rPr>
          <w:rFonts w:ascii="Avenir Book" w:hAnsi="Avenir Book" w:cstheme="minorHAnsi"/>
          <w:b/>
          <w:bCs/>
          <w:sz w:val="24"/>
          <w:szCs w:val="24"/>
        </w:rPr>
        <w:t xml:space="preserve"> </w:t>
      </w:r>
      <w:r w:rsidR="009C725D" w:rsidRPr="008C0DAD">
        <w:rPr>
          <w:rFonts w:ascii="Avenir Book" w:hAnsi="Avenir Book" w:cstheme="minorHAnsi"/>
          <w:b/>
          <w:bCs/>
          <w:sz w:val="24"/>
          <w:szCs w:val="24"/>
        </w:rPr>
        <w:t xml:space="preserve">School of Public Health </w:t>
      </w:r>
      <w:r w:rsidR="00221A76" w:rsidRPr="008C0DAD">
        <w:rPr>
          <w:rFonts w:ascii="Avenir Book" w:hAnsi="Avenir Book" w:cstheme="minorHAnsi"/>
          <w:b/>
          <w:bCs/>
          <w:sz w:val="24"/>
          <w:szCs w:val="24"/>
        </w:rPr>
        <w:t xml:space="preserve">Syllabus </w:t>
      </w:r>
      <w:r w:rsidR="00AD155F" w:rsidRPr="008C0DAD">
        <w:rPr>
          <w:rFonts w:ascii="Avenir Book" w:hAnsi="Avenir Book" w:cstheme="minorHAnsi"/>
          <w:b/>
          <w:bCs/>
          <w:sz w:val="24"/>
          <w:szCs w:val="24"/>
        </w:rPr>
        <w:t>Assessment</w:t>
      </w:r>
      <w:r w:rsidR="00221A76" w:rsidRPr="008C0DAD">
        <w:rPr>
          <w:rFonts w:ascii="Avenir Book" w:hAnsi="Avenir Book" w:cstheme="minorHAnsi"/>
          <w:b/>
          <w:bCs/>
          <w:sz w:val="24"/>
          <w:szCs w:val="24"/>
        </w:rPr>
        <w:t xml:space="preserve"> Tool</w:t>
      </w:r>
      <w:r w:rsidR="009C725D" w:rsidRPr="008C0DAD">
        <w:rPr>
          <w:rFonts w:ascii="Avenir Book" w:hAnsi="Avenir Book" w:cstheme="minorHAnsi"/>
          <w:b/>
          <w:bCs/>
          <w:sz w:val="24"/>
          <w:szCs w:val="24"/>
        </w:rPr>
        <w:t xml:space="preserve"> </w:t>
      </w:r>
      <w:r w:rsidR="00EC1101" w:rsidRPr="008C0DAD">
        <w:rPr>
          <w:rFonts w:ascii="Avenir Book" w:hAnsi="Avenir Book" w:cstheme="minorHAnsi"/>
          <w:b/>
          <w:bCs/>
          <w:sz w:val="24"/>
          <w:szCs w:val="24"/>
        </w:rPr>
        <w:t>for Diversity</w:t>
      </w:r>
      <w:r w:rsidR="00CF09CE" w:rsidRPr="008C0DAD">
        <w:rPr>
          <w:rFonts w:ascii="Avenir Book" w:hAnsi="Avenir Book" w:cstheme="minorHAnsi"/>
          <w:b/>
          <w:bCs/>
          <w:sz w:val="24"/>
          <w:szCs w:val="24"/>
        </w:rPr>
        <w:t>, Equity, Inclusion</w:t>
      </w:r>
      <w:r w:rsidRPr="008C0DAD">
        <w:rPr>
          <w:rFonts w:ascii="Avenir Book" w:hAnsi="Avenir Book" w:cstheme="minorHAnsi"/>
          <w:b/>
          <w:bCs/>
          <w:sz w:val="24"/>
          <w:szCs w:val="24"/>
        </w:rPr>
        <w:t>, and Justice</w:t>
      </w:r>
    </w:p>
    <w:p w14:paraId="33E8E25B" w14:textId="77777777" w:rsidR="00890E1F" w:rsidRPr="008C0DAD" w:rsidRDefault="00890E1F" w:rsidP="000F1B76">
      <w:pPr>
        <w:spacing w:after="0" w:line="240" w:lineRule="auto"/>
        <w:rPr>
          <w:rFonts w:ascii="Avenir Book" w:hAnsi="Avenir Book" w:cstheme="minorHAnsi"/>
          <w:sz w:val="16"/>
          <w:szCs w:val="16"/>
        </w:rPr>
      </w:pPr>
    </w:p>
    <w:p w14:paraId="4B224A0C" w14:textId="34B6AAC6" w:rsidR="00407502" w:rsidRPr="008C0DAD" w:rsidRDefault="00407502" w:rsidP="000F1B76">
      <w:pPr>
        <w:spacing w:after="0" w:line="240" w:lineRule="auto"/>
        <w:rPr>
          <w:rFonts w:ascii="Avenir Book" w:hAnsi="Avenir Book" w:cstheme="minorHAnsi"/>
        </w:rPr>
      </w:pPr>
      <w:r w:rsidRPr="008C0DAD">
        <w:rPr>
          <w:rFonts w:ascii="Avenir Book" w:hAnsi="Avenir Book" w:cstheme="minorHAnsi"/>
        </w:rPr>
        <w:t xml:space="preserve">The </w:t>
      </w:r>
      <w:r w:rsidR="002E26D9">
        <w:rPr>
          <w:rFonts w:ascii="Avenir Book" w:hAnsi="Avenir Book" w:cstheme="minorHAnsi"/>
        </w:rPr>
        <w:t>Boston University</w:t>
      </w:r>
      <w:r w:rsidR="002E26D9" w:rsidRPr="008C0DAD">
        <w:rPr>
          <w:rFonts w:ascii="Avenir Book" w:hAnsi="Avenir Book" w:cstheme="minorHAnsi"/>
        </w:rPr>
        <w:t xml:space="preserve"> </w:t>
      </w:r>
      <w:r w:rsidRPr="008C0DAD">
        <w:rPr>
          <w:rFonts w:ascii="Avenir Book" w:hAnsi="Avenir Book" w:cstheme="minorHAnsi"/>
        </w:rPr>
        <w:t xml:space="preserve">School of Public Health </w:t>
      </w:r>
      <w:r w:rsidR="005A48FB" w:rsidRPr="008C0DAD">
        <w:rPr>
          <w:rFonts w:ascii="Avenir Book" w:hAnsi="Avenir Book" w:cstheme="minorHAnsi"/>
        </w:rPr>
        <w:t xml:space="preserve">(SPH) </w:t>
      </w:r>
      <w:r w:rsidRPr="008C0DAD">
        <w:rPr>
          <w:rFonts w:ascii="Avenir Book" w:hAnsi="Avenir Book" w:cstheme="minorHAnsi"/>
        </w:rPr>
        <w:t>strive</w:t>
      </w:r>
      <w:r w:rsidR="000D43DF" w:rsidRPr="008C0DAD">
        <w:rPr>
          <w:rFonts w:ascii="Avenir Book" w:hAnsi="Avenir Book" w:cstheme="minorHAnsi"/>
        </w:rPr>
        <w:t>s</w:t>
      </w:r>
      <w:r w:rsidRPr="008C0DAD">
        <w:rPr>
          <w:rFonts w:ascii="Avenir Book" w:hAnsi="Avenir Book" w:cstheme="minorHAnsi"/>
        </w:rPr>
        <w:t xml:space="preserve"> to recognize</w:t>
      </w:r>
      <w:r w:rsidR="001918E2" w:rsidRPr="008C0DAD">
        <w:rPr>
          <w:rFonts w:ascii="Avenir Book" w:hAnsi="Avenir Book" w:cstheme="minorHAnsi"/>
        </w:rPr>
        <w:t xml:space="preserve"> and support </w:t>
      </w:r>
      <w:r w:rsidRPr="008C0DAD">
        <w:rPr>
          <w:rFonts w:ascii="Avenir Book" w:hAnsi="Avenir Book" w:cstheme="minorHAnsi"/>
        </w:rPr>
        <w:t xml:space="preserve">the diversity of our students and their experiences, whether in the classroom, </w:t>
      </w:r>
      <w:r w:rsidR="005F0A89">
        <w:rPr>
          <w:rFonts w:ascii="Avenir Book" w:hAnsi="Avenir Book" w:cstheme="minorHAnsi"/>
        </w:rPr>
        <w:t xml:space="preserve">in </w:t>
      </w:r>
      <w:r w:rsidRPr="008C0DAD">
        <w:rPr>
          <w:rFonts w:ascii="Avenir Book" w:hAnsi="Avenir Book" w:cstheme="minorHAnsi"/>
        </w:rPr>
        <w:t>the community</w:t>
      </w:r>
      <w:r w:rsidR="001918E2" w:rsidRPr="008C0DAD">
        <w:rPr>
          <w:rFonts w:ascii="Avenir Book" w:hAnsi="Avenir Book" w:cstheme="minorHAnsi"/>
        </w:rPr>
        <w:t>,</w:t>
      </w:r>
      <w:r w:rsidRPr="008C0DAD">
        <w:rPr>
          <w:rFonts w:ascii="Avenir Book" w:hAnsi="Avenir Book" w:cstheme="minorHAnsi"/>
        </w:rPr>
        <w:t xml:space="preserve"> or in their personal lives. </w:t>
      </w:r>
      <w:r w:rsidR="005D6FBE">
        <w:rPr>
          <w:rFonts w:ascii="Avenir Book" w:hAnsi="Avenir Book" w:cstheme="minorHAnsi"/>
        </w:rPr>
        <w:t>SPH’</w:t>
      </w:r>
      <w:r w:rsidR="00771535" w:rsidRPr="008C0DAD">
        <w:rPr>
          <w:rFonts w:ascii="Avenir Book" w:hAnsi="Avenir Book" w:cstheme="minorHAnsi"/>
        </w:rPr>
        <w:t xml:space="preserve">s </w:t>
      </w:r>
      <w:r w:rsidRPr="008C0DAD">
        <w:rPr>
          <w:rFonts w:ascii="Avenir Book" w:hAnsi="Avenir Book" w:cstheme="minorHAnsi"/>
        </w:rPr>
        <w:t xml:space="preserve">vision statement </w:t>
      </w:r>
      <w:r w:rsidR="00771535" w:rsidRPr="008C0DAD">
        <w:rPr>
          <w:rFonts w:ascii="Avenir Book" w:hAnsi="Avenir Book" w:cstheme="minorHAnsi"/>
        </w:rPr>
        <w:t>reflects our</w:t>
      </w:r>
      <w:r w:rsidRPr="008C0DAD">
        <w:rPr>
          <w:rFonts w:ascii="Avenir Book" w:hAnsi="Avenir Book" w:cstheme="minorHAnsi"/>
        </w:rPr>
        <w:t xml:space="preserve"> commitment to diversity</w:t>
      </w:r>
      <w:r w:rsidR="00771535" w:rsidRPr="008C0DAD">
        <w:rPr>
          <w:rFonts w:ascii="Avenir Book" w:hAnsi="Avenir Book" w:cstheme="minorHAnsi"/>
        </w:rPr>
        <w:t xml:space="preserve">, equity, </w:t>
      </w:r>
      <w:r w:rsidRPr="008C0DAD">
        <w:rPr>
          <w:rFonts w:ascii="Avenir Book" w:hAnsi="Avenir Book" w:cstheme="minorHAnsi"/>
        </w:rPr>
        <w:t>inclusion</w:t>
      </w:r>
      <w:r w:rsidR="005A48FB" w:rsidRPr="008C0DAD">
        <w:rPr>
          <w:rFonts w:ascii="Avenir Book" w:hAnsi="Avenir Book" w:cstheme="minorHAnsi"/>
        </w:rPr>
        <w:t>, and justice</w:t>
      </w:r>
      <w:r w:rsidRPr="008C0DAD">
        <w:rPr>
          <w:rFonts w:ascii="Avenir Book" w:hAnsi="Avenir Book" w:cstheme="minorHAnsi"/>
        </w:rPr>
        <w:t>:</w:t>
      </w:r>
    </w:p>
    <w:p w14:paraId="4886FBA9" w14:textId="77777777" w:rsidR="00771535" w:rsidRPr="008C0DAD" w:rsidRDefault="00771535" w:rsidP="00771535">
      <w:pPr>
        <w:spacing w:after="0" w:line="240" w:lineRule="auto"/>
        <w:rPr>
          <w:rFonts w:ascii="Avenir Book" w:hAnsi="Avenir Book" w:cstheme="minorHAnsi"/>
        </w:rPr>
      </w:pPr>
    </w:p>
    <w:p w14:paraId="75AC7A66" w14:textId="77777777" w:rsidR="005A48FB" w:rsidRPr="008C0DAD" w:rsidRDefault="005A48FB" w:rsidP="00C60464">
      <w:pPr>
        <w:spacing w:after="0" w:line="240" w:lineRule="auto"/>
        <w:ind w:left="630"/>
        <w:rPr>
          <w:rFonts w:ascii="Avenir Book" w:hAnsi="Avenir Book" w:cstheme="minorHAnsi"/>
          <w:b/>
          <w:bCs/>
        </w:rPr>
      </w:pPr>
      <w:r w:rsidRPr="008C0DAD">
        <w:rPr>
          <w:rFonts w:ascii="Avenir Book" w:hAnsi="Avenir Book" w:cstheme="minorHAnsi"/>
          <w:b/>
          <w:bCs/>
        </w:rPr>
        <w:t>SPH Mission</w:t>
      </w:r>
    </w:p>
    <w:p w14:paraId="74E07FAE" w14:textId="436CBC9F" w:rsidR="005A48FB" w:rsidRPr="008C0DAD" w:rsidRDefault="005A48FB" w:rsidP="00C60464">
      <w:pPr>
        <w:spacing w:after="0" w:line="240" w:lineRule="auto"/>
        <w:ind w:left="630"/>
        <w:rPr>
          <w:rFonts w:ascii="Avenir Book" w:hAnsi="Avenir Book" w:cstheme="minorHAnsi"/>
        </w:rPr>
      </w:pPr>
      <w:r w:rsidRPr="008C0DAD">
        <w:rPr>
          <w:rFonts w:ascii="Avenir Book" w:hAnsi="Avenir Book" w:cstheme="minorHAnsi"/>
        </w:rPr>
        <w:t>To improve the health and well-being of populations worldwide, particularly the underserved, through excellence and innovation in education, research, and practice</w:t>
      </w:r>
    </w:p>
    <w:p w14:paraId="638F3450" w14:textId="77777777" w:rsidR="005A48FB" w:rsidRPr="008C0DAD" w:rsidRDefault="005A48FB" w:rsidP="00C60464">
      <w:pPr>
        <w:spacing w:after="0" w:line="240" w:lineRule="auto"/>
        <w:ind w:left="630"/>
        <w:rPr>
          <w:rFonts w:ascii="Avenir Book" w:hAnsi="Avenir Book" w:cstheme="minorHAnsi"/>
        </w:rPr>
      </w:pPr>
    </w:p>
    <w:p w14:paraId="07D6D5E1" w14:textId="77777777" w:rsidR="005A48FB" w:rsidRPr="008C0DAD" w:rsidRDefault="005A48FB" w:rsidP="00C60464">
      <w:pPr>
        <w:spacing w:after="0" w:line="240" w:lineRule="auto"/>
        <w:ind w:left="630"/>
        <w:rPr>
          <w:rFonts w:ascii="Avenir Book" w:hAnsi="Avenir Book" w:cstheme="minorHAnsi"/>
          <w:b/>
          <w:bCs/>
        </w:rPr>
      </w:pPr>
      <w:r w:rsidRPr="008C0DAD">
        <w:rPr>
          <w:rFonts w:ascii="Avenir Book" w:hAnsi="Avenir Book" w:cstheme="minorHAnsi"/>
          <w:b/>
          <w:bCs/>
        </w:rPr>
        <w:t>SPH Values</w:t>
      </w:r>
    </w:p>
    <w:p w14:paraId="57D7D308" w14:textId="2E2CDD38" w:rsidR="005A48FB" w:rsidRPr="008C0DAD" w:rsidRDefault="005A48FB" w:rsidP="00C60464">
      <w:pPr>
        <w:spacing w:after="0" w:line="240" w:lineRule="auto"/>
        <w:ind w:left="630"/>
        <w:rPr>
          <w:rFonts w:ascii="Avenir Book" w:hAnsi="Avenir Book" w:cstheme="minorHAnsi"/>
        </w:rPr>
      </w:pPr>
      <w:r w:rsidRPr="008C0DAD">
        <w:rPr>
          <w:rFonts w:ascii="Avenir Book" w:hAnsi="Avenir Book" w:cstheme="minorHAnsi"/>
        </w:rPr>
        <w:t>We are committed to igniting and sustaining positive change that leads to health and well-being around the world. We strive for a respectful, collaborative, diverse, and inclusive community within our School of Public Health. We aim to promote justice, human rights, and equity within and across our local and global communities.</w:t>
      </w:r>
    </w:p>
    <w:p w14:paraId="090E7352" w14:textId="7F375C80" w:rsidR="00EB244E" w:rsidRPr="008C0DAD" w:rsidRDefault="00EB244E" w:rsidP="000F1B76">
      <w:pPr>
        <w:spacing w:after="0" w:line="240" w:lineRule="auto"/>
        <w:rPr>
          <w:rFonts w:ascii="Avenir Book" w:hAnsi="Avenir Book" w:cstheme="minorHAnsi"/>
          <w:sz w:val="16"/>
          <w:szCs w:val="16"/>
        </w:rPr>
      </w:pPr>
    </w:p>
    <w:p w14:paraId="2655845A" w14:textId="769E15AA" w:rsidR="00C841B7" w:rsidRPr="008C0DAD" w:rsidRDefault="00C841B7" w:rsidP="000F1B76">
      <w:pPr>
        <w:spacing w:after="0" w:line="240" w:lineRule="auto"/>
        <w:rPr>
          <w:rFonts w:ascii="Avenir Book" w:hAnsi="Avenir Book" w:cstheme="minorHAnsi"/>
        </w:rPr>
      </w:pPr>
    </w:p>
    <w:p w14:paraId="29B20AC7" w14:textId="2E543D0D" w:rsidR="00221A76" w:rsidRPr="008C0DAD" w:rsidRDefault="00221A76" w:rsidP="000F1B76">
      <w:pPr>
        <w:spacing w:after="0" w:line="240" w:lineRule="auto"/>
        <w:rPr>
          <w:rFonts w:ascii="Avenir Book" w:hAnsi="Avenir Book" w:cstheme="minorHAnsi"/>
        </w:rPr>
      </w:pPr>
    </w:p>
    <w:p w14:paraId="70B6DD82" w14:textId="1D2D4656" w:rsidR="00221A76" w:rsidRPr="008C0DAD" w:rsidRDefault="00221A76" w:rsidP="000F1B76">
      <w:pPr>
        <w:spacing w:after="0" w:line="240" w:lineRule="auto"/>
        <w:rPr>
          <w:rFonts w:ascii="Avenir Book" w:hAnsi="Avenir Book" w:cstheme="minorHAnsi"/>
          <w:b/>
          <w:bCs/>
        </w:rPr>
      </w:pPr>
      <w:r w:rsidRPr="008C0DAD">
        <w:rPr>
          <w:rFonts w:ascii="Avenir Book" w:hAnsi="Avenir Book" w:cstheme="minorHAnsi"/>
          <w:b/>
          <w:bCs/>
        </w:rPr>
        <w:t>Objective</w:t>
      </w:r>
      <w:r w:rsidR="000A47CC" w:rsidRPr="008C0DAD">
        <w:rPr>
          <w:rFonts w:ascii="Avenir Book" w:hAnsi="Avenir Book" w:cstheme="minorHAnsi"/>
          <w:b/>
          <w:bCs/>
        </w:rPr>
        <w:t>s</w:t>
      </w:r>
    </w:p>
    <w:p w14:paraId="23246656" w14:textId="7006E3A1" w:rsidR="00847306" w:rsidRPr="008C0DAD" w:rsidRDefault="00221A76" w:rsidP="00847306">
      <w:pPr>
        <w:spacing w:after="0" w:line="240" w:lineRule="auto"/>
        <w:rPr>
          <w:rFonts w:ascii="Avenir Book" w:hAnsi="Avenir Book" w:cstheme="minorHAnsi"/>
        </w:rPr>
      </w:pPr>
      <w:r w:rsidRPr="008C0DAD">
        <w:rPr>
          <w:rFonts w:ascii="Avenir Book" w:hAnsi="Avenir Book" w:cstheme="minorHAnsi"/>
        </w:rPr>
        <w:t>Th</w:t>
      </w:r>
      <w:r w:rsidR="009F44FC">
        <w:rPr>
          <w:rFonts w:ascii="Avenir Book" w:hAnsi="Avenir Book" w:cstheme="minorHAnsi"/>
        </w:rPr>
        <w:t xml:space="preserve">is tool is designed as a self-assessment tool for </w:t>
      </w:r>
      <w:r w:rsidR="005D6FBE">
        <w:rPr>
          <w:rFonts w:ascii="Avenir Book" w:hAnsi="Avenir Book" w:cstheme="minorHAnsi"/>
        </w:rPr>
        <w:t xml:space="preserve">SPH </w:t>
      </w:r>
      <w:r w:rsidR="009F44FC">
        <w:rPr>
          <w:rFonts w:ascii="Avenir Book" w:hAnsi="Avenir Book" w:cstheme="minorHAnsi"/>
        </w:rPr>
        <w:t xml:space="preserve">faculty, to help us all align our teaching with our commitment to advancing diversity, equity, inclusion, and justice. The tool is designed to </w:t>
      </w:r>
      <w:r w:rsidR="005D6FBE">
        <w:rPr>
          <w:rFonts w:ascii="Avenir Book" w:hAnsi="Avenir Book" w:cstheme="minorHAnsi"/>
        </w:rPr>
        <w:t xml:space="preserve">identify </w:t>
      </w:r>
      <w:r w:rsidR="00847306" w:rsidRPr="008C0DAD">
        <w:rPr>
          <w:rFonts w:ascii="Avenir Book" w:hAnsi="Avenir Book" w:cstheme="minorHAnsi"/>
        </w:rPr>
        <w:t xml:space="preserve">areas of strength and </w:t>
      </w:r>
      <w:r w:rsidR="005D6FBE">
        <w:rPr>
          <w:rFonts w:ascii="Avenir Book" w:hAnsi="Avenir Book" w:cstheme="minorHAnsi"/>
        </w:rPr>
        <w:t xml:space="preserve">opportunities </w:t>
      </w:r>
      <w:r w:rsidR="00847306" w:rsidRPr="008C0DAD">
        <w:rPr>
          <w:rFonts w:ascii="Avenir Book" w:hAnsi="Avenir Book" w:cstheme="minorHAnsi"/>
        </w:rPr>
        <w:t xml:space="preserve">for growth. </w:t>
      </w:r>
      <w:r w:rsidR="009F44FC">
        <w:rPr>
          <w:rFonts w:ascii="Avenir Book" w:hAnsi="Avenir Book" w:cstheme="minorHAnsi"/>
        </w:rPr>
        <w:t xml:space="preserve">It is non-evaluative, meant </w:t>
      </w:r>
      <w:r w:rsidR="008D4F38">
        <w:rPr>
          <w:rFonts w:ascii="Avenir Book" w:hAnsi="Avenir Book" w:cstheme="minorHAnsi"/>
        </w:rPr>
        <w:t xml:space="preserve">to act </w:t>
      </w:r>
      <w:r w:rsidR="009F44FC">
        <w:rPr>
          <w:rFonts w:ascii="Avenir Book" w:hAnsi="Avenir Book" w:cstheme="minorHAnsi"/>
        </w:rPr>
        <w:t>as a guide for faculty</w:t>
      </w:r>
      <w:r w:rsidR="005D6FBE">
        <w:rPr>
          <w:rFonts w:ascii="Avenir Book" w:hAnsi="Avenir Book" w:cstheme="minorHAnsi"/>
        </w:rPr>
        <w:t>.</w:t>
      </w:r>
    </w:p>
    <w:p w14:paraId="2D5E9A4D" w14:textId="77777777" w:rsidR="00847306" w:rsidRPr="008C0DAD" w:rsidRDefault="00847306" w:rsidP="00847306">
      <w:pPr>
        <w:spacing w:after="0" w:line="240" w:lineRule="auto"/>
        <w:rPr>
          <w:rFonts w:ascii="Avenir Book" w:hAnsi="Avenir Book" w:cstheme="minorHAnsi"/>
        </w:rPr>
      </w:pPr>
    </w:p>
    <w:p w14:paraId="335A1CEC" w14:textId="7011E75B" w:rsidR="00BD1729" w:rsidRPr="008C0DAD" w:rsidRDefault="00BD1729" w:rsidP="00C57083">
      <w:pPr>
        <w:spacing w:after="0"/>
        <w:rPr>
          <w:rFonts w:ascii="Avenir Book" w:hAnsi="Avenir Book" w:cstheme="minorHAnsi"/>
        </w:rPr>
      </w:pPr>
      <w:r w:rsidRPr="008C0DAD">
        <w:rPr>
          <w:rFonts w:ascii="Avenir Book" w:hAnsi="Avenir Book" w:cstheme="minorHAnsi"/>
        </w:rPr>
        <w:br w:type="page"/>
      </w:r>
    </w:p>
    <w:p w14:paraId="34ADF8E0" w14:textId="767B582F" w:rsidR="00B64CFE" w:rsidRPr="008C0DAD" w:rsidRDefault="007A6F35" w:rsidP="005F0A89">
      <w:pPr>
        <w:tabs>
          <w:tab w:val="left" w:pos="5400"/>
        </w:tabs>
        <w:spacing w:after="0" w:line="240" w:lineRule="auto"/>
        <w:jc w:val="center"/>
        <w:rPr>
          <w:rFonts w:ascii="Avenir Book" w:hAnsi="Avenir Book" w:cstheme="minorHAnsi"/>
        </w:rPr>
      </w:pPr>
      <w:r w:rsidRPr="00AC52BC">
        <w:rPr>
          <w:rFonts w:ascii="Avenir Book" w:hAnsi="Avenir Book" w:cstheme="minorHAnsi"/>
          <w:b/>
          <w:bCs/>
          <w:sz w:val="24"/>
          <w:szCs w:val="24"/>
        </w:rPr>
        <w:lastRenderedPageBreak/>
        <w:t>Diversity, Equity, Inclusion</w:t>
      </w:r>
      <w:r w:rsidR="004D674F" w:rsidRPr="00AC52BC">
        <w:rPr>
          <w:rFonts w:ascii="Avenir Book" w:hAnsi="Avenir Book" w:cstheme="minorHAnsi"/>
          <w:b/>
          <w:bCs/>
          <w:sz w:val="24"/>
          <w:szCs w:val="24"/>
        </w:rPr>
        <w:t>, and Justice</w:t>
      </w:r>
      <w:r w:rsidRPr="00AC52BC">
        <w:rPr>
          <w:rFonts w:ascii="Avenir Book" w:hAnsi="Avenir Book" w:cstheme="minorHAnsi"/>
          <w:b/>
          <w:bCs/>
          <w:sz w:val="24"/>
          <w:szCs w:val="24"/>
        </w:rPr>
        <w:t xml:space="preserve"> </w:t>
      </w:r>
      <w:r w:rsidR="00AD155F" w:rsidRPr="00AC52BC">
        <w:rPr>
          <w:rFonts w:ascii="Avenir Book" w:hAnsi="Avenir Book" w:cstheme="minorHAnsi"/>
          <w:b/>
          <w:bCs/>
          <w:sz w:val="24"/>
          <w:szCs w:val="24"/>
        </w:rPr>
        <w:t xml:space="preserve">Syllabus </w:t>
      </w:r>
      <w:r w:rsidRPr="00AC52BC">
        <w:rPr>
          <w:rFonts w:ascii="Avenir Book" w:hAnsi="Avenir Book" w:cstheme="minorHAnsi"/>
          <w:b/>
          <w:bCs/>
          <w:sz w:val="24"/>
          <w:szCs w:val="24"/>
        </w:rPr>
        <w:t>Assessment</w:t>
      </w:r>
    </w:p>
    <w:p w14:paraId="770F56F3" w14:textId="77777777" w:rsidR="00C149F2" w:rsidRDefault="00C149F2" w:rsidP="005435D7">
      <w:pPr>
        <w:spacing w:after="0" w:line="240" w:lineRule="auto"/>
        <w:rPr>
          <w:rFonts w:ascii="Avenir Book" w:hAnsi="Avenir Book" w:cstheme="minorHAnsi"/>
        </w:rPr>
      </w:pPr>
    </w:p>
    <w:p w14:paraId="1FA5BB07" w14:textId="677B0F85" w:rsidR="005435D7" w:rsidRPr="008C0DAD" w:rsidRDefault="005435D7" w:rsidP="005435D7">
      <w:pPr>
        <w:spacing w:after="0" w:line="240" w:lineRule="auto"/>
        <w:rPr>
          <w:rFonts w:ascii="Avenir Book" w:hAnsi="Avenir Book" w:cstheme="minorHAnsi"/>
        </w:rPr>
      </w:pPr>
      <w:r w:rsidRPr="008C0DAD">
        <w:rPr>
          <w:rFonts w:ascii="Avenir Book" w:hAnsi="Avenir Book" w:cstheme="minorHAnsi"/>
        </w:rPr>
        <w:t>Course Number</w:t>
      </w:r>
      <w:r w:rsidR="00FD4E18" w:rsidRPr="008C0DAD">
        <w:rPr>
          <w:rFonts w:ascii="Avenir Book" w:hAnsi="Avenir Book" w:cstheme="minorHAnsi"/>
        </w:rPr>
        <w:t xml:space="preserve"> and Title</w:t>
      </w:r>
      <w:r w:rsidRPr="008C0DAD">
        <w:rPr>
          <w:rFonts w:ascii="Avenir Book" w:hAnsi="Avenir Book" w:cstheme="minorHAnsi"/>
        </w:rPr>
        <w:t xml:space="preserve">:  </w:t>
      </w:r>
    </w:p>
    <w:p w14:paraId="32EC024A" w14:textId="3633A780" w:rsidR="005435D7" w:rsidRPr="008C0DAD" w:rsidRDefault="005435D7" w:rsidP="005435D7">
      <w:pPr>
        <w:spacing w:after="0" w:line="240" w:lineRule="auto"/>
        <w:rPr>
          <w:rFonts w:ascii="Avenir Book" w:hAnsi="Avenir Book" w:cstheme="minorHAnsi"/>
        </w:rPr>
      </w:pPr>
      <w:r w:rsidRPr="008C0DAD">
        <w:rPr>
          <w:rFonts w:ascii="Avenir Book" w:hAnsi="Avenir Book" w:cstheme="minorHAnsi"/>
        </w:rPr>
        <w:t xml:space="preserve">Course Format (e.g. in person, online): </w:t>
      </w:r>
    </w:p>
    <w:p w14:paraId="229D30C1" w14:textId="2526DC06" w:rsidR="004E68D1" w:rsidRPr="008C0DAD" w:rsidRDefault="005435D7" w:rsidP="004E68D1">
      <w:pPr>
        <w:spacing w:after="0" w:line="240" w:lineRule="auto"/>
        <w:rPr>
          <w:rFonts w:ascii="Avenir Book" w:hAnsi="Avenir Book" w:cstheme="minorHAnsi"/>
        </w:rPr>
      </w:pPr>
      <w:r w:rsidRPr="008C0DAD">
        <w:rPr>
          <w:rFonts w:ascii="Avenir Book" w:hAnsi="Avenir Book" w:cstheme="minorHAnsi"/>
        </w:rPr>
        <w:t>Course Instructor:</w:t>
      </w:r>
    </w:p>
    <w:p w14:paraId="5ED39A56" w14:textId="76D4AC02" w:rsidR="004E1360" w:rsidRPr="008C0DAD" w:rsidRDefault="004E1360" w:rsidP="004E68D1">
      <w:pPr>
        <w:spacing w:after="0" w:line="240" w:lineRule="auto"/>
        <w:rPr>
          <w:rFonts w:ascii="Avenir Book" w:hAnsi="Avenir Book" w:cstheme="minorHAnsi"/>
        </w:rPr>
      </w:pPr>
    </w:p>
    <w:p w14:paraId="57D7AF9A" w14:textId="3A05DFEA" w:rsidR="004E1360" w:rsidRPr="00935789" w:rsidRDefault="004E1360" w:rsidP="004E68D1">
      <w:pPr>
        <w:spacing w:after="0" w:line="240" w:lineRule="auto"/>
        <w:rPr>
          <w:rFonts w:ascii="Avenir Book" w:hAnsi="Avenir Book" w:cstheme="minorHAnsi"/>
          <w:b/>
          <w:bCs/>
        </w:rPr>
      </w:pPr>
      <w:r w:rsidRPr="00935789">
        <w:rPr>
          <w:rFonts w:ascii="Avenir Book" w:hAnsi="Avenir Book" w:cstheme="minorHAnsi"/>
          <w:b/>
          <w:bCs/>
        </w:rPr>
        <w:t>Dimensions of DEIJ</w:t>
      </w:r>
    </w:p>
    <w:p w14:paraId="283220AA" w14:textId="664C6E52" w:rsidR="00F66428" w:rsidRPr="008C0DAD" w:rsidRDefault="00F66428" w:rsidP="004E68D1">
      <w:pPr>
        <w:spacing w:after="0" w:line="240" w:lineRule="auto"/>
        <w:rPr>
          <w:rFonts w:ascii="Avenir Book" w:hAnsi="Avenir Book" w:cstheme="minorHAnsi"/>
        </w:rPr>
      </w:pPr>
      <w:r>
        <w:rPr>
          <w:rFonts w:ascii="Avenir Book" w:hAnsi="Avenir Book" w:cstheme="minorHAnsi"/>
        </w:rPr>
        <w:t>Please complete the assessment below. The assessment asks you to consider eight dimensions of diversity, equity, inclusion, and justice and reflect on the presence or incorporation of these dimensions into your syllabus, classroom, or teaching methods. Please provide examples as well as a</w:t>
      </w:r>
      <w:r w:rsidR="000163FF">
        <w:rPr>
          <w:rFonts w:ascii="Avenir Book" w:hAnsi="Avenir Book" w:cstheme="minorHAnsi"/>
        </w:rPr>
        <w:t>n</w:t>
      </w:r>
      <w:r>
        <w:rPr>
          <w:rFonts w:ascii="Avenir Book" w:hAnsi="Avenir Book" w:cstheme="minorHAnsi"/>
        </w:rPr>
        <w:t xml:space="preserve"> </w:t>
      </w:r>
      <w:r w:rsidR="000163FF">
        <w:rPr>
          <w:rFonts w:ascii="Avenir Book" w:hAnsi="Avenir Book" w:cstheme="minorHAnsi"/>
        </w:rPr>
        <w:t>assessment</w:t>
      </w:r>
      <w:r>
        <w:rPr>
          <w:rFonts w:ascii="Avenir Book" w:hAnsi="Avenir Book" w:cstheme="minorHAnsi"/>
        </w:rPr>
        <w:t xml:space="preserve">, using the </w:t>
      </w:r>
      <w:r w:rsidR="000163FF">
        <w:rPr>
          <w:rFonts w:ascii="Avenir Book" w:hAnsi="Avenir Book" w:cstheme="minorHAnsi"/>
        </w:rPr>
        <w:t>categories</w:t>
      </w:r>
      <w:r>
        <w:rPr>
          <w:rFonts w:ascii="Avenir Book" w:hAnsi="Avenir Book" w:cstheme="minorHAnsi"/>
        </w:rPr>
        <w:t xml:space="preserve"> provided below. </w:t>
      </w:r>
    </w:p>
    <w:p w14:paraId="12A84D40" w14:textId="5DA85A21" w:rsidR="00AD155F" w:rsidRPr="008C0DAD" w:rsidRDefault="00AD155F" w:rsidP="004E68D1">
      <w:pPr>
        <w:spacing w:after="0" w:line="240" w:lineRule="auto"/>
        <w:rPr>
          <w:rFonts w:ascii="Avenir Book" w:hAnsi="Avenir Book" w:cstheme="minorHAnsi"/>
        </w:rPr>
      </w:pPr>
    </w:p>
    <w:p w14:paraId="1E968193" w14:textId="53E0EE6A" w:rsidR="00AD155F" w:rsidRPr="008C0DAD" w:rsidRDefault="00CE1A23" w:rsidP="004E68D1">
      <w:pPr>
        <w:spacing w:after="0" w:line="240" w:lineRule="auto"/>
        <w:rPr>
          <w:rFonts w:ascii="Avenir Book" w:hAnsi="Avenir Book" w:cstheme="minorHAnsi"/>
        </w:rPr>
      </w:pPr>
      <w:r>
        <w:rPr>
          <w:rFonts w:ascii="Avenir Book" w:hAnsi="Avenir Book" w:cstheme="minorHAnsi"/>
        </w:rPr>
        <w:t>Assessment categories</w:t>
      </w:r>
      <w:r w:rsidR="00AD155F" w:rsidRPr="008C0DAD">
        <w:rPr>
          <w:rFonts w:ascii="Avenir Book" w:hAnsi="Avenir Book" w:cstheme="minorHAnsi"/>
        </w:rPr>
        <w:t xml:space="preserve">: </w:t>
      </w:r>
    </w:p>
    <w:p w14:paraId="686D8DE8" w14:textId="7EF444F3" w:rsidR="00AD155F" w:rsidRPr="008C0DAD" w:rsidRDefault="00AD155F" w:rsidP="004E68D1">
      <w:pPr>
        <w:spacing w:after="0" w:line="240" w:lineRule="auto"/>
        <w:rPr>
          <w:rFonts w:ascii="Avenir Book" w:hAnsi="Avenir Book" w:cstheme="minorHAnsi"/>
        </w:rPr>
      </w:pPr>
      <w:r w:rsidRPr="008C0DAD">
        <w:rPr>
          <w:rFonts w:ascii="Avenir Book" w:hAnsi="Avenir Book" w:cstheme="minorHAnsi"/>
        </w:rPr>
        <w:t>1 – Dimension is not covered</w:t>
      </w:r>
    </w:p>
    <w:p w14:paraId="1225DF84" w14:textId="466D5F56" w:rsidR="00AD155F" w:rsidRPr="008C0DAD" w:rsidRDefault="00AD155F" w:rsidP="004E68D1">
      <w:pPr>
        <w:spacing w:after="0" w:line="240" w:lineRule="auto"/>
        <w:rPr>
          <w:rFonts w:ascii="Avenir Book" w:hAnsi="Avenir Book" w:cstheme="minorHAnsi"/>
        </w:rPr>
      </w:pPr>
      <w:r w:rsidRPr="008C0DAD">
        <w:rPr>
          <w:rFonts w:ascii="Avenir Book" w:hAnsi="Avenir Book" w:cstheme="minorHAnsi"/>
        </w:rPr>
        <w:t xml:space="preserve">2 – </w:t>
      </w:r>
      <w:r w:rsidR="00C149F2">
        <w:rPr>
          <w:rFonts w:ascii="Avenir Book" w:hAnsi="Avenir Book" w:cstheme="minorHAnsi"/>
        </w:rPr>
        <w:t>Dimension is addressed occasionall</w:t>
      </w:r>
      <w:r w:rsidR="00541798">
        <w:rPr>
          <w:rFonts w:ascii="Avenir Book" w:hAnsi="Avenir Book" w:cstheme="minorHAnsi"/>
        </w:rPr>
        <w:t>y</w:t>
      </w:r>
    </w:p>
    <w:p w14:paraId="1541F533" w14:textId="2E110542" w:rsidR="00AD155F" w:rsidRPr="008C0DAD" w:rsidRDefault="00541798" w:rsidP="004E68D1">
      <w:pPr>
        <w:spacing w:after="0" w:line="240" w:lineRule="auto"/>
        <w:rPr>
          <w:rFonts w:ascii="Avenir Book" w:hAnsi="Avenir Book" w:cstheme="minorHAnsi"/>
        </w:rPr>
      </w:pPr>
      <w:r>
        <w:rPr>
          <w:rFonts w:ascii="Avenir Book" w:hAnsi="Avenir Book" w:cstheme="minorHAnsi"/>
        </w:rPr>
        <w:t>3</w:t>
      </w:r>
      <w:r w:rsidR="00AD155F" w:rsidRPr="008C0DAD">
        <w:rPr>
          <w:rFonts w:ascii="Avenir Book" w:hAnsi="Avenir Book" w:cstheme="minorHAnsi"/>
        </w:rPr>
        <w:t xml:space="preserve"> – </w:t>
      </w:r>
      <w:r w:rsidR="00C149F2">
        <w:rPr>
          <w:rFonts w:ascii="Avenir Book" w:hAnsi="Avenir Book" w:cstheme="minorHAnsi"/>
        </w:rPr>
        <w:t>Dimension is addressed thoroughly</w:t>
      </w:r>
    </w:p>
    <w:p w14:paraId="7A625434" w14:textId="77777777" w:rsidR="00AD155F" w:rsidRPr="008C0DAD" w:rsidRDefault="00AD155F" w:rsidP="004E68D1">
      <w:pPr>
        <w:spacing w:after="0" w:line="240" w:lineRule="auto"/>
        <w:rPr>
          <w:rFonts w:ascii="Avenir Book" w:hAnsi="Avenir Book" w:cstheme="minorHAnsi"/>
        </w:rPr>
      </w:pPr>
    </w:p>
    <w:tbl>
      <w:tblPr>
        <w:tblStyle w:val="TableGrid"/>
        <w:tblW w:w="0" w:type="auto"/>
        <w:tblLook w:val="04A0" w:firstRow="1" w:lastRow="0" w:firstColumn="1" w:lastColumn="0" w:noHBand="0" w:noVBand="1"/>
      </w:tblPr>
      <w:tblGrid>
        <w:gridCol w:w="2360"/>
        <w:gridCol w:w="3323"/>
        <w:gridCol w:w="3693"/>
        <w:gridCol w:w="1414"/>
      </w:tblGrid>
      <w:tr w:rsidR="001A5F36" w:rsidRPr="008C0DAD" w14:paraId="15387180" w14:textId="7098CAA8" w:rsidTr="00AC52BC">
        <w:tc>
          <w:tcPr>
            <w:tcW w:w="2398" w:type="dxa"/>
          </w:tcPr>
          <w:p w14:paraId="1517AA1E" w14:textId="2600F364" w:rsidR="001A5F36" w:rsidRPr="00AC52BC" w:rsidRDefault="001A5F36">
            <w:pPr>
              <w:rPr>
                <w:rFonts w:ascii="Avenir Book" w:hAnsi="Avenir Book" w:cstheme="minorHAnsi"/>
                <w:b/>
                <w:bCs/>
              </w:rPr>
            </w:pPr>
            <w:r w:rsidRPr="00AC52BC">
              <w:rPr>
                <w:rFonts w:ascii="Avenir Book" w:hAnsi="Avenir Book" w:cstheme="minorHAnsi"/>
                <w:b/>
                <w:bCs/>
              </w:rPr>
              <w:t>Dimension</w:t>
            </w:r>
          </w:p>
        </w:tc>
        <w:tc>
          <w:tcPr>
            <w:tcW w:w="3357" w:type="dxa"/>
          </w:tcPr>
          <w:p w14:paraId="47E5F0C7" w14:textId="20374328" w:rsidR="001A5F36" w:rsidRPr="00AC52BC" w:rsidRDefault="001A5F36">
            <w:pPr>
              <w:rPr>
                <w:rFonts w:ascii="Avenir Book" w:hAnsi="Avenir Book" w:cstheme="minorHAnsi"/>
                <w:b/>
                <w:bCs/>
              </w:rPr>
            </w:pPr>
            <w:r w:rsidRPr="00AC52BC">
              <w:rPr>
                <w:rFonts w:ascii="Avenir Book" w:hAnsi="Avenir Book" w:cstheme="minorHAnsi"/>
                <w:b/>
                <w:bCs/>
              </w:rPr>
              <w:t>Statements to consider</w:t>
            </w:r>
          </w:p>
        </w:tc>
        <w:tc>
          <w:tcPr>
            <w:tcW w:w="3870" w:type="dxa"/>
          </w:tcPr>
          <w:p w14:paraId="5B52DEC1" w14:textId="4B93CDA6" w:rsidR="001A5F36" w:rsidRPr="00AC52BC" w:rsidRDefault="001A5F36">
            <w:pPr>
              <w:rPr>
                <w:rFonts w:ascii="Avenir Book" w:hAnsi="Avenir Book" w:cstheme="minorHAnsi"/>
                <w:b/>
                <w:bCs/>
              </w:rPr>
            </w:pPr>
            <w:r w:rsidRPr="00AC52BC">
              <w:rPr>
                <w:rFonts w:ascii="Avenir Book" w:hAnsi="Avenir Book" w:cstheme="minorHAnsi"/>
                <w:b/>
                <w:bCs/>
              </w:rPr>
              <w:t>Examples</w:t>
            </w:r>
            <w:r w:rsidR="001041D7" w:rsidRPr="00AC52BC">
              <w:rPr>
                <w:rFonts w:ascii="Avenir Book" w:hAnsi="Avenir Book" w:cstheme="minorHAnsi"/>
                <w:b/>
                <w:bCs/>
              </w:rPr>
              <w:t xml:space="preserve"> in syllabus or </w:t>
            </w:r>
            <w:r w:rsidR="005D6FBE">
              <w:rPr>
                <w:rFonts w:ascii="Avenir Book" w:hAnsi="Avenir Book" w:cstheme="minorHAnsi"/>
                <w:b/>
                <w:bCs/>
              </w:rPr>
              <w:t>teaching</w:t>
            </w:r>
            <w:r w:rsidR="005D6FBE" w:rsidRPr="00AC52BC">
              <w:rPr>
                <w:rFonts w:ascii="Avenir Book" w:hAnsi="Avenir Book" w:cstheme="minorHAnsi"/>
                <w:b/>
                <w:bCs/>
              </w:rPr>
              <w:t xml:space="preserve"> </w:t>
            </w:r>
          </w:p>
        </w:tc>
        <w:tc>
          <w:tcPr>
            <w:tcW w:w="1165" w:type="dxa"/>
          </w:tcPr>
          <w:p w14:paraId="30A3869E" w14:textId="512ED9D8" w:rsidR="001A5F36" w:rsidRPr="00AC52BC" w:rsidRDefault="00CE1A23">
            <w:pPr>
              <w:rPr>
                <w:rFonts w:ascii="Avenir Book" w:hAnsi="Avenir Book" w:cstheme="minorHAnsi"/>
                <w:b/>
                <w:bCs/>
              </w:rPr>
            </w:pPr>
            <w:r>
              <w:rPr>
                <w:rFonts w:ascii="Avenir Book" w:hAnsi="Avenir Book" w:cstheme="minorHAnsi"/>
                <w:b/>
                <w:bCs/>
              </w:rPr>
              <w:t>Assessment</w:t>
            </w:r>
          </w:p>
        </w:tc>
      </w:tr>
      <w:tr w:rsidR="001A5F36" w:rsidRPr="008C0DAD" w14:paraId="69D1DE34" w14:textId="0C703158" w:rsidTr="00AC52BC">
        <w:tc>
          <w:tcPr>
            <w:tcW w:w="2398" w:type="dxa"/>
          </w:tcPr>
          <w:p w14:paraId="3166F7BE" w14:textId="17625817" w:rsidR="001A5F36" w:rsidRPr="008C0DAD" w:rsidRDefault="001A5F36" w:rsidP="001A5F36">
            <w:pPr>
              <w:pStyle w:val="ListParagraph"/>
              <w:numPr>
                <w:ilvl w:val="0"/>
                <w:numId w:val="25"/>
              </w:numPr>
              <w:rPr>
                <w:rFonts w:ascii="Avenir Book" w:hAnsi="Avenir Book" w:cstheme="minorHAnsi"/>
              </w:rPr>
            </w:pPr>
            <w:r w:rsidRPr="008C0DAD">
              <w:rPr>
                <w:rFonts w:ascii="Avenir Book" w:hAnsi="Avenir Book" w:cstheme="minorHAnsi"/>
              </w:rPr>
              <w:t>Inclusion of perspectives</w:t>
            </w:r>
            <w:r w:rsidR="005C4D62">
              <w:rPr>
                <w:rFonts w:ascii="Avenir Book" w:hAnsi="Avenir Book" w:cstheme="minorHAnsi"/>
              </w:rPr>
              <w:t xml:space="preserve"> (Examples: guest speakers, readings, data sets, case studies)</w:t>
            </w:r>
          </w:p>
        </w:tc>
        <w:tc>
          <w:tcPr>
            <w:tcW w:w="3357" w:type="dxa"/>
          </w:tcPr>
          <w:p w14:paraId="039469A2" w14:textId="0B83AA50" w:rsidR="005A64EC" w:rsidRPr="008C0DAD" w:rsidRDefault="005A64EC">
            <w:pPr>
              <w:rPr>
                <w:rFonts w:ascii="Avenir Book" w:hAnsi="Avenir Book" w:cstheme="minorHAnsi"/>
                <w:sz w:val="20"/>
                <w:szCs w:val="20"/>
              </w:rPr>
            </w:pPr>
            <w:r w:rsidRPr="008C0DAD">
              <w:rPr>
                <w:rFonts w:ascii="Avenir Book" w:hAnsi="Avenir Book" w:cstheme="minorHAnsi"/>
                <w:sz w:val="20"/>
                <w:szCs w:val="20"/>
              </w:rPr>
              <w:t>My course content/materials represent a variety of perspectives and viewpoint</w:t>
            </w:r>
            <w:r w:rsidR="00073A5D" w:rsidRPr="008C0DAD">
              <w:rPr>
                <w:rFonts w:ascii="Avenir Book" w:hAnsi="Avenir Book" w:cstheme="minorHAnsi"/>
                <w:sz w:val="20"/>
                <w:szCs w:val="20"/>
              </w:rPr>
              <w:t xml:space="preserve">s. </w:t>
            </w:r>
          </w:p>
          <w:p w14:paraId="47FB4A8B" w14:textId="77777777" w:rsidR="005A64EC" w:rsidRPr="008C0DAD" w:rsidRDefault="005A64EC">
            <w:pPr>
              <w:rPr>
                <w:rFonts w:ascii="Avenir Book" w:hAnsi="Avenir Book" w:cstheme="minorHAnsi"/>
                <w:sz w:val="20"/>
                <w:szCs w:val="20"/>
              </w:rPr>
            </w:pPr>
          </w:p>
          <w:p w14:paraId="563B0F5C" w14:textId="42EE04C5" w:rsidR="005A64EC" w:rsidRPr="008C0DAD" w:rsidRDefault="005A64EC">
            <w:pPr>
              <w:rPr>
                <w:rFonts w:ascii="Avenir Book" w:hAnsi="Avenir Book" w:cstheme="minorHAnsi"/>
                <w:sz w:val="20"/>
                <w:szCs w:val="20"/>
              </w:rPr>
            </w:pPr>
            <w:r w:rsidRPr="008C0DAD">
              <w:rPr>
                <w:rFonts w:ascii="Avenir Book" w:hAnsi="Avenir Book" w:cstheme="minorHAnsi"/>
                <w:sz w:val="20"/>
                <w:szCs w:val="20"/>
              </w:rPr>
              <w:t>My course content/materials are written and/or created by people from different perspective</w:t>
            </w:r>
            <w:r w:rsidR="00073A5D" w:rsidRPr="008C0DAD">
              <w:rPr>
                <w:rFonts w:ascii="Avenir Book" w:hAnsi="Avenir Book" w:cstheme="minorHAnsi"/>
                <w:sz w:val="20"/>
                <w:szCs w:val="20"/>
              </w:rPr>
              <w:t>s and identities</w:t>
            </w:r>
            <w:r w:rsidRPr="008C0DAD">
              <w:rPr>
                <w:rFonts w:ascii="Avenir Book" w:hAnsi="Avenir Book" w:cstheme="minorHAnsi"/>
                <w:sz w:val="20"/>
                <w:szCs w:val="20"/>
              </w:rPr>
              <w:t>.</w:t>
            </w:r>
          </w:p>
        </w:tc>
        <w:tc>
          <w:tcPr>
            <w:tcW w:w="3870" w:type="dxa"/>
          </w:tcPr>
          <w:p w14:paraId="32C9265F" w14:textId="77777777" w:rsidR="001A5F36" w:rsidRPr="008C0DAD" w:rsidRDefault="001A5F36">
            <w:pPr>
              <w:rPr>
                <w:rFonts w:ascii="Avenir Book" w:hAnsi="Avenir Book" w:cstheme="minorHAnsi"/>
              </w:rPr>
            </w:pPr>
          </w:p>
        </w:tc>
        <w:tc>
          <w:tcPr>
            <w:tcW w:w="1165" w:type="dxa"/>
          </w:tcPr>
          <w:p w14:paraId="4721BD8F" w14:textId="77777777" w:rsidR="001A5F36" w:rsidRPr="008C0DAD" w:rsidRDefault="001A5F36">
            <w:pPr>
              <w:rPr>
                <w:rFonts w:ascii="Avenir Book" w:hAnsi="Avenir Book" w:cstheme="minorHAnsi"/>
              </w:rPr>
            </w:pPr>
          </w:p>
        </w:tc>
      </w:tr>
      <w:tr w:rsidR="005A64EC" w:rsidRPr="008C0DAD" w14:paraId="004AF5EC" w14:textId="7471E073" w:rsidTr="00AC52BC">
        <w:tc>
          <w:tcPr>
            <w:tcW w:w="2398" w:type="dxa"/>
          </w:tcPr>
          <w:p w14:paraId="33466CF9" w14:textId="47EC5ABE" w:rsidR="005A64EC" w:rsidRPr="008C0DAD" w:rsidRDefault="005A64EC" w:rsidP="005A64EC">
            <w:pPr>
              <w:pStyle w:val="ListParagraph"/>
              <w:numPr>
                <w:ilvl w:val="0"/>
                <w:numId w:val="25"/>
              </w:numPr>
              <w:rPr>
                <w:rFonts w:ascii="Avenir Book" w:hAnsi="Avenir Book" w:cstheme="minorHAnsi"/>
              </w:rPr>
            </w:pPr>
            <w:r w:rsidRPr="008C0DAD">
              <w:rPr>
                <w:rFonts w:ascii="Avenir Book" w:hAnsi="Avenir Book" w:cstheme="minorHAnsi"/>
              </w:rPr>
              <w:t>Accessibility</w:t>
            </w:r>
            <w:r w:rsidR="005C4D62">
              <w:rPr>
                <w:rFonts w:ascii="Avenir Book" w:hAnsi="Avenir Book" w:cstheme="minorHAnsi"/>
              </w:rPr>
              <w:t xml:space="preserve"> (Examples: captioning, free online readings or other course materials, logistics of group work)</w:t>
            </w:r>
          </w:p>
        </w:tc>
        <w:tc>
          <w:tcPr>
            <w:tcW w:w="3357" w:type="dxa"/>
          </w:tcPr>
          <w:p w14:paraId="2FCF5E81" w14:textId="23FB7920" w:rsidR="005A64EC" w:rsidRPr="008C0DAD" w:rsidRDefault="005A64EC" w:rsidP="005A64EC">
            <w:pPr>
              <w:rPr>
                <w:rFonts w:ascii="Avenir Book" w:hAnsi="Avenir Book" w:cstheme="minorHAnsi"/>
              </w:rPr>
            </w:pPr>
            <w:r w:rsidRPr="008C0DAD">
              <w:rPr>
                <w:rFonts w:ascii="Avenir Book" w:hAnsi="Avenir Book" w:cstheme="minorHAnsi"/>
                <w:sz w:val="20"/>
                <w:szCs w:val="20"/>
              </w:rPr>
              <w:t>My course content/materials are accessible to all students, including those with disabilities.</w:t>
            </w:r>
          </w:p>
        </w:tc>
        <w:tc>
          <w:tcPr>
            <w:tcW w:w="3870" w:type="dxa"/>
          </w:tcPr>
          <w:p w14:paraId="416950BB" w14:textId="77777777" w:rsidR="005A64EC" w:rsidRPr="008C0DAD" w:rsidRDefault="005A64EC" w:rsidP="005A64EC">
            <w:pPr>
              <w:rPr>
                <w:rFonts w:ascii="Avenir Book" w:hAnsi="Avenir Book" w:cstheme="minorHAnsi"/>
              </w:rPr>
            </w:pPr>
          </w:p>
        </w:tc>
        <w:tc>
          <w:tcPr>
            <w:tcW w:w="1165" w:type="dxa"/>
          </w:tcPr>
          <w:p w14:paraId="4FBCA33F" w14:textId="77777777" w:rsidR="005A64EC" w:rsidRPr="008C0DAD" w:rsidRDefault="005A64EC" w:rsidP="005A64EC">
            <w:pPr>
              <w:rPr>
                <w:rFonts w:ascii="Avenir Book" w:hAnsi="Avenir Book" w:cstheme="minorHAnsi"/>
              </w:rPr>
            </w:pPr>
          </w:p>
        </w:tc>
      </w:tr>
      <w:tr w:rsidR="005A64EC" w:rsidRPr="008C0DAD" w14:paraId="11679CED" w14:textId="12CF9150" w:rsidTr="00AC52BC">
        <w:tc>
          <w:tcPr>
            <w:tcW w:w="2398" w:type="dxa"/>
          </w:tcPr>
          <w:p w14:paraId="56C905FF" w14:textId="4BFE2E80" w:rsidR="005A64EC" w:rsidRPr="008C0DAD" w:rsidRDefault="005A64EC" w:rsidP="005A64EC">
            <w:pPr>
              <w:pStyle w:val="ListParagraph"/>
              <w:numPr>
                <w:ilvl w:val="0"/>
                <w:numId w:val="25"/>
              </w:numPr>
              <w:rPr>
                <w:rFonts w:ascii="Avenir Book" w:hAnsi="Avenir Book" w:cstheme="minorHAnsi"/>
              </w:rPr>
            </w:pPr>
            <w:r w:rsidRPr="008C0DAD">
              <w:rPr>
                <w:rFonts w:ascii="Avenir Book" w:hAnsi="Avenir Book" w:cstheme="minorHAnsi"/>
              </w:rPr>
              <w:t>Critical engagement</w:t>
            </w:r>
            <w:r w:rsidR="005C4D62">
              <w:rPr>
                <w:rFonts w:ascii="Avenir Book" w:hAnsi="Avenir Book" w:cstheme="minorHAnsi"/>
              </w:rPr>
              <w:t xml:space="preserve"> (Examples: explicitly calling out racism </w:t>
            </w:r>
            <w:r w:rsidR="0030384F">
              <w:rPr>
                <w:rFonts w:ascii="Avenir Book" w:hAnsi="Avenir Book" w:cstheme="minorHAnsi"/>
              </w:rPr>
              <w:t xml:space="preserve">(and other “isms”) </w:t>
            </w:r>
            <w:r w:rsidR="005C4D62">
              <w:rPr>
                <w:rFonts w:ascii="Avenir Book" w:hAnsi="Avenir Book" w:cstheme="minorHAnsi"/>
              </w:rPr>
              <w:t>and its implications)</w:t>
            </w:r>
          </w:p>
        </w:tc>
        <w:tc>
          <w:tcPr>
            <w:tcW w:w="3357" w:type="dxa"/>
          </w:tcPr>
          <w:p w14:paraId="78F7E85E" w14:textId="116DAE4D" w:rsidR="005A64EC" w:rsidRPr="008C0DAD" w:rsidRDefault="005A64EC" w:rsidP="005A64EC">
            <w:pPr>
              <w:rPr>
                <w:rFonts w:ascii="Avenir Book" w:hAnsi="Avenir Book" w:cstheme="minorHAnsi"/>
              </w:rPr>
            </w:pPr>
            <w:r w:rsidRPr="008C0DAD">
              <w:rPr>
                <w:rFonts w:ascii="Avenir Book" w:hAnsi="Avenir Book" w:cstheme="minorHAnsi"/>
                <w:sz w:val="20"/>
                <w:szCs w:val="20"/>
              </w:rPr>
              <w:t>My course content/materials critically engages with the effects of current and historical oppression on health inequities.</w:t>
            </w:r>
          </w:p>
        </w:tc>
        <w:tc>
          <w:tcPr>
            <w:tcW w:w="3870" w:type="dxa"/>
          </w:tcPr>
          <w:p w14:paraId="599A597B" w14:textId="77777777" w:rsidR="005A64EC" w:rsidRPr="008C0DAD" w:rsidRDefault="005A64EC" w:rsidP="005A64EC">
            <w:pPr>
              <w:rPr>
                <w:rFonts w:ascii="Avenir Book" w:hAnsi="Avenir Book" w:cstheme="minorHAnsi"/>
              </w:rPr>
            </w:pPr>
          </w:p>
        </w:tc>
        <w:tc>
          <w:tcPr>
            <w:tcW w:w="1165" w:type="dxa"/>
          </w:tcPr>
          <w:p w14:paraId="40067358" w14:textId="77777777" w:rsidR="005A64EC" w:rsidRPr="008C0DAD" w:rsidRDefault="005A64EC" w:rsidP="005A64EC">
            <w:pPr>
              <w:rPr>
                <w:rFonts w:ascii="Avenir Book" w:hAnsi="Avenir Book" w:cstheme="minorHAnsi"/>
              </w:rPr>
            </w:pPr>
          </w:p>
        </w:tc>
      </w:tr>
      <w:tr w:rsidR="005A64EC" w:rsidRPr="008C0DAD" w14:paraId="55061825" w14:textId="5283C32C" w:rsidTr="00AC52BC">
        <w:tc>
          <w:tcPr>
            <w:tcW w:w="2398" w:type="dxa"/>
          </w:tcPr>
          <w:p w14:paraId="4EFBF063" w14:textId="594A26C4" w:rsidR="005A64EC" w:rsidRPr="008C0DAD" w:rsidRDefault="005C4D62" w:rsidP="005A64EC">
            <w:pPr>
              <w:pStyle w:val="ListParagraph"/>
              <w:numPr>
                <w:ilvl w:val="0"/>
                <w:numId w:val="25"/>
              </w:numPr>
              <w:rPr>
                <w:rFonts w:ascii="Avenir Book" w:hAnsi="Avenir Book" w:cstheme="minorHAnsi"/>
              </w:rPr>
            </w:pPr>
            <w:r>
              <w:rPr>
                <w:rFonts w:ascii="Avenir Book" w:hAnsi="Avenir Book" w:cstheme="minorHAnsi"/>
              </w:rPr>
              <w:t xml:space="preserve">Diverse </w:t>
            </w:r>
            <w:r w:rsidR="00BF3B80" w:rsidRPr="0047790A">
              <w:rPr>
                <w:rFonts w:ascii="Avenir Book" w:hAnsi="Avenir Book" w:cstheme="minorHAnsi"/>
              </w:rPr>
              <w:t>pedagogical</w:t>
            </w:r>
            <w:r>
              <w:rPr>
                <w:rFonts w:ascii="Avenir Book" w:hAnsi="Avenir Book" w:cstheme="minorHAnsi"/>
              </w:rPr>
              <w:t xml:space="preserve"> teaching techniques </w:t>
            </w:r>
            <w:r>
              <w:rPr>
                <w:rFonts w:ascii="Avenir Book" w:hAnsi="Avenir Book" w:cstheme="minorHAnsi"/>
              </w:rPr>
              <w:lastRenderedPageBreak/>
              <w:t xml:space="preserve">(Examples: Using </w:t>
            </w:r>
            <w:r w:rsidR="005F0A89">
              <w:rPr>
                <w:rFonts w:ascii="Avenir Book" w:hAnsi="Avenir Book" w:cstheme="minorHAnsi"/>
              </w:rPr>
              <w:t>m</w:t>
            </w:r>
            <w:r w:rsidR="005A64EC" w:rsidRPr="008C0DAD">
              <w:rPr>
                <w:rFonts w:ascii="Avenir Book" w:hAnsi="Avenir Book" w:cstheme="minorHAnsi"/>
              </w:rPr>
              <w:t>ultiple teaching modes</w:t>
            </w:r>
            <w:r w:rsidR="00F66428">
              <w:rPr>
                <w:rFonts w:ascii="Avenir Book" w:hAnsi="Avenir Book" w:cstheme="minorHAnsi"/>
              </w:rPr>
              <w:t>)</w:t>
            </w:r>
            <w:r>
              <w:rPr>
                <w:rFonts w:ascii="Avenir Book" w:hAnsi="Avenir Book" w:cstheme="minorHAnsi"/>
              </w:rPr>
              <w:t xml:space="preserve"> </w:t>
            </w:r>
          </w:p>
        </w:tc>
        <w:tc>
          <w:tcPr>
            <w:tcW w:w="3357" w:type="dxa"/>
          </w:tcPr>
          <w:p w14:paraId="3241D9F6" w14:textId="7ED601EA" w:rsidR="005A64EC" w:rsidRPr="008C0DAD" w:rsidRDefault="005A64EC" w:rsidP="005A64EC">
            <w:pPr>
              <w:rPr>
                <w:rFonts w:ascii="Avenir Book" w:hAnsi="Avenir Book" w:cstheme="minorHAnsi"/>
              </w:rPr>
            </w:pPr>
            <w:r w:rsidRPr="008C0DAD">
              <w:rPr>
                <w:rFonts w:ascii="Avenir Book" w:hAnsi="Avenir Book" w:cstheme="minorHAnsi"/>
                <w:sz w:val="20"/>
                <w:szCs w:val="20"/>
              </w:rPr>
              <w:lastRenderedPageBreak/>
              <w:t>Diverse pedagogical choices are utilized to teach my course (i.e., lecture, problem-based learning, simulations, debate, etc.).</w:t>
            </w:r>
          </w:p>
        </w:tc>
        <w:tc>
          <w:tcPr>
            <w:tcW w:w="3870" w:type="dxa"/>
          </w:tcPr>
          <w:p w14:paraId="23537D99" w14:textId="77777777" w:rsidR="005A64EC" w:rsidRPr="008C0DAD" w:rsidRDefault="005A64EC" w:rsidP="005A64EC">
            <w:pPr>
              <w:rPr>
                <w:rFonts w:ascii="Avenir Book" w:hAnsi="Avenir Book" w:cstheme="minorHAnsi"/>
              </w:rPr>
            </w:pPr>
          </w:p>
        </w:tc>
        <w:tc>
          <w:tcPr>
            <w:tcW w:w="1165" w:type="dxa"/>
          </w:tcPr>
          <w:p w14:paraId="23E33E69" w14:textId="77777777" w:rsidR="005A64EC" w:rsidRPr="008C0DAD" w:rsidRDefault="005A64EC" w:rsidP="005A64EC">
            <w:pPr>
              <w:rPr>
                <w:rFonts w:ascii="Avenir Book" w:hAnsi="Avenir Book" w:cstheme="minorHAnsi"/>
              </w:rPr>
            </w:pPr>
          </w:p>
        </w:tc>
      </w:tr>
      <w:tr w:rsidR="005A64EC" w:rsidRPr="008C0DAD" w14:paraId="07CCB752" w14:textId="5FDE0A4D" w:rsidTr="00AC52BC">
        <w:tc>
          <w:tcPr>
            <w:tcW w:w="2398" w:type="dxa"/>
          </w:tcPr>
          <w:p w14:paraId="65D91ACE" w14:textId="1C976909" w:rsidR="005A64EC" w:rsidRPr="008C0DAD" w:rsidRDefault="005A64EC" w:rsidP="005A64EC">
            <w:pPr>
              <w:pStyle w:val="ListParagraph"/>
              <w:numPr>
                <w:ilvl w:val="0"/>
                <w:numId w:val="25"/>
              </w:numPr>
              <w:rPr>
                <w:rFonts w:ascii="Avenir Book" w:hAnsi="Avenir Book" w:cstheme="minorHAnsi"/>
              </w:rPr>
            </w:pPr>
            <w:r w:rsidRPr="008C0DAD">
              <w:rPr>
                <w:rFonts w:ascii="Avenir Book" w:hAnsi="Avenir Book" w:cstheme="minorHAnsi"/>
              </w:rPr>
              <w:t>Respect for student needs</w:t>
            </w:r>
          </w:p>
        </w:tc>
        <w:tc>
          <w:tcPr>
            <w:tcW w:w="3357" w:type="dxa"/>
          </w:tcPr>
          <w:p w14:paraId="107B3E04" w14:textId="71293DFE" w:rsidR="005C4D62" w:rsidRDefault="005A64EC" w:rsidP="005A64EC">
            <w:pPr>
              <w:rPr>
                <w:rFonts w:ascii="Avenir Book" w:hAnsi="Avenir Book" w:cstheme="minorHAnsi"/>
                <w:sz w:val="20"/>
                <w:szCs w:val="20"/>
              </w:rPr>
            </w:pPr>
            <w:r w:rsidRPr="008C0DAD">
              <w:rPr>
                <w:rFonts w:ascii="Avenir Book" w:hAnsi="Avenir Book" w:cstheme="minorHAnsi"/>
                <w:sz w:val="20"/>
                <w:szCs w:val="20"/>
              </w:rPr>
              <w:t xml:space="preserve">I </w:t>
            </w:r>
            <w:r w:rsidR="005C4D62">
              <w:rPr>
                <w:rFonts w:ascii="Avenir Book" w:hAnsi="Avenir Book" w:cstheme="minorHAnsi"/>
                <w:sz w:val="20"/>
                <w:szCs w:val="20"/>
              </w:rPr>
              <w:t>make</w:t>
            </w:r>
            <w:r w:rsidR="005C4D62" w:rsidRPr="008C0DAD">
              <w:rPr>
                <w:rFonts w:ascii="Avenir Book" w:hAnsi="Avenir Book" w:cstheme="minorHAnsi"/>
                <w:sz w:val="20"/>
                <w:szCs w:val="20"/>
              </w:rPr>
              <w:t xml:space="preserve"> </w:t>
            </w:r>
            <w:r w:rsidR="00BF3B80">
              <w:rPr>
                <w:rFonts w:ascii="Avenir Book" w:hAnsi="Avenir Book" w:cstheme="minorHAnsi"/>
                <w:sz w:val="20"/>
                <w:szCs w:val="20"/>
              </w:rPr>
              <w:t>accommodations</w:t>
            </w:r>
            <w:r w:rsidR="005C4D62" w:rsidRPr="008C0DAD">
              <w:rPr>
                <w:rFonts w:ascii="Avenir Book" w:hAnsi="Avenir Book" w:cstheme="minorHAnsi"/>
                <w:sz w:val="20"/>
                <w:szCs w:val="20"/>
              </w:rPr>
              <w:t xml:space="preserve"> </w:t>
            </w:r>
            <w:r w:rsidRPr="008C0DAD">
              <w:rPr>
                <w:rFonts w:ascii="Avenir Book" w:hAnsi="Avenir Book" w:cstheme="minorHAnsi"/>
                <w:sz w:val="20"/>
                <w:szCs w:val="20"/>
              </w:rPr>
              <w:t xml:space="preserve">(i.e., </w:t>
            </w:r>
            <w:r w:rsidR="005F0A89">
              <w:rPr>
                <w:rFonts w:ascii="Avenir Book" w:hAnsi="Avenir Book" w:cstheme="minorHAnsi"/>
                <w:sz w:val="20"/>
                <w:szCs w:val="20"/>
              </w:rPr>
              <w:t xml:space="preserve">for </w:t>
            </w:r>
            <w:r w:rsidRPr="008C0DAD">
              <w:rPr>
                <w:rFonts w:ascii="Avenir Book" w:hAnsi="Avenir Book" w:cstheme="minorHAnsi"/>
                <w:sz w:val="20"/>
                <w:szCs w:val="20"/>
              </w:rPr>
              <w:t xml:space="preserve">exams, quizzes, assignment due dates) </w:t>
            </w:r>
            <w:r w:rsidR="005C4D62">
              <w:rPr>
                <w:rFonts w:ascii="Avenir Book" w:hAnsi="Avenir Book" w:cstheme="minorHAnsi"/>
                <w:sz w:val="20"/>
                <w:szCs w:val="20"/>
              </w:rPr>
              <w:t xml:space="preserve">for those who observe religious holidays. </w:t>
            </w:r>
          </w:p>
          <w:p w14:paraId="21B3ADAA" w14:textId="77777777" w:rsidR="005C4D62" w:rsidRDefault="005C4D62" w:rsidP="005A64EC">
            <w:pPr>
              <w:rPr>
                <w:rFonts w:ascii="Avenir Book" w:hAnsi="Avenir Book" w:cstheme="minorHAnsi"/>
                <w:sz w:val="20"/>
                <w:szCs w:val="20"/>
              </w:rPr>
            </w:pPr>
          </w:p>
          <w:p w14:paraId="54E64918" w14:textId="2F118400" w:rsidR="005C4D62" w:rsidRPr="005F0A89" w:rsidRDefault="005C4D62" w:rsidP="005A64EC">
            <w:pPr>
              <w:rPr>
                <w:rFonts w:ascii="Avenir Book" w:hAnsi="Avenir Book" w:cstheme="minorHAnsi"/>
                <w:sz w:val="20"/>
                <w:szCs w:val="20"/>
              </w:rPr>
            </w:pPr>
            <w:r>
              <w:rPr>
                <w:rFonts w:ascii="Avenir Book" w:hAnsi="Avenir Book" w:cstheme="minorHAnsi"/>
                <w:sz w:val="20"/>
                <w:szCs w:val="20"/>
              </w:rPr>
              <w:t>If required, the purpose of the attendance</w:t>
            </w:r>
            <w:r w:rsidR="00BD1FC3">
              <w:rPr>
                <w:rFonts w:ascii="Avenir Book" w:hAnsi="Avenir Book" w:cstheme="minorHAnsi"/>
                <w:sz w:val="20"/>
                <w:szCs w:val="20"/>
              </w:rPr>
              <w:t xml:space="preserve"> and class </w:t>
            </w:r>
            <w:r w:rsidR="00BF3B80">
              <w:rPr>
                <w:rFonts w:ascii="Avenir Book" w:hAnsi="Avenir Book" w:cstheme="minorHAnsi"/>
                <w:sz w:val="20"/>
                <w:szCs w:val="20"/>
              </w:rPr>
              <w:t>participation policies</w:t>
            </w:r>
            <w:r>
              <w:rPr>
                <w:rFonts w:ascii="Avenir Book" w:hAnsi="Avenir Book" w:cstheme="minorHAnsi"/>
                <w:sz w:val="20"/>
                <w:szCs w:val="20"/>
              </w:rPr>
              <w:t xml:space="preserve"> and process</w:t>
            </w:r>
            <w:r w:rsidR="00BD1FC3">
              <w:rPr>
                <w:rFonts w:ascii="Avenir Book" w:hAnsi="Avenir Book" w:cstheme="minorHAnsi"/>
                <w:sz w:val="20"/>
                <w:szCs w:val="20"/>
              </w:rPr>
              <w:t>es</w:t>
            </w:r>
            <w:r>
              <w:rPr>
                <w:rFonts w:ascii="Avenir Book" w:hAnsi="Avenir Book" w:cstheme="minorHAnsi"/>
                <w:sz w:val="20"/>
                <w:szCs w:val="20"/>
              </w:rPr>
              <w:t xml:space="preserve"> for implementation are clearly articulated. </w:t>
            </w:r>
          </w:p>
        </w:tc>
        <w:tc>
          <w:tcPr>
            <w:tcW w:w="3870" w:type="dxa"/>
          </w:tcPr>
          <w:p w14:paraId="218F0C04" w14:textId="77777777" w:rsidR="005A64EC" w:rsidRPr="008C0DAD" w:rsidRDefault="005A64EC" w:rsidP="005A64EC">
            <w:pPr>
              <w:rPr>
                <w:rFonts w:ascii="Avenir Book" w:hAnsi="Avenir Book" w:cstheme="minorHAnsi"/>
              </w:rPr>
            </w:pPr>
          </w:p>
        </w:tc>
        <w:tc>
          <w:tcPr>
            <w:tcW w:w="1165" w:type="dxa"/>
          </w:tcPr>
          <w:p w14:paraId="643E02BD" w14:textId="77777777" w:rsidR="005A64EC" w:rsidRPr="008C0DAD" w:rsidRDefault="005A64EC" w:rsidP="005A64EC">
            <w:pPr>
              <w:rPr>
                <w:rFonts w:ascii="Avenir Book" w:hAnsi="Avenir Book" w:cstheme="minorHAnsi"/>
              </w:rPr>
            </w:pPr>
          </w:p>
        </w:tc>
      </w:tr>
      <w:tr w:rsidR="005A64EC" w:rsidRPr="008C0DAD" w14:paraId="33C381DA" w14:textId="39FBF38A" w:rsidTr="00AC52BC">
        <w:tc>
          <w:tcPr>
            <w:tcW w:w="2398" w:type="dxa"/>
          </w:tcPr>
          <w:p w14:paraId="53A16B4D" w14:textId="1D31A83F" w:rsidR="005A64EC" w:rsidRPr="008C0DAD" w:rsidRDefault="005A64EC" w:rsidP="005A64EC">
            <w:pPr>
              <w:pStyle w:val="ListParagraph"/>
              <w:numPr>
                <w:ilvl w:val="0"/>
                <w:numId w:val="25"/>
              </w:numPr>
              <w:rPr>
                <w:rFonts w:ascii="Avenir Book" w:hAnsi="Avenir Book" w:cstheme="minorHAnsi"/>
              </w:rPr>
            </w:pPr>
            <w:r w:rsidRPr="008C0DAD">
              <w:rPr>
                <w:rFonts w:ascii="Avenir Book" w:hAnsi="Avenir Book" w:cstheme="minorHAnsi"/>
              </w:rPr>
              <w:t>Respect for identity</w:t>
            </w:r>
            <w:r w:rsidR="00F66428">
              <w:rPr>
                <w:rFonts w:ascii="Avenir Book" w:hAnsi="Avenir Book" w:cstheme="minorHAnsi"/>
              </w:rPr>
              <w:t xml:space="preserve"> (Examples: name tents, surveys)</w:t>
            </w:r>
          </w:p>
        </w:tc>
        <w:tc>
          <w:tcPr>
            <w:tcW w:w="3357" w:type="dxa"/>
          </w:tcPr>
          <w:p w14:paraId="3CC92CE4" w14:textId="77777777" w:rsidR="005A64EC" w:rsidRPr="008C0DAD" w:rsidRDefault="005A64EC" w:rsidP="005A64EC">
            <w:pPr>
              <w:rPr>
                <w:rFonts w:ascii="Avenir Book" w:hAnsi="Avenir Book" w:cstheme="minorHAnsi"/>
                <w:sz w:val="20"/>
                <w:szCs w:val="20"/>
              </w:rPr>
            </w:pPr>
            <w:r w:rsidRPr="008C0DAD">
              <w:rPr>
                <w:rFonts w:ascii="Avenir Book" w:hAnsi="Avenir Book" w:cstheme="minorHAnsi"/>
                <w:sz w:val="20"/>
                <w:szCs w:val="20"/>
              </w:rPr>
              <w:t>I provide opportunities for my students to indicate the pronunciation or phonetic spelling of their name.</w:t>
            </w:r>
          </w:p>
          <w:p w14:paraId="0A732417" w14:textId="77777777" w:rsidR="005A64EC" w:rsidRPr="008C0DAD" w:rsidRDefault="005A64EC" w:rsidP="005A64EC">
            <w:pPr>
              <w:rPr>
                <w:rFonts w:ascii="Avenir Book" w:hAnsi="Avenir Book" w:cstheme="minorHAnsi"/>
                <w:sz w:val="20"/>
                <w:szCs w:val="20"/>
              </w:rPr>
            </w:pPr>
          </w:p>
          <w:p w14:paraId="729E50BF" w14:textId="3B38CE6C" w:rsidR="005A64EC" w:rsidRPr="008C0DAD" w:rsidRDefault="005A64EC" w:rsidP="005A64EC">
            <w:pPr>
              <w:rPr>
                <w:rFonts w:ascii="Avenir Book" w:hAnsi="Avenir Book" w:cstheme="minorHAnsi"/>
              </w:rPr>
            </w:pPr>
            <w:r w:rsidRPr="008C0DAD">
              <w:rPr>
                <w:rFonts w:ascii="Avenir Book" w:hAnsi="Avenir Book" w:cstheme="minorHAnsi"/>
                <w:sz w:val="20"/>
                <w:szCs w:val="20"/>
              </w:rPr>
              <w:t>I provide a space for my students to indicate names/pronouns.</w:t>
            </w:r>
          </w:p>
        </w:tc>
        <w:tc>
          <w:tcPr>
            <w:tcW w:w="3870" w:type="dxa"/>
          </w:tcPr>
          <w:p w14:paraId="3E8C9F2E" w14:textId="77777777" w:rsidR="005A64EC" w:rsidRPr="008C0DAD" w:rsidRDefault="005A64EC" w:rsidP="005A64EC">
            <w:pPr>
              <w:rPr>
                <w:rFonts w:ascii="Avenir Book" w:hAnsi="Avenir Book" w:cstheme="minorHAnsi"/>
              </w:rPr>
            </w:pPr>
          </w:p>
        </w:tc>
        <w:tc>
          <w:tcPr>
            <w:tcW w:w="1165" w:type="dxa"/>
          </w:tcPr>
          <w:p w14:paraId="11BAB7AC" w14:textId="77777777" w:rsidR="005A64EC" w:rsidRPr="008C0DAD" w:rsidRDefault="005A64EC" w:rsidP="005A64EC">
            <w:pPr>
              <w:rPr>
                <w:rFonts w:ascii="Avenir Book" w:hAnsi="Avenir Book" w:cstheme="minorHAnsi"/>
              </w:rPr>
            </w:pPr>
          </w:p>
        </w:tc>
      </w:tr>
      <w:tr w:rsidR="005A64EC" w:rsidRPr="008C0DAD" w14:paraId="56B70B3B" w14:textId="43250059" w:rsidTr="00AC52BC">
        <w:tc>
          <w:tcPr>
            <w:tcW w:w="2398" w:type="dxa"/>
          </w:tcPr>
          <w:p w14:paraId="6E594F60" w14:textId="240E5EC8" w:rsidR="005A64EC" w:rsidRPr="008C0DAD" w:rsidRDefault="005A64EC" w:rsidP="005A64EC">
            <w:pPr>
              <w:pStyle w:val="ListParagraph"/>
              <w:numPr>
                <w:ilvl w:val="0"/>
                <w:numId w:val="25"/>
              </w:numPr>
              <w:rPr>
                <w:rFonts w:ascii="Avenir Book" w:hAnsi="Avenir Book" w:cstheme="minorHAnsi"/>
              </w:rPr>
            </w:pPr>
            <w:r w:rsidRPr="008C0DAD">
              <w:rPr>
                <w:rFonts w:ascii="Avenir Book" w:hAnsi="Avenir Book" w:cstheme="minorHAnsi"/>
              </w:rPr>
              <w:t>Attention to language</w:t>
            </w:r>
          </w:p>
        </w:tc>
        <w:tc>
          <w:tcPr>
            <w:tcW w:w="3357" w:type="dxa"/>
          </w:tcPr>
          <w:p w14:paraId="75D9FC5E" w14:textId="77777777" w:rsidR="005A64EC" w:rsidRPr="008C0DAD" w:rsidRDefault="004606B2" w:rsidP="005A64EC">
            <w:pPr>
              <w:rPr>
                <w:rFonts w:ascii="Avenir Book" w:hAnsi="Avenir Book" w:cstheme="minorHAnsi"/>
                <w:sz w:val="20"/>
                <w:szCs w:val="20"/>
              </w:rPr>
            </w:pPr>
            <w:r w:rsidRPr="008C0DAD">
              <w:rPr>
                <w:rFonts w:ascii="Avenir Book" w:hAnsi="Avenir Book" w:cstheme="minorHAnsi"/>
                <w:sz w:val="20"/>
                <w:szCs w:val="20"/>
              </w:rPr>
              <w:t>I avoid the general use of male pronouns.</w:t>
            </w:r>
          </w:p>
          <w:p w14:paraId="70F5B011" w14:textId="77777777" w:rsidR="004606B2" w:rsidRPr="008C0DAD" w:rsidRDefault="004606B2" w:rsidP="005A64EC">
            <w:pPr>
              <w:rPr>
                <w:rFonts w:ascii="Avenir Book" w:hAnsi="Avenir Book" w:cstheme="minorHAnsi"/>
                <w:sz w:val="20"/>
                <w:szCs w:val="20"/>
              </w:rPr>
            </w:pPr>
          </w:p>
          <w:p w14:paraId="73470524" w14:textId="26AEC0E8" w:rsidR="004606B2" w:rsidRPr="008C0DAD" w:rsidRDefault="004606B2" w:rsidP="005A64EC">
            <w:pPr>
              <w:rPr>
                <w:rFonts w:ascii="Avenir Book" w:hAnsi="Avenir Book" w:cstheme="minorHAnsi"/>
              </w:rPr>
            </w:pPr>
            <w:r w:rsidRPr="008C0DAD">
              <w:rPr>
                <w:rFonts w:ascii="Avenir Book" w:hAnsi="Avenir Book" w:cstheme="minorHAnsi"/>
                <w:sz w:val="20"/>
                <w:szCs w:val="20"/>
              </w:rPr>
              <w:t>I avoid cultural phrasing that does not translate from English easily.</w:t>
            </w:r>
          </w:p>
        </w:tc>
        <w:tc>
          <w:tcPr>
            <w:tcW w:w="3870" w:type="dxa"/>
          </w:tcPr>
          <w:p w14:paraId="069D2C3E" w14:textId="77777777" w:rsidR="005A64EC" w:rsidRPr="008C0DAD" w:rsidRDefault="005A64EC" w:rsidP="005A64EC">
            <w:pPr>
              <w:rPr>
                <w:rFonts w:ascii="Avenir Book" w:hAnsi="Avenir Book" w:cstheme="minorHAnsi"/>
              </w:rPr>
            </w:pPr>
          </w:p>
        </w:tc>
        <w:tc>
          <w:tcPr>
            <w:tcW w:w="1165" w:type="dxa"/>
          </w:tcPr>
          <w:p w14:paraId="7D8B3F61" w14:textId="77777777" w:rsidR="005A64EC" w:rsidRPr="008C0DAD" w:rsidRDefault="005A64EC" w:rsidP="005A64EC">
            <w:pPr>
              <w:rPr>
                <w:rFonts w:ascii="Avenir Book" w:hAnsi="Avenir Book" w:cstheme="minorHAnsi"/>
              </w:rPr>
            </w:pPr>
          </w:p>
        </w:tc>
      </w:tr>
      <w:tr w:rsidR="005A64EC" w:rsidRPr="008C0DAD" w14:paraId="5FBB49A0" w14:textId="620B5F67" w:rsidTr="00AC52BC">
        <w:tc>
          <w:tcPr>
            <w:tcW w:w="2398" w:type="dxa"/>
          </w:tcPr>
          <w:p w14:paraId="33BE52F3" w14:textId="766A737D" w:rsidR="005A64EC" w:rsidRPr="008C0DAD" w:rsidRDefault="005A64EC" w:rsidP="005A64EC">
            <w:pPr>
              <w:pStyle w:val="ListParagraph"/>
              <w:numPr>
                <w:ilvl w:val="0"/>
                <w:numId w:val="25"/>
              </w:numPr>
              <w:rPr>
                <w:rFonts w:ascii="Avenir Book" w:hAnsi="Avenir Book" w:cstheme="minorHAnsi"/>
              </w:rPr>
            </w:pPr>
            <w:r w:rsidRPr="008C0DAD">
              <w:rPr>
                <w:rFonts w:ascii="Avenir Book" w:hAnsi="Avenir Book" w:cstheme="minorHAnsi"/>
              </w:rPr>
              <w:t xml:space="preserve">Facilitating </w:t>
            </w:r>
            <w:r w:rsidR="004606B2" w:rsidRPr="008C0DAD">
              <w:rPr>
                <w:rFonts w:ascii="Avenir Book" w:hAnsi="Avenir Book" w:cstheme="minorHAnsi"/>
              </w:rPr>
              <w:t>discuss</w:t>
            </w:r>
            <w:r w:rsidR="00AC52BC">
              <w:rPr>
                <w:rFonts w:ascii="Avenir Book" w:hAnsi="Avenir Book" w:cstheme="minorHAnsi"/>
              </w:rPr>
              <w:t xml:space="preserve">ion of </w:t>
            </w:r>
            <w:r w:rsidRPr="008C0DAD">
              <w:rPr>
                <w:rFonts w:ascii="Avenir Book" w:hAnsi="Avenir Book" w:cstheme="minorHAnsi"/>
              </w:rPr>
              <w:t xml:space="preserve">different </w:t>
            </w:r>
            <w:r w:rsidR="004606B2" w:rsidRPr="008C0DAD">
              <w:rPr>
                <w:rFonts w:ascii="Avenir Book" w:hAnsi="Avenir Book" w:cstheme="minorHAnsi"/>
              </w:rPr>
              <w:t>perspectives</w:t>
            </w:r>
          </w:p>
        </w:tc>
        <w:tc>
          <w:tcPr>
            <w:tcW w:w="3357" w:type="dxa"/>
          </w:tcPr>
          <w:p w14:paraId="36B3E7CE" w14:textId="77777777" w:rsidR="005A64EC" w:rsidRPr="008C0DAD" w:rsidRDefault="004606B2" w:rsidP="005A64EC">
            <w:pPr>
              <w:rPr>
                <w:rFonts w:ascii="Avenir Book" w:hAnsi="Avenir Book" w:cstheme="minorHAnsi"/>
                <w:sz w:val="20"/>
                <w:szCs w:val="20"/>
              </w:rPr>
            </w:pPr>
            <w:r w:rsidRPr="008C0DAD">
              <w:rPr>
                <w:rFonts w:ascii="Avenir Book" w:hAnsi="Avenir Book" w:cstheme="minorHAnsi"/>
                <w:sz w:val="20"/>
                <w:szCs w:val="20"/>
              </w:rPr>
              <w:t>I am prepared to handle differences of opinion/thinking/positionality in the classroom.</w:t>
            </w:r>
          </w:p>
          <w:p w14:paraId="114FC19F" w14:textId="77777777" w:rsidR="004606B2" w:rsidRPr="008C0DAD" w:rsidRDefault="004606B2" w:rsidP="005A64EC">
            <w:pPr>
              <w:rPr>
                <w:rFonts w:ascii="Avenir Book" w:hAnsi="Avenir Book" w:cstheme="minorHAnsi"/>
                <w:sz w:val="20"/>
                <w:szCs w:val="20"/>
              </w:rPr>
            </w:pPr>
          </w:p>
          <w:p w14:paraId="40922573" w14:textId="77777777" w:rsidR="004606B2" w:rsidRPr="008C0DAD" w:rsidRDefault="004606B2" w:rsidP="005A64EC">
            <w:pPr>
              <w:rPr>
                <w:rFonts w:ascii="Avenir Book" w:hAnsi="Avenir Book" w:cstheme="minorHAnsi"/>
                <w:sz w:val="20"/>
                <w:szCs w:val="20"/>
              </w:rPr>
            </w:pPr>
            <w:r w:rsidRPr="008C0DAD">
              <w:rPr>
                <w:rFonts w:ascii="Avenir Book" w:hAnsi="Avenir Book" w:cstheme="minorHAnsi"/>
                <w:sz w:val="20"/>
                <w:szCs w:val="20"/>
              </w:rPr>
              <w:t>I have guidelines/ground rules for course discussions with student participation (i.e., engaging in respectful disagreement without attacking individuals; making it clear that no student speaks for all other people who share a characteristic with them).</w:t>
            </w:r>
          </w:p>
          <w:p w14:paraId="1D37E47B" w14:textId="77777777" w:rsidR="004606B2" w:rsidRPr="008C0DAD" w:rsidRDefault="004606B2" w:rsidP="005A64EC">
            <w:pPr>
              <w:rPr>
                <w:rFonts w:ascii="Avenir Book" w:hAnsi="Avenir Book" w:cstheme="minorHAnsi"/>
                <w:sz w:val="20"/>
                <w:szCs w:val="20"/>
              </w:rPr>
            </w:pPr>
          </w:p>
          <w:p w14:paraId="278103B4" w14:textId="044506B9" w:rsidR="004606B2" w:rsidRPr="008C0DAD" w:rsidRDefault="004606B2" w:rsidP="005A64EC">
            <w:pPr>
              <w:rPr>
                <w:rFonts w:ascii="Avenir Book" w:hAnsi="Avenir Book" w:cstheme="minorHAnsi"/>
              </w:rPr>
            </w:pPr>
            <w:r w:rsidRPr="008C0DAD">
              <w:rPr>
                <w:rFonts w:ascii="Avenir Book" w:hAnsi="Avenir Book" w:cstheme="minorHAnsi"/>
                <w:sz w:val="20"/>
                <w:szCs w:val="20"/>
              </w:rPr>
              <w:t>I am comfortable providing an environment for discussion of personal and academic topics related to race, ethnicity, gender, gender identity, religion, sexual orientation, socioeconomic status, ability/disability, nationality, and other dimensions of diversity.</w:t>
            </w:r>
          </w:p>
        </w:tc>
        <w:tc>
          <w:tcPr>
            <w:tcW w:w="3870" w:type="dxa"/>
          </w:tcPr>
          <w:p w14:paraId="1B77D88D" w14:textId="77777777" w:rsidR="005A64EC" w:rsidRPr="008C0DAD" w:rsidRDefault="005A64EC" w:rsidP="005A64EC">
            <w:pPr>
              <w:rPr>
                <w:rFonts w:ascii="Avenir Book" w:hAnsi="Avenir Book" w:cstheme="minorHAnsi"/>
              </w:rPr>
            </w:pPr>
          </w:p>
        </w:tc>
        <w:tc>
          <w:tcPr>
            <w:tcW w:w="1165" w:type="dxa"/>
          </w:tcPr>
          <w:p w14:paraId="6957D34C" w14:textId="77777777" w:rsidR="005A64EC" w:rsidRPr="008C0DAD" w:rsidRDefault="005A64EC" w:rsidP="005A64EC">
            <w:pPr>
              <w:rPr>
                <w:rFonts w:ascii="Avenir Book" w:hAnsi="Avenir Book" w:cstheme="minorHAnsi"/>
              </w:rPr>
            </w:pPr>
          </w:p>
        </w:tc>
      </w:tr>
    </w:tbl>
    <w:p w14:paraId="30B3BBF5" w14:textId="77777777" w:rsidR="001041D7" w:rsidRPr="008C0DAD" w:rsidRDefault="001041D7" w:rsidP="001041D7">
      <w:pPr>
        <w:rPr>
          <w:rFonts w:ascii="Avenir Book" w:hAnsi="Avenir Book" w:cstheme="minorHAnsi"/>
        </w:rPr>
      </w:pPr>
    </w:p>
    <w:p w14:paraId="4A32239E" w14:textId="4EA87C41" w:rsidR="007A6F35" w:rsidRPr="008C0DAD" w:rsidRDefault="007A6F35" w:rsidP="001041D7">
      <w:pPr>
        <w:rPr>
          <w:rFonts w:ascii="Avenir Book" w:hAnsi="Avenir Book" w:cstheme="minorHAnsi"/>
        </w:rPr>
      </w:pPr>
      <w:r w:rsidRPr="008C0DAD">
        <w:rPr>
          <w:rFonts w:ascii="Avenir Book" w:hAnsi="Avenir Book"/>
        </w:rPr>
        <w:lastRenderedPageBreak/>
        <w:t>Please reflect on the following for this course:</w:t>
      </w:r>
    </w:p>
    <w:p w14:paraId="0DDED379" w14:textId="77777777" w:rsidR="000D43DF" w:rsidRPr="008C0DAD" w:rsidRDefault="000D43DF" w:rsidP="001041D7">
      <w:pPr>
        <w:pStyle w:val="NoSpacing"/>
        <w:rPr>
          <w:rFonts w:ascii="Avenir Book" w:hAnsi="Avenir Book"/>
        </w:rPr>
      </w:pPr>
    </w:p>
    <w:p w14:paraId="64729C54" w14:textId="208117BF" w:rsidR="001D7CE5" w:rsidRDefault="005D6FBE" w:rsidP="000D43DF">
      <w:pPr>
        <w:pStyle w:val="NoSpacing"/>
        <w:numPr>
          <w:ilvl w:val="0"/>
          <w:numId w:val="16"/>
        </w:numPr>
        <w:rPr>
          <w:rFonts w:ascii="Avenir Book" w:hAnsi="Avenir Book"/>
        </w:rPr>
      </w:pPr>
      <w:r>
        <w:rPr>
          <w:rFonts w:ascii="Avenir Book" w:hAnsi="Avenir Book"/>
        </w:rPr>
        <w:t>After</w:t>
      </w:r>
      <w:r w:rsidRPr="008C0DAD">
        <w:rPr>
          <w:rFonts w:ascii="Avenir Book" w:hAnsi="Avenir Book"/>
        </w:rPr>
        <w:t xml:space="preserve"> </w:t>
      </w:r>
      <w:r w:rsidR="000D43DF" w:rsidRPr="008C0DAD">
        <w:rPr>
          <w:rFonts w:ascii="Avenir Book" w:hAnsi="Avenir Book"/>
        </w:rPr>
        <w:t xml:space="preserve">completing this </w:t>
      </w:r>
      <w:r w:rsidR="00CE1A23">
        <w:rPr>
          <w:rFonts w:ascii="Avenir Book" w:hAnsi="Avenir Book"/>
        </w:rPr>
        <w:t>form</w:t>
      </w:r>
      <w:r w:rsidR="000D43DF" w:rsidRPr="008C0DAD">
        <w:rPr>
          <w:rFonts w:ascii="Avenir Book" w:hAnsi="Avenir Book"/>
        </w:rPr>
        <w:t xml:space="preserve">, what changes </w:t>
      </w:r>
      <w:r w:rsidR="00E90511">
        <w:rPr>
          <w:rFonts w:ascii="Avenir Book" w:hAnsi="Avenir Book"/>
        </w:rPr>
        <w:t xml:space="preserve">could you see making </w:t>
      </w:r>
      <w:r w:rsidR="000D43DF" w:rsidRPr="008C0DAD">
        <w:rPr>
          <w:rFonts w:ascii="Avenir Book" w:hAnsi="Avenir Book"/>
        </w:rPr>
        <w:t>to the course?</w:t>
      </w:r>
    </w:p>
    <w:p w14:paraId="4BFF8F5A" w14:textId="77777777" w:rsidR="00D72EB4" w:rsidRPr="00D72EB4" w:rsidRDefault="00D72EB4" w:rsidP="00D72EB4">
      <w:pPr>
        <w:pStyle w:val="NoSpacing"/>
        <w:rPr>
          <w:rFonts w:ascii="Avenir Book" w:hAnsi="Avenir Book"/>
        </w:rPr>
      </w:pPr>
    </w:p>
    <w:p w14:paraId="1A097642" w14:textId="77777777" w:rsidR="001D7CE5" w:rsidRPr="008C0DAD" w:rsidRDefault="001D7CE5" w:rsidP="000D43DF">
      <w:pPr>
        <w:pStyle w:val="NoSpacing"/>
        <w:rPr>
          <w:rFonts w:ascii="Avenir Book" w:hAnsi="Avenir Book"/>
        </w:rPr>
      </w:pPr>
    </w:p>
    <w:p w14:paraId="30E8B5B3" w14:textId="5B6AFD9F" w:rsidR="00881C2E" w:rsidRPr="008C0DAD" w:rsidRDefault="00E90511" w:rsidP="00716D6A">
      <w:pPr>
        <w:pStyle w:val="NoSpacing"/>
        <w:numPr>
          <w:ilvl w:val="0"/>
          <w:numId w:val="16"/>
        </w:numPr>
        <w:rPr>
          <w:rFonts w:ascii="Avenir Book" w:hAnsi="Avenir Book"/>
        </w:rPr>
      </w:pPr>
      <w:r>
        <w:rPr>
          <w:rFonts w:ascii="Avenir Book" w:hAnsi="Avenir Book"/>
        </w:rPr>
        <w:t xml:space="preserve">The Diversity, Equity, Inclusion, and Justice Committee will use these reviews to inform decisions about trainings and resources that would be of use for our faculty. </w:t>
      </w:r>
      <w:r w:rsidR="001041D7" w:rsidRPr="008C0DAD">
        <w:rPr>
          <w:rFonts w:ascii="Avenir Book" w:hAnsi="Avenir Book"/>
        </w:rPr>
        <w:t xml:space="preserve">Are there areas </w:t>
      </w:r>
      <w:r w:rsidR="00221A76" w:rsidRPr="008C0DAD">
        <w:rPr>
          <w:rFonts w:ascii="Avenir Book" w:hAnsi="Avenir Book"/>
        </w:rPr>
        <w:t xml:space="preserve">identified above </w:t>
      </w:r>
      <w:r w:rsidR="001041D7" w:rsidRPr="008C0DAD">
        <w:rPr>
          <w:rFonts w:ascii="Avenir Book" w:hAnsi="Avenir Book"/>
        </w:rPr>
        <w:t xml:space="preserve">in which you would like </w:t>
      </w:r>
      <w:r w:rsidR="00221A76" w:rsidRPr="008C0DAD">
        <w:rPr>
          <w:rFonts w:ascii="Avenir Book" w:hAnsi="Avenir Book"/>
        </w:rPr>
        <w:t>support</w:t>
      </w:r>
      <w:r w:rsidR="00CE1A23">
        <w:rPr>
          <w:rFonts w:ascii="Avenir Book" w:hAnsi="Avenir Book"/>
        </w:rPr>
        <w:t xml:space="preserve"> or </w:t>
      </w:r>
      <w:r w:rsidR="00BF3B80">
        <w:rPr>
          <w:rFonts w:ascii="Avenir Book" w:hAnsi="Avenir Book"/>
        </w:rPr>
        <w:t>areas</w:t>
      </w:r>
      <w:r w:rsidR="00CE1A23">
        <w:rPr>
          <w:rFonts w:ascii="Avenir Book" w:hAnsi="Avenir Book"/>
        </w:rPr>
        <w:t xml:space="preserve"> where you would be comfortable sharing your expertise</w:t>
      </w:r>
      <w:r w:rsidR="00221A76" w:rsidRPr="008C0DAD">
        <w:rPr>
          <w:rFonts w:ascii="Avenir Book" w:hAnsi="Avenir Book"/>
        </w:rPr>
        <w:t>?</w:t>
      </w:r>
    </w:p>
    <w:p w14:paraId="49A732B2" w14:textId="77777777" w:rsidR="00221A76" w:rsidRPr="008C0DAD" w:rsidRDefault="00221A76" w:rsidP="00221A76">
      <w:pPr>
        <w:pStyle w:val="NoSpacing"/>
        <w:rPr>
          <w:rFonts w:ascii="Avenir Book" w:hAnsi="Avenir Book"/>
        </w:rPr>
      </w:pPr>
    </w:p>
    <w:p w14:paraId="4F540F85" w14:textId="66E450BC" w:rsidR="00716D6A" w:rsidRPr="008C0DAD" w:rsidRDefault="00716D6A">
      <w:pPr>
        <w:rPr>
          <w:rFonts w:ascii="Avenir Book" w:hAnsi="Avenir Book"/>
        </w:rPr>
      </w:pPr>
      <w:r w:rsidRPr="008C0DAD">
        <w:rPr>
          <w:rFonts w:ascii="Avenir Book" w:hAnsi="Avenir Book"/>
        </w:rPr>
        <w:br w:type="page"/>
      </w:r>
    </w:p>
    <w:p w14:paraId="66C748B7" w14:textId="77777777" w:rsidR="00EA782B" w:rsidRPr="008C0DAD" w:rsidRDefault="00EA782B" w:rsidP="004F3402">
      <w:pPr>
        <w:spacing w:after="0" w:line="240" w:lineRule="auto"/>
        <w:rPr>
          <w:rFonts w:ascii="Avenir Book" w:hAnsi="Avenir Book" w:cstheme="minorHAnsi"/>
        </w:rPr>
      </w:pPr>
    </w:p>
    <w:p w14:paraId="78DE062C" w14:textId="77777777" w:rsidR="00F66428" w:rsidRPr="00AC52BC" w:rsidRDefault="00F66428" w:rsidP="00F66428">
      <w:pPr>
        <w:spacing w:after="0" w:line="240" w:lineRule="auto"/>
        <w:jc w:val="center"/>
        <w:rPr>
          <w:rFonts w:ascii="Avenir Book" w:hAnsi="Avenir Book" w:cstheme="minorHAnsi"/>
          <w:sz w:val="24"/>
          <w:szCs w:val="24"/>
        </w:rPr>
      </w:pPr>
      <w:r w:rsidRPr="00AC52BC">
        <w:rPr>
          <w:rFonts w:ascii="Avenir Book" w:hAnsi="Avenir Book" w:cstheme="minorHAnsi"/>
          <w:sz w:val="24"/>
          <w:szCs w:val="24"/>
        </w:rPr>
        <w:t xml:space="preserve">APPENDIX </w:t>
      </w:r>
    </w:p>
    <w:p w14:paraId="265703C8" w14:textId="77777777" w:rsidR="00F66428" w:rsidRDefault="00F66428" w:rsidP="004F3402">
      <w:pPr>
        <w:spacing w:after="0" w:line="240" w:lineRule="auto"/>
        <w:rPr>
          <w:rFonts w:ascii="Avenir Book" w:hAnsi="Avenir Book" w:cstheme="minorHAnsi"/>
          <w:b/>
          <w:bCs/>
        </w:rPr>
      </w:pPr>
    </w:p>
    <w:p w14:paraId="24E720F8" w14:textId="68AED52C" w:rsidR="004F3402" w:rsidRPr="00AC52BC" w:rsidRDefault="00F66428" w:rsidP="004F3402">
      <w:pPr>
        <w:spacing w:after="0" w:line="240" w:lineRule="auto"/>
        <w:rPr>
          <w:rFonts w:ascii="Avenir Book" w:hAnsi="Avenir Book" w:cstheme="minorHAnsi"/>
          <w:b/>
          <w:bCs/>
        </w:rPr>
      </w:pPr>
      <w:r>
        <w:rPr>
          <w:rFonts w:ascii="Avenir Book" w:hAnsi="Avenir Book" w:cstheme="minorHAnsi"/>
          <w:b/>
          <w:bCs/>
        </w:rPr>
        <w:t>Helpful references</w:t>
      </w:r>
      <w:r w:rsidR="00221A76" w:rsidRPr="00AC52BC">
        <w:rPr>
          <w:rFonts w:ascii="Avenir Book" w:hAnsi="Avenir Book" w:cstheme="minorHAnsi"/>
          <w:b/>
          <w:bCs/>
        </w:rPr>
        <w:t xml:space="preserve"> </w:t>
      </w:r>
    </w:p>
    <w:p w14:paraId="51E88F8D" w14:textId="77777777" w:rsidR="004F3402" w:rsidRPr="008C0DAD" w:rsidRDefault="004F3402" w:rsidP="004F3402">
      <w:pPr>
        <w:pStyle w:val="ListParagraph"/>
        <w:numPr>
          <w:ilvl w:val="0"/>
          <w:numId w:val="12"/>
        </w:numPr>
        <w:spacing w:after="0" w:line="240" w:lineRule="auto"/>
        <w:rPr>
          <w:rFonts w:ascii="Avenir Book" w:hAnsi="Avenir Book" w:cstheme="minorHAnsi"/>
        </w:rPr>
      </w:pPr>
      <w:r w:rsidRPr="008C0DAD">
        <w:rPr>
          <w:rFonts w:ascii="Avenir Book" w:hAnsi="Avenir Book" w:cstheme="minorHAnsi"/>
        </w:rPr>
        <w:t xml:space="preserve">Gurin, P., Day, E. L., Hurtado, S., &amp; Gurin, G. (2002). Diversity and higher education: Theory and impact on educational outcomes. Harvard Educational Review, 7(3), 330–366. </w:t>
      </w:r>
    </w:p>
    <w:p w14:paraId="61D7FCAC" w14:textId="77777777" w:rsidR="004F3402" w:rsidRPr="008C0DAD" w:rsidRDefault="004F3402" w:rsidP="004F3402">
      <w:pPr>
        <w:pStyle w:val="ListParagraph"/>
        <w:numPr>
          <w:ilvl w:val="0"/>
          <w:numId w:val="12"/>
        </w:numPr>
        <w:spacing w:after="0" w:line="240" w:lineRule="auto"/>
        <w:rPr>
          <w:rFonts w:ascii="Avenir Book" w:hAnsi="Avenir Book" w:cstheme="minorHAnsi"/>
        </w:rPr>
      </w:pPr>
      <w:r w:rsidRPr="008C0DAD">
        <w:rPr>
          <w:rFonts w:ascii="Avenir Book" w:hAnsi="Avenir Book" w:cstheme="minorHAnsi"/>
        </w:rPr>
        <w:t>Ladson-Billings, G. (2009). Foreword. In M. L. Hill (Eds.), Beats, rhymes, and classroom life: Hip-hop pedagogy and the politics of identity (pp. vii–x). New York, NY: Teachers College Press.</w:t>
      </w:r>
    </w:p>
    <w:p w14:paraId="36053444" w14:textId="77777777" w:rsidR="004F3402" w:rsidRPr="008C0DAD" w:rsidRDefault="004F3402" w:rsidP="004F3402">
      <w:pPr>
        <w:pStyle w:val="ListParagraph"/>
        <w:numPr>
          <w:ilvl w:val="0"/>
          <w:numId w:val="12"/>
        </w:numPr>
        <w:spacing w:after="0" w:line="240" w:lineRule="auto"/>
        <w:rPr>
          <w:rFonts w:ascii="Avenir Book" w:hAnsi="Avenir Book" w:cstheme="minorHAnsi"/>
        </w:rPr>
      </w:pPr>
      <w:r w:rsidRPr="008C0DAD">
        <w:rPr>
          <w:rFonts w:ascii="Avenir Book" w:hAnsi="Avenir Book" w:cstheme="minorHAnsi"/>
        </w:rPr>
        <w:t>Phillips, K. W. (2014). How diversity makes us smarter. Scientific American.</w:t>
      </w:r>
    </w:p>
    <w:p w14:paraId="00B2F01F" w14:textId="77777777" w:rsidR="004F3402" w:rsidRPr="008C0DAD" w:rsidRDefault="004F3402" w:rsidP="004F3402">
      <w:pPr>
        <w:pStyle w:val="ListParagraph"/>
        <w:numPr>
          <w:ilvl w:val="0"/>
          <w:numId w:val="12"/>
        </w:numPr>
        <w:spacing w:after="0" w:line="240" w:lineRule="auto"/>
        <w:rPr>
          <w:rFonts w:ascii="Avenir Book" w:hAnsi="Avenir Book" w:cstheme="minorHAnsi"/>
        </w:rPr>
      </w:pPr>
      <w:r w:rsidRPr="008C0DAD">
        <w:rPr>
          <w:rFonts w:ascii="Avenir Book" w:hAnsi="Avenir Book" w:cstheme="minorHAnsi"/>
        </w:rPr>
        <w:t>Gay, G. (2002). Preparing for culturally responsive teaching. Journal of teacher education, 53(2), 106-116.</w:t>
      </w:r>
    </w:p>
    <w:p w14:paraId="6BB27973" w14:textId="77777777" w:rsidR="004F3402" w:rsidRPr="008C0DAD" w:rsidRDefault="004F3402" w:rsidP="004F3402">
      <w:pPr>
        <w:pStyle w:val="ListParagraph"/>
        <w:numPr>
          <w:ilvl w:val="0"/>
          <w:numId w:val="12"/>
        </w:numPr>
        <w:spacing w:after="0" w:line="240" w:lineRule="auto"/>
        <w:rPr>
          <w:rFonts w:ascii="Avenir Book" w:hAnsi="Avenir Book" w:cstheme="minorHAnsi"/>
        </w:rPr>
      </w:pPr>
      <w:r w:rsidRPr="008C0DAD">
        <w:rPr>
          <w:rFonts w:ascii="Avenir Book" w:hAnsi="Avenir Book" w:cstheme="minorHAnsi"/>
        </w:rPr>
        <w:t>Ladson-Billings, G. (1995a). But that’s just good teaching! The case for culturally relevant pedagogy. Theory Into Practice, 34, 159–165.</w:t>
      </w:r>
    </w:p>
    <w:p w14:paraId="38EA26B7" w14:textId="77777777" w:rsidR="004F3402" w:rsidRPr="008C0DAD" w:rsidRDefault="004F3402" w:rsidP="004F3402">
      <w:pPr>
        <w:pStyle w:val="ListParagraph"/>
        <w:numPr>
          <w:ilvl w:val="0"/>
          <w:numId w:val="12"/>
        </w:numPr>
        <w:spacing w:after="0" w:line="240" w:lineRule="auto"/>
        <w:rPr>
          <w:rFonts w:ascii="Avenir Book" w:hAnsi="Avenir Book" w:cstheme="minorHAnsi"/>
        </w:rPr>
      </w:pPr>
      <w:r w:rsidRPr="008C0DAD">
        <w:rPr>
          <w:rFonts w:ascii="Avenir Book" w:hAnsi="Avenir Book" w:cstheme="minorHAnsi"/>
        </w:rPr>
        <w:t>Hammond, Z. (2014). Culturally responsive teaching and the brain: Promoting authentic engagement and rigor among culturally and linguistically diverse students. Corwin Press.</w:t>
      </w:r>
    </w:p>
    <w:p w14:paraId="3BA248D2" w14:textId="095AF923" w:rsidR="007E3A26" w:rsidRPr="008C0DAD" w:rsidRDefault="004F3402" w:rsidP="0079095D">
      <w:pPr>
        <w:pStyle w:val="ListParagraph"/>
        <w:numPr>
          <w:ilvl w:val="0"/>
          <w:numId w:val="12"/>
        </w:numPr>
        <w:spacing w:after="0" w:line="240" w:lineRule="auto"/>
        <w:rPr>
          <w:rFonts w:ascii="Avenir Book" w:hAnsi="Avenir Book" w:cstheme="minorHAnsi"/>
        </w:rPr>
      </w:pPr>
      <w:r w:rsidRPr="008C0DAD">
        <w:rPr>
          <w:rFonts w:ascii="Avenir Book" w:hAnsi="Avenir Book" w:cstheme="minorHAnsi"/>
        </w:rPr>
        <w:t>Day, L., &amp; Beard, K. V. (2019). Meaningful inclusion of diverse voices: The case for culturally responsive teaching in nursing education. Journal of Professional Nursing, 35(4), 2</w:t>
      </w:r>
    </w:p>
    <w:p w14:paraId="12E741D5" w14:textId="4CD54ED0" w:rsidR="00771535" w:rsidRPr="008C0DAD" w:rsidRDefault="00771535" w:rsidP="00771535">
      <w:pPr>
        <w:spacing w:after="0" w:line="240" w:lineRule="auto"/>
        <w:rPr>
          <w:rFonts w:ascii="Avenir Book" w:hAnsi="Avenir Book" w:cstheme="minorHAnsi"/>
        </w:rPr>
      </w:pPr>
    </w:p>
    <w:p w14:paraId="016CE12A" w14:textId="004DB195" w:rsidR="00771535" w:rsidRPr="00AC52BC" w:rsidRDefault="00771535" w:rsidP="00771535">
      <w:pPr>
        <w:spacing w:after="0" w:line="240" w:lineRule="auto"/>
        <w:rPr>
          <w:rFonts w:ascii="Avenir Book" w:hAnsi="Avenir Book" w:cstheme="minorHAnsi"/>
          <w:b/>
          <w:bCs/>
        </w:rPr>
      </w:pPr>
      <w:r w:rsidRPr="00AC52BC">
        <w:rPr>
          <w:rFonts w:ascii="Avenir Book" w:hAnsi="Avenir Book" w:cstheme="minorHAnsi"/>
          <w:b/>
          <w:bCs/>
        </w:rPr>
        <w:t xml:space="preserve">Adapted from Resources Developed By: </w:t>
      </w:r>
    </w:p>
    <w:p w14:paraId="4906C22D" w14:textId="154D46BD" w:rsidR="00771535" w:rsidRPr="008C0DAD" w:rsidRDefault="00771535" w:rsidP="00771535">
      <w:pPr>
        <w:pStyle w:val="ListParagraph"/>
        <w:numPr>
          <w:ilvl w:val="0"/>
          <w:numId w:val="15"/>
        </w:numPr>
        <w:spacing w:after="0" w:line="240" w:lineRule="auto"/>
        <w:rPr>
          <w:rFonts w:ascii="Avenir Book" w:hAnsi="Avenir Book" w:cstheme="minorHAnsi"/>
        </w:rPr>
      </w:pPr>
      <w:r w:rsidRPr="008C0DAD">
        <w:rPr>
          <w:rFonts w:ascii="Avenir Book" w:hAnsi="Avenir Book" w:cstheme="minorHAnsi"/>
        </w:rPr>
        <w:t xml:space="preserve">University of Utah Center for Teaching &amp; Learning Excellence: </w:t>
      </w:r>
      <w:hyperlink r:id="rId11" w:history="1">
        <w:r w:rsidRPr="008C0DAD">
          <w:rPr>
            <w:rStyle w:val="Hyperlink"/>
            <w:rFonts w:ascii="Avenir Book" w:hAnsi="Avenir Book" w:cstheme="minorHAnsi"/>
          </w:rPr>
          <w:t>https://ctle.utah.edu/inclusiveteaching/syllabus.php</w:t>
        </w:r>
      </w:hyperlink>
      <w:r w:rsidRPr="008C0DAD">
        <w:rPr>
          <w:rFonts w:ascii="Avenir Book" w:hAnsi="Avenir Book" w:cstheme="minorHAnsi"/>
        </w:rPr>
        <w:t xml:space="preserve"> </w:t>
      </w:r>
    </w:p>
    <w:p w14:paraId="235421DA" w14:textId="4D687088" w:rsidR="00771535" w:rsidRPr="008C0DAD" w:rsidRDefault="00771535" w:rsidP="00771535">
      <w:pPr>
        <w:pStyle w:val="ListParagraph"/>
        <w:numPr>
          <w:ilvl w:val="0"/>
          <w:numId w:val="15"/>
        </w:numPr>
        <w:spacing w:after="0" w:line="240" w:lineRule="auto"/>
        <w:rPr>
          <w:rFonts w:ascii="Avenir Book" w:hAnsi="Avenir Book" w:cstheme="minorHAnsi"/>
        </w:rPr>
      </w:pPr>
      <w:r w:rsidRPr="008C0DAD">
        <w:rPr>
          <w:rFonts w:ascii="Avenir Book" w:hAnsi="Avenir Book" w:cstheme="minorHAnsi"/>
        </w:rPr>
        <w:t xml:space="preserve">Cornell University Center for Teaching Innovation: </w:t>
      </w:r>
      <w:hyperlink r:id="rId12" w:history="1">
        <w:r w:rsidRPr="008C0DAD">
          <w:rPr>
            <w:rStyle w:val="Hyperlink"/>
            <w:rFonts w:ascii="Avenir Book" w:hAnsi="Avenir Book" w:cstheme="minorHAnsi"/>
          </w:rPr>
          <w:t>https://teaching.cornell.edu/resource/incorporating-diversity</w:t>
        </w:r>
      </w:hyperlink>
      <w:r w:rsidRPr="008C0DAD">
        <w:rPr>
          <w:rFonts w:ascii="Avenir Book" w:hAnsi="Avenir Book" w:cstheme="minorHAnsi"/>
        </w:rPr>
        <w:t xml:space="preserve"> </w:t>
      </w:r>
    </w:p>
    <w:p w14:paraId="2F4883ED" w14:textId="59C93A12" w:rsidR="00771535" w:rsidRPr="008C0DAD" w:rsidRDefault="00771535" w:rsidP="00771535">
      <w:pPr>
        <w:pStyle w:val="ListParagraph"/>
        <w:numPr>
          <w:ilvl w:val="0"/>
          <w:numId w:val="15"/>
        </w:numPr>
        <w:spacing w:after="0" w:line="240" w:lineRule="auto"/>
        <w:rPr>
          <w:rFonts w:ascii="Avenir Book" w:hAnsi="Avenir Book" w:cstheme="minorHAnsi"/>
        </w:rPr>
      </w:pPr>
      <w:r w:rsidRPr="008C0DAD">
        <w:rPr>
          <w:rFonts w:ascii="Avenir Book" w:hAnsi="Avenir Book" w:cstheme="minorHAnsi"/>
        </w:rPr>
        <w:t xml:space="preserve">The University of Kansas Center for Teaching Excellence: </w:t>
      </w:r>
      <w:hyperlink r:id="rId13" w:history="1">
        <w:r w:rsidRPr="008C0DAD">
          <w:rPr>
            <w:rStyle w:val="Hyperlink"/>
            <w:rFonts w:ascii="Avenir Book" w:hAnsi="Avenir Book" w:cstheme="minorHAnsi"/>
          </w:rPr>
          <w:t>https://cte.ku.edu/creating-inclusive-syllabus</w:t>
        </w:r>
      </w:hyperlink>
      <w:r w:rsidRPr="008C0DAD">
        <w:rPr>
          <w:rFonts w:ascii="Avenir Book" w:hAnsi="Avenir Book" w:cstheme="minorHAnsi"/>
        </w:rPr>
        <w:t xml:space="preserve"> </w:t>
      </w:r>
    </w:p>
    <w:p w14:paraId="0BF9DA44" w14:textId="08ECF751" w:rsidR="00771535" w:rsidRPr="008C0DAD" w:rsidRDefault="00771535" w:rsidP="00771535">
      <w:pPr>
        <w:pStyle w:val="ListParagraph"/>
        <w:numPr>
          <w:ilvl w:val="0"/>
          <w:numId w:val="15"/>
        </w:numPr>
        <w:spacing w:after="0" w:line="240" w:lineRule="auto"/>
        <w:rPr>
          <w:rFonts w:ascii="Avenir Book" w:hAnsi="Avenir Book" w:cstheme="minorHAnsi"/>
        </w:rPr>
      </w:pPr>
      <w:r w:rsidRPr="008C0DAD">
        <w:rPr>
          <w:rFonts w:ascii="Avenir Book" w:hAnsi="Avenir Book" w:cstheme="minorHAnsi"/>
        </w:rPr>
        <w:t xml:space="preserve">Tufts University Center for the Enhancement of Learning and Teaching: </w:t>
      </w:r>
      <w:hyperlink r:id="rId14" w:history="1">
        <w:r w:rsidRPr="008C0DAD">
          <w:rPr>
            <w:rStyle w:val="Hyperlink"/>
            <w:rFonts w:ascii="Avenir Book" w:hAnsi="Avenir Book" w:cstheme="minorHAnsi"/>
          </w:rPr>
          <w:t>https://provost.tufts.edu/celt/the-syllabus-as-a-tool-for-setting-the-climate/</w:t>
        </w:r>
      </w:hyperlink>
      <w:r w:rsidRPr="008C0DAD">
        <w:rPr>
          <w:rFonts w:ascii="Avenir Book" w:hAnsi="Avenir Book" w:cstheme="minorHAnsi"/>
        </w:rPr>
        <w:t xml:space="preserve"> </w:t>
      </w:r>
    </w:p>
    <w:p w14:paraId="0B371AE7" w14:textId="50FC48FC" w:rsidR="00771535" w:rsidRPr="008C0DAD" w:rsidRDefault="00771535" w:rsidP="00771535">
      <w:pPr>
        <w:pStyle w:val="ListParagraph"/>
        <w:numPr>
          <w:ilvl w:val="0"/>
          <w:numId w:val="15"/>
        </w:numPr>
        <w:spacing w:after="0" w:line="240" w:lineRule="auto"/>
        <w:rPr>
          <w:rFonts w:ascii="Avenir Book" w:hAnsi="Avenir Book" w:cstheme="minorHAnsi"/>
        </w:rPr>
      </w:pPr>
      <w:r w:rsidRPr="008C0DAD">
        <w:rPr>
          <w:rFonts w:ascii="Avenir Book" w:hAnsi="Avenir Book" w:cstheme="minorHAnsi"/>
        </w:rPr>
        <w:t xml:space="preserve">University of Denver Office of Teaching &amp; Learning: </w:t>
      </w:r>
      <w:hyperlink r:id="rId15" w:history="1">
        <w:r w:rsidRPr="008C0DAD">
          <w:rPr>
            <w:rStyle w:val="Hyperlink"/>
            <w:rFonts w:ascii="Avenir Book" w:hAnsi="Avenir Book" w:cstheme="minorHAnsi"/>
          </w:rPr>
          <w:t>https://www.du.edu/facsen/media/documents/iesyllabuschecklist.pdf</w:t>
        </w:r>
      </w:hyperlink>
      <w:r w:rsidRPr="008C0DAD">
        <w:rPr>
          <w:rFonts w:ascii="Avenir Book" w:hAnsi="Avenir Book" w:cstheme="minorHAnsi"/>
        </w:rPr>
        <w:t xml:space="preserve"> </w:t>
      </w:r>
    </w:p>
    <w:p w14:paraId="5C0FCC3C" w14:textId="1175F9EF" w:rsidR="00771535" w:rsidRPr="008C0DAD" w:rsidRDefault="00771535" w:rsidP="00771535">
      <w:pPr>
        <w:pStyle w:val="ListParagraph"/>
        <w:numPr>
          <w:ilvl w:val="0"/>
          <w:numId w:val="15"/>
        </w:numPr>
        <w:spacing w:after="0" w:line="240" w:lineRule="auto"/>
        <w:rPr>
          <w:rFonts w:ascii="Avenir Book" w:hAnsi="Avenir Book" w:cstheme="minorHAnsi"/>
        </w:rPr>
      </w:pPr>
      <w:r w:rsidRPr="008C0DAD">
        <w:rPr>
          <w:rFonts w:ascii="Avenir Book" w:hAnsi="Avenir Book" w:cstheme="minorHAnsi"/>
        </w:rPr>
        <w:t xml:space="preserve">University of Washington Center for Teaching and Learning: </w:t>
      </w:r>
      <w:hyperlink r:id="rId16" w:history="1">
        <w:r w:rsidRPr="008C0DAD">
          <w:rPr>
            <w:rStyle w:val="Hyperlink"/>
            <w:rFonts w:ascii="Avenir Book" w:hAnsi="Avenir Book" w:cstheme="minorHAnsi"/>
          </w:rPr>
          <w:t>https://www.washington.edu/teaching/topics/inclusive-teaching/</w:t>
        </w:r>
      </w:hyperlink>
      <w:r w:rsidRPr="008C0DAD">
        <w:rPr>
          <w:rFonts w:ascii="Avenir Book" w:hAnsi="Avenir Book" w:cstheme="minorHAnsi"/>
        </w:rPr>
        <w:t xml:space="preserve"> </w:t>
      </w:r>
    </w:p>
    <w:p w14:paraId="651AFC1A" w14:textId="77D59033" w:rsidR="00771535" w:rsidRPr="008C0DAD" w:rsidRDefault="00771535" w:rsidP="00771535">
      <w:pPr>
        <w:pStyle w:val="ListParagraph"/>
        <w:numPr>
          <w:ilvl w:val="0"/>
          <w:numId w:val="15"/>
        </w:numPr>
        <w:spacing w:after="0" w:line="240" w:lineRule="auto"/>
        <w:rPr>
          <w:rFonts w:ascii="Avenir Book" w:hAnsi="Avenir Book" w:cstheme="minorHAnsi"/>
        </w:rPr>
      </w:pPr>
      <w:r w:rsidRPr="008C0DAD">
        <w:rPr>
          <w:rFonts w:ascii="Avenir Book" w:hAnsi="Avenir Book" w:cstheme="minorHAnsi"/>
        </w:rPr>
        <w:t xml:space="preserve">Yale University Poorvu Center for Teaching and Learning: </w:t>
      </w:r>
      <w:hyperlink r:id="rId17" w:history="1">
        <w:r w:rsidR="00E867C5" w:rsidRPr="008C0DAD">
          <w:rPr>
            <w:rStyle w:val="Hyperlink"/>
            <w:rFonts w:ascii="Avenir Book" w:hAnsi="Avenir Book" w:cstheme="minorHAnsi"/>
          </w:rPr>
          <w:t>https://poorvucenter.yale.edu/FacultyResources/Diversity-Inclusion</w:t>
        </w:r>
      </w:hyperlink>
      <w:r w:rsidR="00E867C5" w:rsidRPr="008C0DAD">
        <w:rPr>
          <w:rFonts w:ascii="Avenir Book" w:hAnsi="Avenir Book" w:cstheme="minorHAnsi"/>
        </w:rPr>
        <w:t xml:space="preserve"> </w:t>
      </w:r>
    </w:p>
    <w:p w14:paraId="2E3D5183" w14:textId="6A078744" w:rsidR="004E1360" w:rsidRPr="008C0DAD" w:rsidRDefault="004E1360">
      <w:pPr>
        <w:rPr>
          <w:rFonts w:ascii="Avenir Book" w:hAnsi="Avenir Book" w:cstheme="minorHAnsi"/>
        </w:rPr>
      </w:pPr>
      <w:r w:rsidRPr="008C0DAD">
        <w:rPr>
          <w:rFonts w:ascii="Avenir Book" w:hAnsi="Avenir Book" w:cstheme="minorHAnsi"/>
        </w:rPr>
        <w:br w:type="page"/>
      </w:r>
    </w:p>
    <w:p w14:paraId="7E46A111" w14:textId="77777777" w:rsidR="00221A76" w:rsidRPr="00AC52BC" w:rsidRDefault="00221A76" w:rsidP="004E1360">
      <w:pPr>
        <w:spacing w:after="0" w:line="240" w:lineRule="auto"/>
        <w:jc w:val="center"/>
        <w:rPr>
          <w:rFonts w:ascii="Avenir Book" w:hAnsi="Avenir Book" w:cstheme="minorHAnsi"/>
          <w:sz w:val="24"/>
          <w:szCs w:val="24"/>
        </w:rPr>
      </w:pPr>
    </w:p>
    <w:p w14:paraId="6A503076" w14:textId="39B7A4E2" w:rsidR="004E1360" w:rsidRPr="00AC52BC" w:rsidRDefault="004E1360" w:rsidP="004E1360">
      <w:pPr>
        <w:spacing w:after="0" w:line="240" w:lineRule="auto"/>
        <w:jc w:val="center"/>
        <w:rPr>
          <w:rFonts w:ascii="Avenir Book" w:hAnsi="Avenir Book" w:cstheme="minorHAnsi"/>
          <w:b/>
          <w:bCs/>
          <w:sz w:val="24"/>
          <w:szCs w:val="24"/>
        </w:rPr>
      </w:pPr>
      <w:r w:rsidRPr="00AC52BC">
        <w:rPr>
          <w:rFonts w:ascii="Avenir Book" w:hAnsi="Avenir Book" w:cstheme="minorHAnsi"/>
          <w:b/>
          <w:bCs/>
          <w:sz w:val="24"/>
          <w:szCs w:val="24"/>
        </w:rPr>
        <w:t>Diversity Through Course Content and Materials</w:t>
      </w:r>
    </w:p>
    <w:p w14:paraId="21600DC3" w14:textId="77777777" w:rsidR="004E1360" w:rsidRPr="008C0DAD" w:rsidRDefault="004E1360" w:rsidP="004E1360">
      <w:pPr>
        <w:spacing w:after="0" w:line="240" w:lineRule="auto"/>
        <w:rPr>
          <w:rFonts w:ascii="Avenir Book" w:hAnsi="Avenir Book" w:cstheme="minorHAnsi"/>
        </w:rPr>
      </w:pPr>
    </w:p>
    <w:p w14:paraId="7CFCC515" w14:textId="77777777" w:rsidR="004E1360" w:rsidRPr="008C0DAD" w:rsidRDefault="004E1360" w:rsidP="004E1360">
      <w:pPr>
        <w:spacing w:after="0" w:line="240" w:lineRule="auto"/>
        <w:rPr>
          <w:rFonts w:ascii="Avenir Book" w:hAnsi="Avenir Book" w:cstheme="minorHAnsi"/>
        </w:rPr>
      </w:pPr>
      <w:r w:rsidRPr="008C0DAD">
        <w:rPr>
          <w:rFonts w:ascii="Avenir Book" w:hAnsi="Avenir Book" w:cstheme="minorHAnsi"/>
        </w:rPr>
        <w:t>Our courses should represent diverse people and perspectives through course content and materials. Doing so helps all students to imagine themselves within various learning scenarios and prepare them to be public health leaders in a world full of diverse people and perspectives. Course content and materials may include, but is not limited, to the following:</w:t>
      </w:r>
    </w:p>
    <w:p w14:paraId="0821AF44" w14:textId="77777777" w:rsidR="004E1360" w:rsidRPr="008C0DAD" w:rsidRDefault="004E1360" w:rsidP="004E1360">
      <w:pPr>
        <w:spacing w:after="0" w:line="240" w:lineRule="auto"/>
        <w:rPr>
          <w:rFonts w:ascii="Avenir Book" w:hAnsi="Avenir Book" w:cstheme="minorHAnsi"/>
        </w:rPr>
      </w:pPr>
    </w:p>
    <w:p w14:paraId="0F4D8844" w14:textId="77777777" w:rsidR="004E1360" w:rsidRPr="008C0DAD" w:rsidRDefault="004E1360" w:rsidP="004E1360">
      <w:pPr>
        <w:pStyle w:val="ListParagraph"/>
        <w:numPr>
          <w:ilvl w:val="0"/>
          <w:numId w:val="1"/>
        </w:numPr>
        <w:spacing w:after="0" w:line="240" w:lineRule="auto"/>
        <w:ind w:left="360"/>
        <w:rPr>
          <w:rFonts w:ascii="Avenir Book" w:hAnsi="Avenir Book" w:cstheme="minorHAnsi"/>
        </w:rPr>
      </w:pPr>
      <w:r w:rsidRPr="008C0DAD">
        <w:rPr>
          <w:rFonts w:ascii="Avenir Book" w:hAnsi="Avenir Book" w:cstheme="minorHAnsi"/>
        </w:rPr>
        <w:t>Assignments (e.g., papers) and Assessments (e.g., exams) Examples</w:t>
      </w:r>
    </w:p>
    <w:p w14:paraId="2C7153E6" w14:textId="0FF5CFC5"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 xml:space="preserve">Use </w:t>
      </w:r>
      <w:r w:rsidR="00F16270" w:rsidRPr="008C0DAD">
        <w:rPr>
          <w:rFonts w:ascii="Avenir Book" w:hAnsi="Avenir Book" w:cstheme="minorHAnsi"/>
        </w:rPr>
        <w:t>diverse</w:t>
      </w:r>
      <w:r w:rsidRPr="008C0DAD">
        <w:rPr>
          <w:rFonts w:ascii="Avenir Book" w:hAnsi="Avenir Book" w:cstheme="minorHAnsi"/>
        </w:rPr>
        <w:t xml:space="preserve"> names and socio-cultural contexts in test questions, data sets, and/or assessments.</w:t>
      </w:r>
    </w:p>
    <w:p w14:paraId="12AC6511" w14:textId="77777777" w:rsidR="004E1360" w:rsidRPr="008C0DAD" w:rsidRDefault="004E1360" w:rsidP="004E1360">
      <w:pPr>
        <w:pStyle w:val="ListParagraph"/>
        <w:spacing w:after="0" w:line="240" w:lineRule="auto"/>
        <w:ind w:left="1080"/>
        <w:rPr>
          <w:rFonts w:ascii="Avenir Book" w:hAnsi="Avenir Book" w:cstheme="minorHAnsi"/>
        </w:rPr>
      </w:pPr>
    </w:p>
    <w:p w14:paraId="7AADEDBA" w14:textId="77777777" w:rsidR="004E1360" w:rsidRPr="008C0DAD" w:rsidRDefault="004E1360" w:rsidP="004E1360">
      <w:pPr>
        <w:pStyle w:val="ListParagraph"/>
        <w:numPr>
          <w:ilvl w:val="0"/>
          <w:numId w:val="1"/>
        </w:numPr>
        <w:spacing w:after="0" w:line="240" w:lineRule="auto"/>
        <w:ind w:left="360"/>
        <w:rPr>
          <w:rFonts w:ascii="Avenir Book" w:hAnsi="Avenir Book" w:cstheme="minorHAnsi"/>
        </w:rPr>
      </w:pPr>
      <w:r w:rsidRPr="008C0DAD">
        <w:rPr>
          <w:rFonts w:ascii="Avenir Book" w:hAnsi="Avenir Book" w:cstheme="minorHAnsi"/>
        </w:rPr>
        <w:t>Guest Speakers Examples</w:t>
      </w:r>
    </w:p>
    <w:p w14:paraId="7D85ED61"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Guest speakers represent a diverse range of views and perspectives.</w:t>
      </w:r>
    </w:p>
    <w:p w14:paraId="15F0A956"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Guest speakers represent diverse backgrounds (e.g., community members, people of color, women, LGBTQ2IA individuals).</w:t>
      </w:r>
    </w:p>
    <w:p w14:paraId="4C9D0EE6" w14:textId="77777777" w:rsidR="004E1360" w:rsidRPr="008C0DAD" w:rsidRDefault="004E1360" w:rsidP="004E1360">
      <w:pPr>
        <w:pStyle w:val="ListParagraph"/>
        <w:spacing w:after="0" w:line="240" w:lineRule="auto"/>
        <w:ind w:left="1080"/>
        <w:rPr>
          <w:rFonts w:ascii="Avenir Book" w:hAnsi="Avenir Book" w:cstheme="minorHAnsi"/>
        </w:rPr>
      </w:pPr>
    </w:p>
    <w:p w14:paraId="40517269" w14:textId="77777777" w:rsidR="004E1360" w:rsidRPr="008C0DAD" w:rsidRDefault="004E1360" w:rsidP="004E1360">
      <w:pPr>
        <w:pStyle w:val="ListParagraph"/>
        <w:numPr>
          <w:ilvl w:val="0"/>
          <w:numId w:val="1"/>
        </w:numPr>
        <w:spacing w:after="0" w:line="240" w:lineRule="auto"/>
        <w:ind w:left="360"/>
        <w:rPr>
          <w:rFonts w:ascii="Avenir Book" w:hAnsi="Avenir Book" w:cstheme="minorHAnsi"/>
        </w:rPr>
      </w:pPr>
      <w:r w:rsidRPr="008C0DAD">
        <w:rPr>
          <w:rFonts w:ascii="Avenir Book" w:hAnsi="Avenir Book" w:cstheme="minorHAnsi"/>
        </w:rPr>
        <w:t>Lectures, Slides, Videos and/or Examples</w:t>
      </w:r>
    </w:p>
    <w:p w14:paraId="0F9EEC5B"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 xml:space="preserve">Diverse names (e.g., double surnames) and socio-cultural contexts in examples </w:t>
      </w:r>
    </w:p>
    <w:p w14:paraId="5EDE1A1A"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Diverse examples to illustrate concepts with a range of domains of information</w:t>
      </w:r>
    </w:p>
    <w:p w14:paraId="099C3662"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Avoiding references that are likely to be unfamiliar to some students based on their backgrounds (e.g., citing U.S. American pop culture in a class with many international students, use of idioms and slang, etc.)</w:t>
      </w:r>
    </w:p>
    <w:p w14:paraId="48DF0666"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Teaching the conflicts/controversy around equity in the field to incorporate diverse perspectives</w:t>
      </w:r>
    </w:p>
    <w:p w14:paraId="2F0544C2"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Using language inclusive of gender and sexual diversity (e.g., use of gender-neutral pronouns like they, them, their).</w:t>
      </w:r>
    </w:p>
    <w:p w14:paraId="782B87D0"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Review course materials to ensure use of non-stigmatizing and non-biased language [e.g., crosswalk with the CDC Health Equity Style Guide).</w:t>
      </w:r>
    </w:p>
    <w:p w14:paraId="39061F63" w14:textId="77777777" w:rsidR="004E1360" w:rsidRPr="008C0DAD" w:rsidRDefault="004E1360" w:rsidP="004E1360">
      <w:pPr>
        <w:pStyle w:val="ListParagraph"/>
        <w:spacing w:after="0" w:line="240" w:lineRule="auto"/>
        <w:ind w:left="1080"/>
        <w:rPr>
          <w:rFonts w:ascii="Avenir Book" w:hAnsi="Avenir Book" w:cstheme="minorHAnsi"/>
        </w:rPr>
      </w:pPr>
    </w:p>
    <w:p w14:paraId="3AEEF74D" w14:textId="77777777" w:rsidR="004E1360" w:rsidRPr="008C0DAD" w:rsidRDefault="004E1360" w:rsidP="004E1360">
      <w:pPr>
        <w:pStyle w:val="ListParagraph"/>
        <w:numPr>
          <w:ilvl w:val="0"/>
          <w:numId w:val="1"/>
        </w:numPr>
        <w:spacing w:after="0" w:line="240" w:lineRule="auto"/>
        <w:ind w:left="360"/>
        <w:rPr>
          <w:rFonts w:ascii="Avenir Book" w:hAnsi="Avenir Book" w:cstheme="minorHAnsi"/>
        </w:rPr>
      </w:pPr>
      <w:r w:rsidRPr="008C0DAD">
        <w:rPr>
          <w:rFonts w:ascii="Avenir Book" w:hAnsi="Avenir Book" w:cstheme="minorHAnsi"/>
        </w:rPr>
        <w:t>Readings, Textbooks, and/or other Assigned Books Examples</w:t>
      </w:r>
    </w:p>
    <w:p w14:paraId="7C9212BF"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Authors of readings</w:t>
      </w:r>
    </w:p>
    <w:p w14:paraId="0AE6180F" w14:textId="77777777" w:rsidR="004E1360" w:rsidRPr="008C0DAD" w:rsidRDefault="004E1360" w:rsidP="004E1360">
      <w:pPr>
        <w:pStyle w:val="ListParagraph"/>
        <w:numPr>
          <w:ilvl w:val="2"/>
          <w:numId w:val="1"/>
        </w:numPr>
        <w:spacing w:after="0" w:line="240" w:lineRule="auto"/>
        <w:ind w:left="1440"/>
        <w:rPr>
          <w:rFonts w:ascii="Avenir Book" w:hAnsi="Avenir Book" w:cstheme="minorHAnsi"/>
        </w:rPr>
      </w:pPr>
      <w:r w:rsidRPr="008C0DAD">
        <w:rPr>
          <w:rFonts w:ascii="Avenir Book" w:hAnsi="Avenir Book" w:cstheme="minorHAnsi"/>
        </w:rPr>
        <w:t xml:space="preserve">Readings deliberately reflect the diversity (e.g., gender, ethnicity, and race) of contributors to the field (e.g., first author and senior author). </w:t>
      </w:r>
    </w:p>
    <w:p w14:paraId="3835B5DE" w14:textId="77777777" w:rsidR="004E1360" w:rsidRPr="008C0DAD" w:rsidRDefault="004E1360" w:rsidP="004E1360">
      <w:pPr>
        <w:pStyle w:val="ListParagraph"/>
        <w:numPr>
          <w:ilvl w:val="2"/>
          <w:numId w:val="1"/>
        </w:numPr>
        <w:spacing w:after="0" w:line="240" w:lineRule="auto"/>
        <w:ind w:left="1440"/>
        <w:rPr>
          <w:rFonts w:ascii="Avenir Book" w:hAnsi="Avenir Book" w:cstheme="minorHAnsi"/>
        </w:rPr>
      </w:pPr>
      <w:r w:rsidRPr="008C0DAD">
        <w:rPr>
          <w:rFonts w:ascii="Avenir Book" w:hAnsi="Avenir Book" w:cstheme="minorHAnsi"/>
        </w:rPr>
        <w:t>Readings emphasize a range of ideas and backgrounds of experts who have contributed to the field.</w:t>
      </w:r>
    </w:p>
    <w:p w14:paraId="7F8EC4E2" w14:textId="77777777" w:rsidR="004E1360" w:rsidRPr="008C0DAD" w:rsidRDefault="004E1360" w:rsidP="004E1360">
      <w:pPr>
        <w:pStyle w:val="ListParagraph"/>
        <w:numPr>
          <w:ilvl w:val="2"/>
          <w:numId w:val="1"/>
        </w:numPr>
        <w:spacing w:after="0" w:line="240" w:lineRule="auto"/>
        <w:ind w:left="1440"/>
        <w:rPr>
          <w:rFonts w:ascii="Avenir Book" w:hAnsi="Avenir Book" w:cstheme="minorHAnsi"/>
        </w:rPr>
      </w:pPr>
      <w:r w:rsidRPr="008C0DAD">
        <w:rPr>
          <w:rFonts w:ascii="Avenir Book" w:hAnsi="Avenir Book" w:cstheme="minorHAnsi"/>
        </w:rPr>
        <w:t>Readings about a community or geographical region includes authors from that region.</w:t>
      </w:r>
    </w:p>
    <w:p w14:paraId="23241DFF"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Readings deliberately reflect the diversity (gender, race, sexual orientation, etc.) of target populations and settings (e.g., rural, reservation, homogenous ethnic, religious community, etc.) throughout the United States and/or world.</w:t>
      </w:r>
    </w:p>
    <w:p w14:paraId="3B9F77E9" w14:textId="77777777" w:rsidR="004E1360" w:rsidRPr="008C0DAD" w:rsidRDefault="004E1360" w:rsidP="004E1360">
      <w:pPr>
        <w:pStyle w:val="ListParagraph"/>
        <w:spacing w:after="0" w:line="240" w:lineRule="auto"/>
        <w:ind w:left="1080"/>
        <w:rPr>
          <w:rFonts w:ascii="Avenir Book" w:hAnsi="Avenir Book" w:cstheme="minorHAnsi"/>
        </w:rPr>
      </w:pPr>
    </w:p>
    <w:p w14:paraId="6FC7E8ED" w14:textId="77777777" w:rsidR="004E1360" w:rsidRPr="008C0DAD" w:rsidRDefault="004E1360" w:rsidP="004E1360">
      <w:pPr>
        <w:pStyle w:val="ListParagraph"/>
        <w:numPr>
          <w:ilvl w:val="0"/>
          <w:numId w:val="1"/>
        </w:numPr>
        <w:spacing w:after="0" w:line="240" w:lineRule="auto"/>
        <w:ind w:left="360"/>
        <w:rPr>
          <w:rFonts w:ascii="Avenir Book" w:hAnsi="Avenir Book" w:cstheme="minorHAnsi"/>
        </w:rPr>
      </w:pPr>
      <w:r w:rsidRPr="008C0DAD">
        <w:rPr>
          <w:rFonts w:ascii="Avenir Book" w:hAnsi="Avenir Book" w:cstheme="minorHAnsi"/>
        </w:rPr>
        <w:t>Syllabus Examples</w:t>
      </w:r>
    </w:p>
    <w:p w14:paraId="633FD0A5"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Diversity, equity, inclusion, and justice statements within the syllabus</w:t>
      </w:r>
    </w:p>
    <w:p w14:paraId="22343038"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 xml:space="preserve">Deliberately choose and present course materials so as to prioritize universal accessibility and the diverse learning styles of our student body.  </w:t>
      </w:r>
    </w:p>
    <w:p w14:paraId="472AABDC"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lastRenderedPageBreak/>
        <w:t>Deliberately choose and present course materials with a range of student financial resources in mind (e.g., purchasing required textbook).</w:t>
      </w:r>
    </w:p>
    <w:p w14:paraId="4B0FF6C1"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Include authors full names, not just initials in citations. This can help emphasize gender diversity or assumptions about authorship</w:t>
      </w:r>
    </w:p>
    <w:p w14:paraId="3E7A302B" w14:textId="77777777" w:rsidR="004E1360"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Review syllabus to ensure use of non-stigmatizing and non-biased language (e.g., crosswalk with the CDC Health Equity Style Guide).</w:t>
      </w:r>
    </w:p>
    <w:p w14:paraId="7096A43B" w14:textId="77777777" w:rsidR="004E1360" w:rsidRPr="008C0DAD" w:rsidRDefault="004E1360" w:rsidP="004E1360">
      <w:pPr>
        <w:spacing w:after="0" w:line="240" w:lineRule="auto"/>
        <w:rPr>
          <w:rFonts w:ascii="Avenir Book" w:hAnsi="Avenir Book" w:cstheme="minorHAnsi"/>
        </w:rPr>
      </w:pPr>
    </w:p>
    <w:p w14:paraId="5E2757A1" w14:textId="77777777" w:rsidR="004E1360" w:rsidRPr="008C0DAD" w:rsidRDefault="004E1360" w:rsidP="004E1360">
      <w:pPr>
        <w:pStyle w:val="ListParagraph"/>
        <w:numPr>
          <w:ilvl w:val="0"/>
          <w:numId w:val="1"/>
        </w:numPr>
        <w:spacing w:after="0" w:line="240" w:lineRule="auto"/>
        <w:ind w:left="360"/>
        <w:rPr>
          <w:rFonts w:ascii="Avenir Book" w:hAnsi="Avenir Book" w:cstheme="minorHAnsi"/>
        </w:rPr>
      </w:pPr>
      <w:r w:rsidRPr="008C0DAD">
        <w:rPr>
          <w:rFonts w:ascii="Avenir Book" w:hAnsi="Avenir Book" w:cstheme="minorHAnsi"/>
        </w:rPr>
        <w:t>Visuals/Images used within course Examples</w:t>
      </w:r>
    </w:p>
    <w:p w14:paraId="3DDD353D" w14:textId="1D66A8B6" w:rsidR="00771535" w:rsidRPr="008C0DAD" w:rsidRDefault="004E1360" w:rsidP="004E1360">
      <w:pPr>
        <w:pStyle w:val="ListParagraph"/>
        <w:numPr>
          <w:ilvl w:val="1"/>
          <w:numId w:val="1"/>
        </w:numPr>
        <w:spacing w:after="0" w:line="240" w:lineRule="auto"/>
        <w:rPr>
          <w:rFonts w:ascii="Avenir Book" w:hAnsi="Avenir Book" w:cstheme="minorHAnsi"/>
        </w:rPr>
      </w:pPr>
      <w:r w:rsidRPr="008C0DAD">
        <w:rPr>
          <w:rFonts w:ascii="Avenir Book" w:hAnsi="Avenir Book" w:cstheme="minorHAnsi"/>
        </w:rPr>
        <w:t>Visuals used do not reinforce stereotypes, but include diverse people or perspectives or are neutral</w:t>
      </w:r>
      <w:r w:rsidR="00AB29DA">
        <w:rPr>
          <w:rFonts w:ascii="Avenir Book" w:hAnsi="Avenir Book" w:cstheme="minorHAnsi"/>
        </w:rPr>
        <w:t xml:space="preserve"> </w:t>
      </w:r>
      <w:r w:rsidRPr="008C0DAD">
        <w:rPr>
          <w:rFonts w:ascii="Avenir Book" w:hAnsi="Avenir Book" w:cstheme="minorHAnsi"/>
        </w:rPr>
        <w:t>(e.g. stick figures or cartoons).</w:t>
      </w:r>
    </w:p>
    <w:sectPr w:rsidR="00771535" w:rsidRPr="008C0DAD" w:rsidSect="00222130">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30BF3" w14:textId="77777777" w:rsidR="00BE643C" w:rsidRDefault="00BE643C" w:rsidP="003233FF">
      <w:pPr>
        <w:spacing w:after="0" w:line="240" w:lineRule="auto"/>
      </w:pPr>
      <w:r>
        <w:separator/>
      </w:r>
    </w:p>
  </w:endnote>
  <w:endnote w:type="continuationSeparator" w:id="0">
    <w:p w14:paraId="033ED22E" w14:textId="77777777" w:rsidR="00BE643C" w:rsidRDefault="00BE643C" w:rsidP="0032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5ED4" w14:textId="34691629" w:rsidR="00DE742D" w:rsidRPr="00935789" w:rsidRDefault="00DE742D">
    <w:pPr>
      <w:pStyle w:val="Footer"/>
      <w:rPr>
        <w:rFonts w:ascii="Avenir Book" w:hAnsi="Avenir Book"/>
      </w:rPr>
    </w:pPr>
    <w:r w:rsidRPr="00935789">
      <w:rPr>
        <w:rFonts w:ascii="Avenir Book" w:hAnsi="Avenir Book"/>
      </w:rPr>
      <w:t xml:space="preserve">Adapted from Rutgers School of Public Health.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53F69" w14:textId="77777777" w:rsidR="00BE643C" w:rsidRDefault="00BE643C" w:rsidP="003233FF">
      <w:pPr>
        <w:spacing w:after="0" w:line="240" w:lineRule="auto"/>
      </w:pPr>
      <w:r>
        <w:separator/>
      </w:r>
    </w:p>
  </w:footnote>
  <w:footnote w:type="continuationSeparator" w:id="0">
    <w:p w14:paraId="64B1F53C" w14:textId="77777777" w:rsidR="00BE643C" w:rsidRDefault="00BE643C" w:rsidP="0032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2CF2" w14:textId="6738E193" w:rsidR="00F106CD" w:rsidRPr="008C0DAD" w:rsidRDefault="008C0DAD" w:rsidP="00F106CD">
    <w:pPr>
      <w:tabs>
        <w:tab w:val="right" w:pos="10800"/>
      </w:tabs>
      <w:spacing w:after="0" w:line="240" w:lineRule="auto"/>
      <w:jc w:val="right"/>
      <w:rPr>
        <w:rFonts w:ascii="Avenir Book" w:hAnsi="Avenir Book" w:cstheme="minorHAnsi"/>
        <w:sz w:val="20"/>
        <w:szCs w:val="20"/>
      </w:rPr>
    </w:pPr>
    <w:r w:rsidRPr="008C0DAD">
      <w:rPr>
        <w:rFonts w:ascii="Avenir Book" w:hAnsi="Avenir Book" w:cstheme="minorHAnsi"/>
        <w:sz w:val="20"/>
        <w:szCs w:val="20"/>
      </w:rPr>
      <w:t>Syllabus</w:t>
    </w:r>
    <w:r w:rsidR="00F106CD" w:rsidRPr="008C0DAD">
      <w:rPr>
        <w:rFonts w:ascii="Avenir Book" w:hAnsi="Avenir Book" w:cstheme="minorHAnsi"/>
        <w:sz w:val="20"/>
        <w:szCs w:val="20"/>
      </w:rPr>
      <w:t xml:space="preserve"> Assessment for Diversity, Equity, Inclusion</w:t>
    </w:r>
    <w:r w:rsidR="004D674F" w:rsidRPr="008C0DAD">
      <w:rPr>
        <w:rFonts w:ascii="Avenir Book" w:hAnsi="Avenir Book" w:cstheme="minorHAnsi"/>
        <w:sz w:val="20"/>
        <w:szCs w:val="20"/>
      </w:rPr>
      <w:t>, and Justice</w:t>
    </w:r>
  </w:p>
  <w:p w14:paraId="2F258B0B" w14:textId="0A8883D2" w:rsidR="003233FF" w:rsidRPr="008C0DAD" w:rsidRDefault="003233FF" w:rsidP="00F106CD">
    <w:pPr>
      <w:pStyle w:val="Header"/>
      <w:rPr>
        <w:rFonts w:ascii="Avenir Book" w:hAnsi="Avenir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27E"/>
    <w:multiLevelType w:val="hybridMultilevel"/>
    <w:tmpl w:val="BB72A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F3C4E"/>
    <w:multiLevelType w:val="hybridMultilevel"/>
    <w:tmpl w:val="651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260B5"/>
    <w:multiLevelType w:val="hybridMultilevel"/>
    <w:tmpl w:val="BB72A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65CAB"/>
    <w:multiLevelType w:val="multilevel"/>
    <w:tmpl w:val="C954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66A4E"/>
    <w:multiLevelType w:val="hybridMultilevel"/>
    <w:tmpl w:val="6B0E5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A10CF1"/>
    <w:multiLevelType w:val="hybridMultilevel"/>
    <w:tmpl w:val="17185FDA"/>
    <w:lvl w:ilvl="0" w:tplc="6D9A24B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921AA"/>
    <w:multiLevelType w:val="hybridMultilevel"/>
    <w:tmpl w:val="3BE4F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6559E"/>
    <w:multiLevelType w:val="hybridMultilevel"/>
    <w:tmpl w:val="ABAA3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609C1"/>
    <w:multiLevelType w:val="hybridMultilevel"/>
    <w:tmpl w:val="CEF4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B4C55"/>
    <w:multiLevelType w:val="hybridMultilevel"/>
    <w:tmpl w:val="171AB212"/>
    <w:lvl w:ilvl="0" w:tplc="27C059D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F2888"/>
    <w:multiLevelType w:val="hybridMultilevel"/>
    <w:tmpl w:val="61E0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E5F65"/>
    <w:multiLevelType w:val="hybridMultilevel"/>
    <w:tmpl w:val="DCF8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92811"/>
    <w:multiLevelType w:val="hybridMultilevel"/>
    <w:tmpl w:val="53D6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A626B"/>
    <w:multiLevelType w:val="hybridMultilevel"/>
    <w:tmpl w:val="E4949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A29BE"/>
    <w:multiLevelType w:val="hybridMultilevel"/>
    <w:tmpl w:val="BB72A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F125F"/>
    <w:multiLevelType w:val="hybridMultilevel"/>
    <w:tmpl w:val="33E6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42632"/>
    <w:multiLevelType w:val="hybridMultilevel"/>
    <w:tmpl w:val="2E76EEC0"/>
    <w:lvl w:ilvl="0" w:tplc="04090001">
      <w:start w:val="1"/>
      <w:numFmt w:val="bullet"/>
      <w:lvlText w:val=""/>
      <w:lvlJc w:val="left"/>
      <w:pPr>
        <w:ind w:left="76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B34B3"/>
    <w:multiLevelType w:val="hybridMultilevel"/>
    <w:tmpl w:val="E6004480"/>
    <w:lvl w:ilvl="0" w:tplc="59AC9A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88826B7"/>
    <w:multiLevelType w:val="hybridMultilevel"/>
    <w:tmpl w:val="2C4A9E56"/>
    <w:lvl w:ilvl="0" w:tplc="04090001">
      <w:start w:val="1"/>
      <w:numFmt w:val="bullet"/>
      <w:lvlText w:val=""/>
      <w:lvlJc w:val="left"/>
      <w:pPr>
        <w:ind w:left="764"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204" w:hanging="360"/>
      </w:pPr>
      <w:rPr>
        <w:rFonts w:ascii="Wingdings" w:hAnsi="Wingdings" w:hint="default"/>
      </w:rPr>
    </w:lvl>
    <w:lvl w:ilvl="3" w:tplc="0409000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9" w15:restartNumberingAfterBreak="0">
    <w:nsid w:val="61890083"/>
    <w:multiLevelType w:val="hybridMultilevel"/>
    <w:tmpl w:val="B726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A319C8"/>
    <w:multiLevelType w:val="hybridMultilevel"/>
    <w:tmpl w:val="E260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15E23"/>
    <w:multiLevelType w:val="hybridMultilevel"/>
    <w:tmpl w:val="606C9A4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2" w15:restartNumberingAfterBreak="0">
    <w:nsid w:val="6634335B"/>
    <w:multiLevelType w:val="hybridMultilevel"/>
    <w:tmpl w:val="CACA2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46D88"/>
    <w:multiLevelType w:val="hybridMultilevel"/>
    <w:tmpl w:val="BE7AE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4F4F66"/>
    <w:multiLevelType w:val="hybridMultilevel"/>
    <w:tmpl w:val="F516EAEC"/>
    <w:lvl w:ilvl="0" w:tplc="14D22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0372642">
    <w:abstractNumId w:val="18"/>
  </w:num>
  <w:num w:numId="2" w16cid:durableId="1980065545">
    <w:abstractNumId w:val="21"/>
  </w:num>
  <w:num w:numId="3" w16cid:durableId="1694070136">
    <w:abstractNumId w:val="12"/>
  </w:num>
  <w:num w:numId="4" w16cid:durableId="1785347165">
    <w:abstractNumId w:val="5"/>
  </w:num>
  <w:num w:numId="5" w16cid:durableId="309024613">
    <w:abstractNumId w:val="17"/>
  </w:num>
  <w:num w:numId="6" w16cid:durableId="700668509">
    <w:abstractNumId w:val="3"/>
  </w:num>
  <w:num w:numId="7" w16cid:durableId="900211032">
    <w:abstractNumId w:val="9"/>
  </w:num>
  <w:num w:numId="8" w16cid:durableId="1891960224">
    <w:abstractNumId w:val="6"/>
  </w:num>
  <w:num w:numId="9" w16cid:durableId="1933392465">
    <w:abstractNumId w:val="13"/>
  </w:num>
  <w:num w:numId="10" w16cid:durableId="891117695">
    <w:abstractNumId w:val="22"/>
  </w:num>
  <w:num w:numId="11" w16cid:durableId="1166483317">
    <w:abstractNumId w:val="8"/>
  </w:num>
  <w:num w:numId="12" w16cid:durableId="1240409682">
    <w:abstractNumId w:val="7"/>
  </w:num>
  <w:num w:numId="13" w16cid:durableId="1523740584">
    <w:abstractNumId w:val="11"/>
  </w:num>
  <w:num w:numId="14" w16cid:durableId="585189897">
    <w:abstractNumId w:val="10"/>
  </w:num>
  <w:num w:numId="15" w16cid:durableId="79760999">
    <w:abstractNumId w:val="16"/>
  </w:num>
  <w:num w:numId="16" w16cid:durableId="1075318641">
    <w:abstractNumId w:val="14"/>
  </w:num>
  <w:num w:numId="17" w16cid:durableId="666517912">
    <w:abstractNumId w:val="15"/>
  </w:num>
  <w:num w:numId="18" w16cid:durableId="47730060">
    <w:abstractNumId w:val="2"/>
  </w:num>
  <w:num w:numId="19" w16cid:durableId="1641302920">
    <w:abstractNumId w:val="4"/>
  </w:num>
  <w:num w:numId="20" w16cid:durableId="1901212866">
    <w:abstractNumId w:val="4"/>
  </w:num>
  <w:num w:numId="21" w16cid:durableId="1225021906">
    <w:abstractNumId w:val="1"/>
  </w:num>
  <w:num w:numId="22" w16cid:durableId="2099592724">
    <w:abstractNumId w:val="0"/>
  </w:num>
  <w:num w:numId="23" w16cid:durableId="431559937">
    <w:abstractNumId w:val="24"/>
  </w:num>
  <w:num w:numId="24" w16cid:durableId="465052622">
    <w:abstractNumId w:val="19"/>
  </w:num>
  <w:num w:numId="25" w16cid:durableId="1732534159">
    <w:abstractNumId w:val="23"/>
  </w:num>
  <w:num w:numId="26" w16cid:durableId="11695664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F7"/>
    <w:rsid w:val="00001562"/>
    <w:rsid w:val="00006482"/>
    <w:rsid w:val="00007EE6"/>
    <w:rsid w:val="000163FF"/>
    <w:rsid w:val="00061FC6"/>
    <w:rsid w:val="00073A5D"/>
    <w:rsid w:val="00087062"/>
    <w:rsid w:val="000927BF"/>
    <w:rsid w:val="0009574E"/>
    <w:rsid w:val="00097A29"/>
    <w:rsid w:val="000A47CC"/>
    <w:rsid w:val="000C190B"/>
    <w:rsid w:val="000D43DF"/>
    <w:rsid w:val="000E5496"/>
    <w:rsid w:val="000F1B76"/>
    <w:rsid w:val="000F7880"/>
    <w:rsid w:val="001041D7"/>
    <w:rsid w:val="00104E0F"/>
    <w:rsid w:val="00115585"/>
    <w:rsid w:val="001227C3"/>
    <w:rsid w:val="0013009C"/>
    <w:rsid w:val="00141DB0"/>
    <w:rsid w:val="00183D65"/>
    <w:rsid w:val="001918E2"/>
    <w:rsid w:val="00194D78"/>
    <w:rsid w:val="0019660B"/>
    <w:rsid w:val="001A5F36"/>
    <w:rsid w:val="001A68B5"/>
    <w:rsid w:val="001B607E"/>
    <w:rsid w:val="001C446A"/>
    <w:rsid w:val="001C483A"/>
    <w:rsid w:val="001C66C5"/>
    <w:rsid w:val="001D0309"/>
    <w:rsid w:val="001D7CE5"/>
    <w:rsid w:val="001F2773"/>
    <w:rsid w:val="0020410F"/>
    <w:rsid w:val="00204979"/>
    <w:rsid w:val="0021481C"/>
    <w:rsid w:val="00221A76"/>
    <w:rsid w:val="00222130"/>
    <w:rsid w:val="002257E4"/>
    <w:rsid w:val="00231335"/>
    <w:rsid w:val="002327A0"/>
    <w:rsid w:val="00232E45"/>
    <w:rsid w:val="00233DDA"/>
    <w:rsid w:val="00244842"/>
    <w:rsid w:val="00246888"/>
    <w:rsid w:val="002611DA"/>
    <w:rsid w:val="002655A7"/>
    <w:rsid w:val="00267A08"/>
    <w:rsid w:val="00295B4C"/>
    <w:rsid w:val="00296A2B"/>
    <w:rsid w:val="002A2494"/>
    <w:rsid w:val="002B1C58"/>
    <w:rsid w:val="002C3644"/>
    <w:rsid w:val="002C50EE"/>
    <w:rsid w:val="002D6EE0"/>
    <w:rsid w:val="002E26D9"/>
    <w:rsid w:val="002F60E8"/>
    <w:rsid w:val="0030384F"/>
    <w:rsid w:val="00306271"/>
    <w:rsid w:val="00312FBB"/>
    <w:rsid w:val="003233FF"/>
    <w:rsid w:val="00330512"/>
    <w:rsid w:val="0033669B"/>
    <w:rsid w:val="00342FC6"/>
    <w:rsid w:val="003477A5"/>
    <w:rsid w:val="00350D11"/>
    <w:rsid w:val="003579DA"/>
    <w:rsid w:val="00360EFA"/>
    <w:rsid w:val="003640AB"/>
    <w:rsid w:val="0037614B"/>
    <w:rsid w:val="00376399"/>
    <w:rsid w:val="00376FE3"/>
    <w:rsid w:val="003925E6"/>
    <w:rsid w:val="00397A93"/>
    <w:rsid w:val="003A1115"/>
    <w:rsid w:val="003A7A04"/>
    <w:rsid w:val="003B4418"/>
    <w:rsid w:val="003B77F7"/>
    <w:rsid w:val="003D0A91"/>
    <w:rsid w:val="003D77A2"/>
    <w:rsid w:val="003E330E"/>
    <w:rsid w:val="003F4DC3"/>
    <w:rsid w:val="00407502"/>
    <w:rsid w:val="00421FCE"/>
    <w:rsid w:val="00427257"/>
    <w:rsid w:val="00443BF4"/>
    <w:rsid w:val="00444824"/>
    <w:rsid w:val="004573F0"/>
    <w:rsid w:val="004606B2"/>
    <w:rsid w:val="00461018"/>
    <w:rsid w:val="00465375"/>
    <w:rsid w:val="00466A26"/>
    <w:rsid w:val="00473232"/>
    <w:rsid w:val="00476DBF"/>
    <w:rsid w:val="0047790A"/>
    <w:rsid w:val="004817A9"/>
    <w:rsid w:val="00491647"/>
    <w:rsid w:val="004A6872"/>
    <w:rsid w:val="004A7D5F"/>
    <w:rsid w:val="004B135C"/>
    <w:rsid w:val="004C4291"/>
    <w:rsid w:val="004C5350"/>
    <w:rsid w:val="004C6933"/>
    <w:rsid w:val="004C6F20"/>
    <w:rsid w:val="004D0380"/>
    <w:rsid w:val="004D4B73"/>
    <w:rsid w:val="004D674F"/>
    <w:rsid w:val="004E07D3"/>
    <w:rsid w:val="004E0D01"/>
    <w:rsid w:val="004E1360"/>
    <w:rsid w:val="004E68D1"/>
    <w:rsid w:val="004E6DFC"/>
    <w:rsid w:val="004F3402"/>
    <w:rsid w:val="00526C16"/>
    <w:rsid w:val="00541798"/>
    <w:rsid w:val="005435D7"/>
    <w:rsid w:val="005450E6"/>
    <w:rsid w:val="00547CAD"/>
    <w:rsid w:val="00561D04"/>
    <w:rsid w:val="00573719"/>
    <w:rsid w:val="005770C7"/>
    <w:rsid w:val="00585242"/>
    <w:rsid w:val="0059286A"/>
    <w:rsid w:val="00592CFB"/>
    <w:rsid w:val="00593D4B"/>
    <w:rsid w:val="005A48FB"/>
    <w:rsid w:val="005A64EC"/>
    <w:rsid w:val="005A6C98"/>
    <w:rsid w:val="005A70E0"/>
    <w:rsid w:val="005B0326"/>
    <w:rsid w:val="005C4873"/>
    <w:rsid w:val="005C4D62"/>
    <w:rsid w:val="005C4DA1"/>
    <w:rsid w:val="005C6428"/>
    <w:rsid w:val="005D56E6"/>
    <w:rsid w:val="005D6FBE"/>
    <w:rsid w:val="005E3293"/>
    <w:rsid w:val="005E36B6"/>
    <w:rsid w:val="005E6569"/>
    <w:rsid w:val="005F0A89"/>
    <w:rsid w:val="005F2FBF"/>
    <w:rsid w:val="005F44A4"/>
    <w:rsid w:val="005F6FF8"/>
    <w:rsid w:val="006037BE"/>
    <w:rsid w:val="00603FE6"/>
    <w:rsid w:val="006061D1"/>
    <w:rsid w:val="0060714E"/>
    <w:rsid w:val="00607991"/>
    <w:rsid w:val="00626B86"/>
    <w:rsid w:val="006308D5"/>
    <w:rsid w:val="00645E85"/>
    <w:rsid w:val="00656B12"/>
    <w:rsid w:val="00680830"/>
    <w:rsid w:val="0069195E"/>
    <w:rsid w:val="00697857"/>
    <w:rsid w:val="006C64FC"/>
    <w:rsid w:val="006C7B01"/>
    <w:rsid w:val="006D08AB"/>
    <w:rsid w:val="006D4F6C"/>
    <w:rsid w:val="006E0D0D"/>
    <w:rsid w:val="006F3A52"/>
    <w:rsid w:val="007004DE"/>
    <w:rsid w:val="00716D6A"/>
    <w:rsid w:val="00723139"/>
    <w:rsid w:val="00724BA4"/>
    <w:rsid w:val="007266AD"/>
    <w:rsid w:val="00731572"/>
    <w:rsid w:val="00745508"/>
    <w:rsid w:val="00746D26"/>
    <w:rsid w:val="00760207"/>
    <w:rsid w:val="00767397"/>
    <w:rsid w:val="00771535"/>
    <w:rsid w:val="00775F09"/>
    <w:rsid w:val="00782362"/>
    <w:rsid w:val="00782F29"/>
    <w:rsid w:val="007870AA"/>
    <w:rsid w:val="007964A3"/>
    <w:rsid w:val="007A03BC"/>
    <w:rsid w:val="007A1826"/>
    <w:rsid w:val="007A6F35"/>
    <w:rsid w:val="007C25C8"/>
    <w:rsid w:val="007C2E9A"/>
    <w:rsid w:val="007D3B30"/>
    <w:rsid w:val="007D53EC"/>
    <w:rsid w:val="007D703E"/>
    <w:rsid w:val="007E3A26"/>
    <w:rsid w:val="007E6FE1"/>
    <w:rsid w:val="007F0564"/>
    <w:rsid w:val="007F1CBB"/>
    <w:rsid w:val="00811362"/>
    <w:rsid w:val="00813AED"/>
    <w:rsid w:val="00814D7E"/>
    <w:rsid w:val="008164BC"/>
    <w:rsid w:val="00817E2C"/>
    <w:rsid w:val="00823355"/>
    <w:rsid w:val="00824818"/>
    <w:rsid w:val="00831CAE"/>
    <w:rsid w:val="00832B70"/>
    <w:rsid w:val="00833466"/>
    <w:rsid w:val="00833545"/>
    <w:rsid w:val="008368B3"/>
    <w:rsid w:val="00842E85"/>
    <w:rsid w:val="00845023"/>
    <w:rsid w:val="0084557F"/>
    <w:rsid w:val="008463ED"/>
    <w:rsid w:val="00847306"/>
    <w:rsid w:val="00852E5D"/>
    <w:rsid w:val="008545B4"/>
    <w:rsid w:val="00864771"/>
    <w:rsid w:val="00864FE8"/>
    <w:rsid w:val="00872682"/>
    <w:rsid w:val="00874562"/>
    <w:rsid w:val="008758AC"/>
    <w:rsid w:val="00881C2E"/>
    <w:rsid w:val="00890E1F"/>
    <w:rsid w:val="00895C5C"/>
    <w:rsid w:val="008B1F10"/>
    <w:rsid w:val="008B51A4"/>
    <w:rsid w:val="008C0DAD"/>
    <w:rsid w:val="008D0CAE"/>
    <w:rsid w:val="008D11D4"/>
    <w:rsid w:val="008D3BC6"/>
    <w:rsid w:val="008D427B"/>
    <w:rsid w:val="008D4F38"/>
    <w:rsid w:val="008E034B"/>
    <w:rsid w:val="008F24AD"/>
    <w:rsid w:val="008F6798"/>
    <w:rsid w:val="00904626"/>
    <w:rsid w:val="009048DD"/>
    <w:rsid w:val="00905795"/>
    <w:rsid w:val="00913DCC"/>
    <w:rsid w:val="00922F11"/>
    <w:rsid w:val="009244E0"/>
    <w:rsid w:val="00932465"/>
    <w:rsid w:val="00935789"/>
    <w:rsid w:val="0093737B"/>
    <w:rsid w:val="009415DD"/>
    <w:rsid w:val="00954E9D"/>
    <w:rsid w:val="00955374"/>
    <w:rsid w:val="00960632"/>
    <w:rsid w:val="00971ED4"/>
    <w:rsid w:val="009872DA"/>
    <w:rsid w:val="00991C15"/>
    <w:rsid w:val="00993166"/>
    <w:rsid w:val="00993726"/>
    <w:rsid w:val="009A0A98"/>
    <w:rsid w:val="009A3089"/>
    <w:rsid w:val="009A7303"/>
    <w:rsid w:val="009C725D"/>
    <w:rsid w:val="009F4300"/>
    <w:rsid w:val="009F44FC"/>
    <w:rsid w:val="009F489F"/>
    <w:rsid w:val="00A23442"/>
    <w:rsid w:val="00A35590"/>
    <w:rsid w:val="00A375F3"/>
    <w:rsid w:val="00A473DA"/>
    <w:rsid w:val="00A514F3"/>
    <w:rsid w:val="00A52852"/>
    <w:rsid w:val="00A56864"/>
    <w:rsid w:val="00A66166"/>
    <w:rsid w:val="00A70B4C"/>
    <w:rsid w:val="00A72A00"/>
    <w:rsid w:val="00A73976"/>
    <w:rsid w:val="00A832A0"/>
    <w:rsid w:val="00A84FB8"/>
    <w:rsid w:val="00A923E6"/>
    <w:rsid w:val="00A95F67"/>
    <w:rsid w:val="00AB29DA"/>
    <w:rsid w:val="00AB5797"/>
    <w:rsid w:val="00AB61B9"/>
    <w:rsid w:val="00AC2B66"/>
    <w:rsid w:val="00AC52BC"/>
    <w:rsid w:val="00AD14A6"/>
    <w:rsid w:val="00AD155F"/>
    <w:rsid w:val="00AD7708"/>
    <w:rsid w:val="00AF26D4"/>
    <w:rsid w:val="00B0E335"/>
    <w:rsid w:val="00B10A6C"/>
    <w:rsid w:val="00B51568"/>
    <w:rsid w:val="00B54CEC"/>
    <w:rsid w:val="00B64CFE"/>
    <w:rsid w:val="00B72B84"/>
    <w:rsid w:val="00B82862"/>
    <w:rsid w:val="00BC3826"/>
    <w:rsid w:val="00BC5B9E"/>
    <w:rsid w:val="00BC6D38"/>
    <w:rsid w:val="00BD1729"/>
    <w:rsid w:val="00BD1FC3"/>
    <w:rsid w:val="00BD3B06"/>
    <w:rsid w:val="00BE294D"/>
    <w:rsid w:val="00BE643C"/>
    <w:rsid w:val="00BF3B80"/>
    <w:rsid w:val="00C05813"/>
    <w:rsid w:val="00C149F2"/>
    <w:rsid w:val="00C174A9"/>
    <w:rsid w:val="00C2278B"/>
    <w:rsid w:val="00C27D66"/>
    <w:rsid w:val="00C35FD5"/>
    <w:rsid w:val="00C50712"/>
    <w:rsid w:val="00C56DCC"/>
    <w:rsid w:val="00C57083"/>
    <w:rsid w:val="00C60464"/>
    <w:rsid w:val="00C6393B"/>
    <w:rsid w:val="00C66708"/>
    <w:rsid w:val="00C7107A"/>
    <w:rsid w:val="00C71778"/>
    <w:rsid w:val="00C7251E"/>
    <w:rsid w:val="00C76D97"/>
    <w:rsid w:val="00C841B7"/>
    <w:rsid w:val="00C85624"/>
    <w:rsid w:val="00C86C46"/>
    <w:rsid w:val="00C87304"/>
    <w:rsid w:val="00C9315D"/>
    <w:rsid w:val="00CA0E63"/>
    <w:rsid w:val="00CA30B0"/>
    <w:rsid w:val="00CA4C15"/>
    <w:rsid w:val="00CA5D55"/>
    <w:rsid w:val="00CB03C5"/>
    <w:rsid w:val="00CC498F"/>
    <w:rsid w:val="00CD0210"/>
    <w:rsid w:val="00CD124C"/>
    <w:rsid w:val="00CD159C"/>
    <w:rsid w:val="00CE1A23"/>
    <w:rsid w:val="00CE4110"/>
    <w:rsid w:val="00CF09CE"/>
    <w:rsid w:val="00CF0A96"/>
    <w:rsid w:val="00D110D6"/>
    <w:rsid w:val="00D35E26"/>
    <w:rsid w:val="00D45EBE"/>
    <w:rsid w:val="00D539A4"/>
    <w:rsid w:val="00D71BDE"/>
    <w:rsid w:val="00D7251C"/>
    <w:rsid w:val="00D72EB4"/>
    <w:rsid w:val="00D820BF"/>
    <w:rsid w:val="00D92052"/>
    <w:rsid w:val="00D92812"/>
    <w:rsid w:val="00D96757"/>
    <w:rsid w:val="00DA0226"/>
    <w:rsid w:val="00DA786C"/>
    <w:rsid w:val="00DB3F8B"/>
    <w:rsid w:val="00DC6DB7"/>
    <w:rsid w:val="00DD5033"/>
    <w:rsid w:val="00DE14D1"/>
    <w:rsid w:val="00DE742D"/>
    <w:rsid w:val="00E00BCD"/>
    <w:rsid w:val="00E03482"/>
    <w:rsid w:val="00E062EB"/>
    <w:rsid w:val="00E31AAF"/>
    <w:rsid w:val="00E33C76"/>
    <w:rsid w:val="00E34622"/>
    <w:rsid w:val="00E43058"/>
    <w:rsid w:val="00E47947"/>
    <w:rsid w:val="00E64F5E"/>
    <w:rsid w:val="00E72D78"/>
    <w:rsid w:val="00E867C5"/>
    <w:rsid w:val="00E90511"/>
    <w:rsid w:val="00E9086C"/>
    <w:rsid w:val="00E90CAC"/>
    <w:rsid w:val="00E9226D"/>
    <w:rsid w:val="00E94FF5"/>
    <w:rsid w:val="00EA04C7"/>
    <w:rsid w:val="00EA2388"/>
    <w:rsid w:val="00EA266F"/>
    <w:rsid w:val="00EA36F2"/>
    <w:rsid w:val="00EA6F47"/>
    <w:rsid w:val="00EA782B"/>
    <w:rsid w:val="00EA7CDA"/>
    <w:rsid w:val="00EB244E"/>
    <w:rsid w:val="00EB38A9"/>
    <w:rsid w:val="00EB7450"/>
    <w:rsid w:val="00EC10D5"/>
    <w:rsid w:val="00EC1101"/>
    <w:rsid w:val="00EC2F7A"/>
    <w:rsid w:val="00EC64DB"/>
    <w:rsid w:val="00EC725B"/>
    <w:rsid w:val="00EF0D30"/>
    <w:rsid w:val="00F03C1D"/>
    <w:rsid w:val="00F074A5"/>
    <w:rsid w:val="00F106CD"/>
    <w:rsid w:val="00F10B42"/>
    <w:rsid w:val="00F16270"/>
    <w:rsid w:val="00F16A0B"/>
    <w:rsid w:val="00F2112C"/>
    <w:rsid w:val="00F3766C"/>
    <w:rsid w:val="00F409FA"/>
    <w:rsid w:val="00F41A33"/>
    <w:rsid w:val="00F55430"/>
    <w:rsid w:val="00F6330A"/>
    <w:rsid w:val="00F66428"/>
    <w:rsid w:val="00F84AD4"/>
    <w:rsid w:val="00F94023"/>
    <w:rsid w:val="00FA32E9"/>
    <w:rsid w:val="00FB1241"/>
    <w:rsid w:val="00FB4D4D"/>
    <w:rsid w:val="00FB70EB"/>
    <w:rsid w:val="00FB7DF6"/>
    <w:rsid w:val="00FC3986"/>
    <w:rsid w:val="00FD0E00"/>
    <w:rsid w:val="00FD15A4"/>
    <w:rsid w:val="00FD4E18"/>
    <w:rsid w:val="00FE6B3D"/>
    <w:rsid w:val="00FE714F"/>
    <w:rsid w:val="00FF11A3"/>
    <w:rsid w:val="011E832C"/>
    <w:rsid w:val="0D5AE2DF"/>
    <w:rsid w:val="1022981D"/>
    <w:rsid w:val="186CEC25"/>
    <w:rsid w:val="1CF52182"/>
    <w:rsid w:val="1D53C4D7"/>
    <w:rsid w:val="1E81D439"/>
    <w:rsid w:val="20D19D2A"/>
    <w:rsid w:val="213A89D4"/>
    <w:rsid w:val="22039F39"/>
    <w:rsid w:val="288424C4"/>
    <w:rsid w:val="29F3897D"/>
    <w:rsid w:val="2B09DCA9"/>
    <w:rsid w:val="2D23FAAB"/>
    <w:rsid w:val="2D74152D"/>
    <w:rsid w:val="3671D39E"/>
    <w:rsid w:val="37ECF7B1"/>
    <w:rsid w:val="38E01E9A"/>
    <w:rsid w:val="3BFFBD8B"/>
    <w:rsid w:val="3C88AF18"/>
    <w:rsid w:val="3DB530A6"/>
    <w:rsid w:val="3F194304"/>
    <w:rsid w:val="4166E5B6"/>
    <w:rsid w:val="43CA48B5"/>
    <w:rsid w:val="44936F41"/>
    <w:rsid w:val="4863424C"/>
    <w:rsid w:val="49A42CED"/>
    <w:rsid w:val="55F4C096"/>
    <w:rsid w:val="57647CC0"/>
    <w:rsid w:val="5CDFD7E0"/>
    <w:rsid w:val="5E69B58D"/>
    <w:rsid w:val="5EC47D86"/>
    <w:rsid w:val="613EA872"/>
    <w:rsid w:val="632F2713"/>
    <w:rsid w:val="651AC6DD"/>
    <w:rsid w:val="6BE37B41"/>
    <w:rsid w:val="6C11430C"/>
    <w:rsid w:val="6DCF086D"/>
    <w:rsid w:val="6EE38BFC"/>
    <w:rsid w:val="6F4AC8DE"/>
    <w:rsid w:val="7014FD7F"/>
    <w:rsid w:val="703928AA"/>
    <w:rsid w:val="76ABA806"/>
    <w:rsid w:val="7A42B8EC"/>
    <w:rsid w:val="7ABDB701"/>
    <w:rsid w:val="7E6907E4"/>
    <w:rsid w:val="7F1DBC21"/>
    <w:rsid w:val="7F84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115B"/>
  <w15:chartTrackingRefBased/>
  <w15:docId w15:val="{E2B3837E-3EF3-4348-9FC5-E2DB6B29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43B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A48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03E"/>
    <w:pPr>
      <w:ind w:left="720"/>
      <w:contextualSpacing/>
    </w:pPr>
  </w:style>
  <w:style w:type="character" w:styleId="CommentReference">
    <w:name w:val="annotation reference"/>
    <w:basedOn w:val="DefaultParagraphFont"/>
    <w:uiPriority w:val="99"/>
    <w:semiHidden/>
    <w:unhideWhenUsed/>
    <w:rsid w:val="00547CAD"/>
    <w:rPr>
      <w:sz w:val="16"/>
      <w:szCs w:val="16"/>
    </w:rPr>
  </w:style>
  <w:style w:type="paragraph" w:styleId="CommentText">
    <w:name w:val="annotation text"/>
    <w:basedOn w:val="Normal"/>
    <w:link w:val="CommentTextChar"/>
    <w:uiPriority w:val="99"/>
    <w:semiHidden/>
    <w:unhideWhenUsed/>
    <w:rsid w:val="00547CAD"/>
    <w:pPr>
      <w:spacing w:line="240" w:lineRule="auto"/>
    </w:pPr>
    <w:rPr>
      <w:sz w:val="20"/>
      <w:szCs w:val="20"/>
    </w:rPr>
  </w:style>
  <w:style w:type="character" w:customStyle="1" w:styleId="CommentTextChar">
    <w:name w:val="Comment Text Char"/>
    <w:basedOn w:val="DefaultParagraphFont"/>
    <w:link w:val="CommentText"/>
    <w:uiPriority w:val="99"/>
    <w:semiHidden/>
    <w:rsid w:val="00547CAD"/>
    <w:rPr>
      <w:sz w:val="20"/>
      <w:szCs w:val="20"/>
    </w:rPr>
  </w:style>
  <w:style w:type="paragraph" w:styleId="CommentSubject">
    <w:name w:val="annotation subject"/>
    <w:basedOn w:val="CommentText"/>
    <w:next w:val="CommentText"/>
    <w:link w:val="CommentSubjectChar"/>
    <w:uiPriority w:val="99"/>
    <w:semiHidden/>
    <w:unhideWhenUsed/>
    <w:rsid w:val="00547CAD"/>
    <w:rPr>
      <w:b/>
      <w:bCs/>
    </w:rPr>
  </w:style>
  <w:style w:type="character" w:customStyle="1" w:styleId="CommentSubjectChar">
    <w:name w:val="Comment Subject Char"/>
    <w:basedOn w:val="CommentTextChar"/>
    <w:link w:val="CommentSubject"/>
    <w:uiPriority w:val="99"/>
    <w:semiHidden/>
    <w:rsid w:val="00547CAD"/>
    <w:rPr>
      <w:b/>
      <w:bCs/>
      <w:sz w:val="20"/>
      <w:szCs w:val="20"/>
    </w:rPr>
  </w:style>
  <w:style w:type="paragraph" w:styleId="BalloonText">
    <w:name w:val="Balloon Text"/>
    <w:basedOn w:val="Normal"/>
    <w:link w:val="BalloonTextChar"/>
    <w:uiPriority w:val="99"/>
    <w:semiHidden/>
    <w:unhideWhenUsed/>
    <w:rsid w:val="0054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CAD"/>
    <w:rPr>
      <w:rFonts w:ascii="Segoe UI" w:hAnsi="Segoe UI" w:cs="Segoe UI"/>
      <w:sz w:val="18"/>
      <w:szCs w:val="18"/>
    </w:rPr>
  </w:style>
  <w:style w:type="character" w:styleId="Hyperlink">
    <w:name w:val="Hyperlink"/>
    <w:basedOn w:val="DefaultParagraphFont"/>
    <w:uiPriority w:val="99"/>
    <w:unhideWhenUsed/>
    <w:rsid w:val="00607991"/>
    <w:rPr>
      <w:color w:val="0000FF"/>
      <w:u w:val="single"/>
    </w:rPr>
  </w:style>
  <w:style w:type="character" w:customStyle="1" w:styleId="Heading3Char">
    <w:name w:val="Heading 3 Char"/>
    <w:basedOn w:val="DefaultParagraphFont"/>
    <w:link w:val="Heading3"/>
    <w:uiPriority w:val="9"/>
    <w:rsid w:val="00443B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43B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3233FF"/>
    <w:pPr>
      <w:tabs>
        <w:tab w:val="center" w:pos="4680"/>
        <w:tab w:val="right" w:pos="9360"/>
      </w:tabs>
      <w:spacing w:after="0" w:line="240" w:lineRule="auto"/>
    </w:pPr>
  </w:style>
  <w:style w:type="character" w:customStyle="1" w:styleId="HeaderChar">
    <w:name w:val="Header Char"/>
    <w:basedOn w:val="DefaultParagraphFont"/>
    <w:link w:val="Header"/>
    <w:rsid w:val="003233FF"/>
  </w:style>
  <w:style w:type="paragraph" w:styleId="Footer">
    <w:name w:val="footer"/>
    <w:basedOn w:val="Normal"/>
    <w:link w:val="FooterChar"/>
    <w:uiPriority w:val="99"/>
    <w:unhideWhenUsed/>
    <w:rsid w:val="003233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3FF"/>
  </w:style>
  <w:style w:type="paragraph" w:styleId="Revision">
    <w:name w:val="Revision"/>
    <w:hidden/>
    <w:uiPriority w:val="99"/>
    <w:semiHidden/>
    <w:rsid w:val="00E00BCD"/>
    <w:pPr>
      <w:spacing w:after="0" w:line="240" w:lineRule="auto"/>
    </w:pPr>
  </w:style>
  <w:style w:type="character" w:styleId="UnresolvedMention">
    <w:name w:val="Unresolved Mention"/>
    <w:basedOn w:val="DefaultParagraphFont"/>
    <w:uiPriority w:val="99"/>
    <w:semiHidden/>
    <w:unhideWhenUsed/>
    <w:rsid w:val="00626B86"/>
    <w:rPr>
      <w:color w:val="605E5C"/>
      <w:shd w:val="clear" w:color="auto" w:fill="E1DFDD"/>
    </w:rPr>
  </w:style>
  <w:style w:type="paragraph" w:styleId="NoSpacing">
    <w:name w:val="No Spacing"/>
    <w:link w:val="NoSpacingChar"/>
    <w:uiPriority w:val="1"/>
    <w:qFormat/>
    <w:rsid w:val="000F1B76"/>
    <w:pPr>
      <w:spacing w:after="0" w:line="240" w:lineRule="auto"/>
    </w:pPr>
  </w:style>
  <w:style w:type="character" w:customStyle="1" w:styleId="NoSpacingChar">
    <w:name w:val="No Spacing Char"/>
    <w:basedOn w:val="DefaultParagraphFont"/>
    <w:link w:val="NoSpacing"/>
    <w:uiPriority w:val="1"/>
    <w:rsid w:val="000F1B76"/>
  </w:style>
  <w:style w:type="character" w:styleId="FollowedHyperlink">
    <w:name w:val="FollowedHyperlink"/>
    <w:basedOn w:val="DefaultParagraphFont"/>
    <w:uiPriority w:val="99"/>
    <w:semiHidden/>
    <w:unhideWhenUsed/>
    <w:rsid w:val="00771535"/>
    <w:rPr>
      <w:color w:val="954F72" w:themeColor="followedHyperlink"/>
      <w:u w:val="single"/>
    </w:rPr>
  </w:style>
  <w:style w:type="paragraph" w:customStyle="1" w:styleId="AddressBlockArial">
    <w:name w:val="Address Block (Arial)"/>
    <w:rsid w:val="00F106CD"/>
    <w:pPr>
      <w:suppressAutoHyphens/>
      <w:spacing w:after="0" w:line="220" w:lineRule="exact"/>
      <w:ind w:left="130" w:hanging="130"/>
    </w:pPr>
    <w:rPr>
      <w:rFonts w:ascii="Arial" w:eastAsia="Times" w:hAnsi="Arial" w:cs="Times New Roman"/>
      <w:noProof/>
      <w:sz w:val="15"/>
      <w:szCs w:val="20"/>
    </w:rPr>
  </w:style>
  <w:style w:type="character" w:customStyle="1" w:styleId="Heading4Char">
    <w:name w:val="Heading 4 Char"/>
    <w:basedOn w:val="DefaultParagraphFont"/>
    <w:link w:val="Heading4"/>
    <w:uiPriority w:val="9"/>
    <w:semiHidden/>
    <w:rsid w:val="005A48F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3667">
      <w:bodyDiv w:val="1"/>
      <w:marLeft w:val="0"/>
      <w:marRight w:val="0"/>
      <w:marTop w:val="0"/>
      <w:marBottom w:val="0"/>
      <w:divBdr>
        <w:top w:val="none" w:sz="0" w:space="0" w:color="auto"/>
        <w:left w:val="none" w:sz="0" w:space="0" w:color="auto"/>
        <w:bottom w:val="none" w:sz="0" w:space="0" w:color="auto"/>
        <w:right w:val="none" w:sz="0" w:space="0" w:color="auto"/>
      </w:divBdr>
    </w:div>
    <w:div w:id="70931727">
      <w:bodyDiv w:val="1"/>
      <w:marLeft w:val="0"/>
      <w:marRight w:val="0"/>
      <w:marTop w:val="0"/>
      <w:marBottom w:val="0"/>
      <w:divBdr>
        <w:top w:val="none" w:sz="0" w:space="0" w:color="auto"/>
        <w:left w:val="none" w:sz="0" w:space="0" w:color="auto"/>
        <w:bottom w:val="none" w:sz="0" w:space="0" w:color="auto"/>
        <w:right w:val="none" w:sz="0" w:space="0" w:color="auto"/>
      </w:divBdr>
    </w:div>
    <w:div w:id="91826035">
      <w:bodyDiv w:val="1"/>
      <w:marLeft w:val="0"/>
      <w:marRight w:val="0"/>
      <w:marTop w:val="0"/>
      <w:marBottom w:val="0"/>
      <w:divBdr>
        <w:top w:val="none" w:sz="0" w:space="0" w:color="auto"/>
        <w:left w:val="none" w:sz="0" w:space="0" w:color="auto"/>
        <w:bottom w:val="none" w:sz="0" w:space="0" w:color="auto"/>
        <w:right w:val="none" w:sz="0" w:space="0" w:color="auto"/>
      </w:divBdr>
    </w:div>
    <w:div w:id="104230558">
      <w:bodyDiv w:val="1"/>
      <w:marLeft w:val="0"/>
      <w:marRight w:val="0"/>
      <w:marTop w:val="0"/>
      <w:marBottom w:val="0"/>
      <w:divBdr>
        <w:top w:val="none" w:sz="0" w:space="0" w:color="auto"/>
        <w:left w:val="none" w:sz="0" w:space="0" w:color="auto"/>
        <w:bottom w:val="none" w:sz="0" w:space="0" w:color="auto"/>
        <w:right w:val="none" w:sz="0" w:space="0" w:color="auto"/>
      </w:divBdr>
    </w:div>
    <w:div w:id="174392782">
      <w:bodyDiv w:val="1"/>
      <w:marLeft w:val="0"/>
      <w:marRight w:val="0"/>
      <w:marTop w:val="0"/>
      <w:marBottom w:val="0"/>
      <w:divBdr>
        <w:top w:val="none" w:sz="0" w:space="0" w:color="auto"/>
        <w:left w:val="none" w:sz="0" w:space="0" w:color="auto"/>
        <w:bottom w:val="none" w:sz="0" w:space="0" w:color="auto"/>
        <w:right w:val="none" w:sz="0" w:space="0" w:color="auto"/>
      </w:divBdr>
    </w:div>
    <w:div w:id="222373728">
      <w:bodyDiv w:val="1"/>
      <w:marLeft w:val="0"/>
      <w:marRight w:val="0"/>
      <w:marTop w:val="0"/>
      <w:marBottom w:val="0"/>
      <w:divBdr>
        <w:top w:val="none" w:sz="0" w:space="0" w:color="auto"/>
        <w:left w:val="none" w:sz="0" w:space="0" w:color="auto"/>
        <w:bottom w:val="none" w:sz="0" w:space="0" w:color="auto"/>
        <w:right w:val="none" w:sz="0" w:space="0" w:color="auto"/>
      </w:divBdr>
    </w:div>
    <w:div w:id="350180873">
      <w:bodyDiv w:val="1"/>
      <w:marLeft w:val="0"/>
      <w:marRight w:val="0"/>
      <w:marTop w:val="0"/>
      <w:marBottom w:val="0"/>
      <w:divBdr>
        <w:top w:val="none" w:sz="0" w:space="0" w:color="auto"/>
        <w:left w:val="none" w:sz="0" w:space="0" w:color="auto"/>
        <w:bottom w:val="none" w:sz="0" w:space="0" w:color="auto"/>
        <w:right w:val="none" w:sz="0" w:space="0" w:color="auto"/>
      </w:divBdr>
    </w:div>
    <w:div w:id="350647792">
      <w:bodyDiv w:val="1"/>
      <w:marLeft w:val="0"/>
      <w:marRight w:val="0"/>
      <w:marTop w:val="0"/>
      <w:marBottom w:val="0"/>
      <w:divBdr>
        <w:top w:val="none" w:sz="0" w:space="0" w:color="auto"/>
        <w:left w:val="none" w:sz="0" w:space="0" w:color="auto"/>
        <w:bottom w:val="none" w:sz="0" w:space="0" w:color="auto"/>
        <w:right w:val="none" w:sz="0" w:space="0" w:color="auto"/>
      </w:divBdr>
    </w:div>
    <w:div w:id="392657668">
      <w:bodyDiv w:val="1"/>
      <w:marLeft w:val="0"/>
      <w:marRight w:val="0"/>
      <w:marTop w:val="0"/>
      <w:marBottom w:val="0"/>
      <w:divBdr>
        <w:top w:val="none" w:sz="0" w:space="0" w:color="auto"/>
        <w:left w:val="none" w:sz="0" w:space="0" w:color="auto"/>
        <w:bottom w:val="none" w:sz="0" w:space="0" w:color="auto"/>
        <w:right w:val="none" w:sz="0" w:space="0" w:color="auto"/>
      </w:divBdr>
    </w:div>
    <w:div w:id="392899166">
      <w:bodyDiv w:val="1"/>
      <w:marLeft w:val="0"/>
      <w:marRight w:val="0"/>
      <w:marTop w:val="0"/>
      <w:marBottom w:val="0"/>
      <w:divBdr>
        <w:top w:val="none" w:sz="0" w:space="0" w:color="auto"/>
        <w:left w:val="none" w:sz="0" w:space="0" w:color="auto"/>
        <w:bottom w:val="none" w:sz="0" w:space="0" w:color="auto"/>
        <w:right w:val="none" w:sz="0" w:space="0" w:color="auto"/>
      </w:divBdr>
    </w:div>
    <w:div w:id="441145086">
      <w:bodyDiv w:val="1"/>
      <w:marLeft w:val="0"/>
      <w:marRight w:val="0"/>
      <w:marTop w:val="0"/>
      <w:marBottom w:val="0"/>
      <w:divBdr>
        <w:top w:val="none" w:sz="0" w:space="0" w:color="auto"/>
        <w:left w:val="none" w:sz="0" w:space="0" w:color="auto"/>
        <w:bottom w:val="none" w:sz="0" w:space="0" w:color="auto"/>
        <w:right w:val="none" w:sz="0" w:space="0" w:color="auto"/>
      </w:divBdr>
    </w:div>
    <w:div w:id="512455858">
      <w:bodyDiv w:val="1"/>
      <w:marLeft w:val="0"/>
      <w:marRight w:val="0"/>
      <w:marTop w:val="0"/>
      <w:marBottom w:val="0"/>
      <w:divBdr>
        <w:top w:val="none" w:sz="0" w:space="0" w:color="auto"/>
        <w:left w:val="none" w:sz="0" w:space="0" w:color="auto"/>
        <w:bottom w:val="none" w:sz="0" w:space="0" w:color="auto"/>
        <w:right w:val="none" w:sz="0" w:space="0" w:color="auto"/>
      </w:divBdr>
    </w:div>
    <w:div w:id="517472398">
      <w:bodyDiv w:val="1"/>
      <w:marLeft w:val="0"/>
      <w:marRight w:val="0"/>
      <w:marTop w:val="0"/>
      <w:marBottom w:val="0"/>
      <w:divBdr>
        <w:top w:val="none" w:sz="0" w:space="0" w:color="auto"/>
        <w:left w:val="none" w:sz="0" w:space="0" w:color="auto"/>
        <w:bottom w:val="none" w:sz="0" w:space="0" w:color="auto"/>
        <w:right w:val="none" w:sz="0" w:space="0" w:color="auto"/>
      </w:divBdr>
    </w:div>
    <w:div w:id="545722238">
      <w:bodyDiv w:val="1"/>
      <w:marLeft w:val="0"/>
      <w:marRight w:val="0"/>
      <w:marTop w:val="0"/>
      <w:marBottom w:val="0"/>
      <w:divBdr>
        <w:top w:val="none" w:sz="0" w:space="0" w:color="auto"/>
        <w:left w:val="none" w:sz="0" w:space="0" w:color="auto"/>
        <w:bottom w:val="none" w:sz="0" w:space="0" w:color="auto"/>
        <w:right w:val="none" w:sz="0" w:space="0" w:color="auto"/>
      </w:divBdr>
    </w:div>
    <w:div w:id="581523854">
      <w:bodyDiv w:val="1"/>
      <w:marLeft w:val="0"/>
      <w:marRight w:val="0"/>
      <w:marTop w:val="0"/>
      <w:marBottom w:val="0"/>
      <w:divBdr>
        <w:top w:val="none" w:sz="0" w:space="0" w:color="auto"/>
        <w:left w:val="none" w:sz="0" w:space="0" w:color="auto"/>
        <w:bottom w:val="none" w:sz="0" w:space="0" w:color="auto"/>
        <w:right w:val="none" w:sz="0" w:space="0" w:color="auto"/>
      </w:divBdr>
    </w:div>
    <w:div w:id="582836648">
      <w:bodyDiv w:val="1"/>
      <w:marLeft w:val="0"/>
      <w:marRight w:val="0"/>
      <w:marTop w:val="0"/>
      <w:marBottom w:val="0"/>
      <w:divBdr>
        <w:top w:val="none" w:sz="0" w:space="0" w:color="auto"/>
        <w:left w:val="none" w:sz="0" w:space="0" w:color="auto"/>
        <w:bottom w:val="none" w:sz="0" w:space="0" w:color="auto"/>
        <w:right w:val="none" w:sz="0" w:space="0" w:color="auto"/>
      </w:divBdr>
    </w:div>
    <w:div w:id="605383736">
      <w:bodyDiv w:val="1"/>
      <w:marLeft w:val="0"/>
      <w:marRight w:val="0"/>
      <w:marTop w:val="0"/>
      <w:marBottom w:val="0"/>
      <w:divBdr>
        <w:top w:val="none" w:sz="0" w:space="0" w:color="auto"/>
        <w:left w:val="none" w:sz="0" w:space="0" w:color="auto"/>
        <w:bottom w:val="none" w:sz="0" w:space="0" w:color="auto"/>
        <w:right w:val="none" w:sz="0" w:space="0" w:color="auto"/>
      </w:divBdr>
    </w:div>
    <w:div w:id="605967868">
      <w:bodyDiv w:val="1"/>
      <w:marLeft w:val="0"/>
      <w:marRight w:val="0"/>
      <w:marTop w:val="0"/>
      <w:marBottom w:val="0"/>
      <w:divBdr>
        <w:top w:val="none" w:sz="0" w:space="0" w:color="auto"/>
        <w:left w:val="none" w:sz="0" w:space="0" w:color="auto"/>
        <w:bottom w:val="none" w:sz="0" w:space="0" w:color="auto"/>
        <w:right w:val="none" w:sz="0" w:space="0" w:color="auto"/>
      </w:divBdr>
    </w:div>
    <w:div w:id="687950744">
      <w:bodyDiv w:val="1"/>
      <w:marLeft w:val="0"/>
      <w:marRight w:val="0"/>
      <w:marTop w:val="0"/>
      <w:marBottom w:val="0"/>
      <w:divBdr>
        <w:top w:val="none" w:sz="0" w:space="0" w:color="auto"/>
        <w:left w:val="none" w:sz="0" w:space="0" w:color="auto"/>
        <w:bottom w:val="none" w:sz="0" w:space="0" w:color="auto"/>
        <w:right w:val="none" w:sz="0" w:space="0" w:color="auto"/>
      </w:divBdr>
    </w:div>
    <w:div w:id="736779939">
      <w:bodyDiv w:val="1"/>
      <w:marLeft w:val="0"/>
      <w:marRight w:val="0"/>
      <w:marTop w:val="0"/>
      <w:marBottom w:val="0"/>
      <w:divBdr>
        <w:top w:val="none" w:sz="0" w:space="0" w:color="auto"/>
        <w:left w:val="none" w:sz="0" w:space="0" w:color="auto"/>
        <w:bottom w:val="none" w:sz="0" w:space="0" w:color="auto"/>
        <w:right w:val="none" w:sz="0" w:space="0" w:color="auto"/>
      </w:divBdr>
    </w:div>
    <w:div w:id="780343191">
      <w:bodyDiv w:val="1"/>
      <w:marLeft w:val="0"/>
      <w:marRight w:val="0"/>
      <w:marTop w:val="0"/>
      <w:marBottom w:val="0"/>
      <w:divBdr>
        <w:top w:val="none" w:sz="0" w:space="0" w:color="auto"/>
        <w:left w:val="none" w:sz="0" w:space="0" w:color="auto"/>
        <w:bottom w:val="none" w:sz="0" w:space="0" w:color="auto"/>
        <w:right w:val="none" w:sz="0" w:space="0" w:color="auto"/>
      </w:divBdr>
    </w:div>
    <w:div w:id="843520989">
      <w:bodyDiv w:val="1"/>
      <w:marLeft w:val="0"/>
      <w:marRight w:val="0"/>
      <w:marTop w:val="0"/>
      <w:marBottom w:val="0"/>
      <w:divBdr>
        <w:top w:val="none" w:sz="0" w:space="0" w:color="auto"/>
        <w:left w:val="none" w:sz="0" w:space="0" w:color="auto"/>
        <w:bottom w:val="none" w:sz="0" w:space="0" w:color="auto"/>
        <w:right w:val="none" w:sz="0" w:space="0" w:color="auto"/>
      </w:divBdr>
    </w:div>
    <w:div w:id="857349773">
      <w:bodyDiv w:val="1"/>
      <w:marLeft w:val="0"/>
      <w:marRight w:val="0"/>
      <w:marTop w:val="0"/>
      <w:marBottom w:val="0"/>
      <w:divBdr>
        <w:top w:val="none" w:sz="0" w:space="0" w:color="auto"/>
        <w:left w:val="none" w:sz="0" w:space="0" w:color="auto"/>
        <w:bottom w:val="none" w:sz="0" w:space="0" w:color="auto"/>
        <w:right w:val="none" w:sz="0" w:space="0" w:color="auto"/>
      </w:divBdr>
    </w:div>
    <w:div w:id="994603707">
      <w:bodyDiv w:val="1"/>
      <w:marLeft w:val="0"/>
      <w:marRight w:val="0"/>
      <w:marTop w:val="0"/>
      <w:marBottom w:val="0"/>
      <w:divBdr>
        <w:top w:val="none" w:sz="0" w:space="0" w:color="auto"/>
        <w:left w:val="none" w:sz="0" w:space="0" w:color="auto"/>
        <w:bottom w:val="none" w:sz="0" w:space="0" w:color="auto"/>
        <w:right w:val="none" w:sz="0" w:space="0" w:color="auto"/>
      </w:divBdr>
    </w:div>
    <w:div w:id="1018434701">
      <w:bodyDiv w:val="1"/>
      <w:marLeft w:val="0"/>
      <w:marRight w:val="0"/>
      <w:marTop w:val="0"/>
      <w:marBottom w:val="0"/>
      <w:divBdr>
        <w:top w:val="none" w:sz="0" w:space="0" w:color="auto"/>
        <w:left w:val="none" w:sz="0" w:space="0" w:color="auto"/>
        <w:bottom w:val="none" w:sz="0" w:space="0" w:color="auto"/>
        <w:right w:val="none" w:sz="0" w:space="0" w:color="auto"/>
      </w:divBdr>
    </w:div>
    <w:div w:id="1027949862">
      <w:bodyDiv w:val="1"/>
      <w:marLeft w:val="0"/>
      <w:marRight w:val="0"/>
      <w:marTop w:val="0"/>
      <w:marBottom w:val="0"/>
      <w:divBdr>
        <w:top w:val="none" w:sz="0" w:space="0" w:color="auto"/>
        <w:left w:val="none" w:sz="0" w:space="0" w:color="auto"/>
        <w:bottom w:val="none" w:sz="0" w:space="0" w:color="auto"/>
        <w:right w:val="none" w:sz="0" w:space="0" w:color="auto"/>
      </w:divBdr>
    </w:div>
    <w:div w:id="1110591506">
      <w:bodyDiv w:val="1"/>
      <w:marLeft w:val="0"/>
      <w:marRight w:val="0"/>
      <w:marTop w:val="0"/>
      <w:marBottom w:val="0"/>
      <w:divBdr>
        <w:top w:val="none" w:sz="0" w:space="0" w:color="auto"/>
        <w:left w:val="none" w:sz="0" w:space="0" w:color="auto"/>
        <w:bottom w:val="none" w:sz="0" w:space="0" w:color="auto"/>
        <w:right w:val="none" w:sz="0" w:space="0" w:color="auto"/>
      </w:divBdr>
    </w:div>
    <w:div w:id="1174493939">
      <w:bodyDiv w:val="1"/>
      <w:marLeft w:val="0"/>
      <w:marRight w:val="0"/>
      <w:marTop w:val="0"/>
      <w:marBottom w:val="0"/>
      <w:divBdr>
        <w:top w:val="none" w:sz="0" w:space="0" w:color="auto"/>
        <w:left w:val="none" w:sz="0" w:space="0" w:color="auto"/>
        <w:bottom w:val="none" w:sz="0" w:space="0" w:color="auto"/>
        <w:right w:val="none" w:sz="0" w:space="0" w:color="auto"/>
      </w:divBdr>
    </w:div>
    <w:div w:id="1219510703">
      <w:bodyDiv w:val="1"/>
      <w:marLeft w:val="0"/>
      <w:marRight w:val="0"/>
      <w:marTop w:val="0"/>
      <w:marBottom w:val="0"/>
      <w:divBdr>
        <w:top w:val="none" w:sz="0" w:space="0" w:color="auto"/>
        <w:left w:val="none" w:sz="0" w:space="0" w:color="auto"/>
        <w:bottom w:val="none" w:sz="0" w:space="0" w:color="auto"/>
        <w:right w:val="none" w:sz="0" w:space="0" w:color="auto"/>
      </w:divBdr>
    </w:div>
    <w:div w:id="1220440491">
      <w:bodyDiv w:val="1"/>
      <w:marLeft w:val="0"/>
      <w:marRight w:val="0"/>
      <w:marTop w:val="0"/>
      <w:marBottom w:val="0"/>
      <w:divBdr>
        <w:top w:val="none" w:sz="0" w:space="0" w:color="auto"/>
        <w:left w:val="none" w:sz="0" w:space="0" w:color="auto"/>
        <w:bottom w:val="none" w:sz="0" w:space="0" w:color="auto"/>
        <w:right w:val="none" w:sz="0" w:space="0" w:color="auto"/>
      </w:divBdr>
    </w:div>
    <w:div w:id="1241406042">
      <w:bodyDiv w:val="1"/>
      <w:marLeft w:val="0"/>
      <w:marRight w:val="0"/>
      <w:marTop w:val="0"/>
      <w:marBottom w:val="0"/>
      <w:divBdr>
        <w:top w:val="none" w:sz="0" w:space="0" w:color="auto"/>
        <w:left w:val="none" w:sz="0" w:space="0" w:color="auto"/>
        <w:bottom w:val="none" w:sz="0" w:space="0" w:color="auto"/>
        <w:right w:val="none" w:sz="0" w:space="0" w:color="auto"/>
      </w:divBdr>
    </w:div>
    <w:div w:id="1257711687">
      <w:bodyDiv w:val="1"/>
      <w:marLeft w:val="0"/>
      <w:marRight w:val="0"/>
      <w:marTop w:val="0"/>
      <w:marBottom w:val="0"/>
      <w:divBdr>
        <w:top w:val="none" w:sz="0" w:space="0" w:color="auto"/>
        <w:left w:val="none" w:sz="0" w:space="0" w:color="auto"/>
        <w:bottom w:val="none" w:sz="0" w:space="0" w:color="auto"/>
        <w:right w:val="none" w:sz="0" w:space="0" w:color="auto"/>
      </w:divBdr>
    </w:div>
    <w:div w:id="1565489828">
      <w:bodyDiv w:val="1"/>
      <w:marLeft w:val="0"/>
      <w:marRight w:val="0"/>
      <w:marTop w:val="0"/>
      <w:marBottom w:val="0"/>
      <w:divBdr>
        <w:top w:val="none" w:sz="0" w:space="0" w:color="auto"/>
        <w:left w:val="none" w:sz="0" w:space="0" w:color="auto"/>
        <w:bottom w:val="none" w:sz="0" w:space="0" w:color="auto"/>
        <w:right w:val="none" w:sz="0" w:space="0" w:color="auto"/>
      </w:divBdr>
    </w:div>
    <w:div w:id="1608074976">
      <w:bodyDiv w:val="1"/>
      <w:marLeft w:val="0"/>
      <w:marRight w:val="0"/>
      <w:marTop w:val="0"/>
      <w:marBottom w:val="0"/>
      <w:divBdr>
        <w:top w:val="none" w:sz="0" w:space="0" w:color="auto"/>
        <w:left w:val="none" w:sz="0" w:space="0" w:color="auto"/>
        <w:bottom w:val="none" w:sz="0" w:space="0" w:color="auto"/>
        <w:right w:val="none" w:sz="0" w:space="0" w:color="auto"/>
      </w:divBdr>
    </w:div>
    <w:div w:id="1678773459">
      <w:bodyDiv w:val="1"/>
      <w:marLeft w:val="0"/>
      <w:marRight w:val="0"/>
      <w:marTop w:val="0"/>
      <w:marBottom w:val="0"/>
      <w:divBdr>
        <w:top w:val="none" w:sz="0" w:space="0" w:color="auto"/>
        <w:left w:val="none" w:sz="0" w:space="0" w:color="auto"/>
        <w:bottom w:val="none" w:sz="0" w:space="0" w:color="auto"/>
        <w:right w:val="none" w:sz="0" w:space="0" w:color="auto"/>
      </w:divBdr>
    </w:div>
    <w:div w:id="1726755806">
      <w:bodyDiv w:val="1"/>
      <w:marLeft w:val="0"/>
      <w:marRight w:val="0"/>
      <w:marTop w:val="0"/>
      <w:marBottom w:val="0"/>
      <w:divBdr>
        <w:top w:val="none" w:sz="0" w:space="0" w:color="auto"/>
        <w:left w:val="none" w:sz="0" w:space="0" w:color="auto"/>
        <w:bottom w:val="none" w:sz="0" w:space="0" w:color="auto"/>
        <w:right w:val="none" w:sz="0" w:space="0" w:color="auto"/>
      </w:divBdr>
    </w:div>
    <w:div w:id="1771968354">
      <w:bodyDiv w:val="1"/>
      <w:marLeft w:val="0"/>
      <w:marRight w:val="0"/>
      <w:marTop w:val="0"/>
      <w:marBottom w:val="0"/>
      <w:divBdr>
        <w:top w:val="none" w:sz="0" w:space="0" w:color="auto"/>
        <w:left w:val="none" w:sz="0" w:space="0" w:color="auto"/>
        <w:bottom w:val="none" w:sz="0" w:space="0" w:color="auto"/>
        <w:right w:val="none" w:sz="0" w:space="0" w:color="auto"/>
      </w:divBdr>
    </w:div>
    <w:div w:id="1806003704">
      <w:bodyDiv w:val="1"/>
      <w:marLeft w:val="0"/>
      <w:marRight w:val="0"/>
      <w:marTop w:val="0"/>
      <w:marBottom w:val="0"/>
      <w:divBdr>
        <w:top w:val="none" w:sz="0" w:space="0" w:color="auto"/>
        <w:left w:val="none" w:sz="0" w:space="0" w:color="auto"/>
        <w:bottom w:val="none" w:sz="0" w:space="0" w:color="auto"/>
        <w:right w:val="none" w:sz="0" w:space="0" w:color="auto"/>
      </w:divBdr>
    </w:div>
    <w:div w:id="1842622091">
      <w:bodyDiv w:val="1"/>
      <w:marLeft w:val="0"/>
      <w:marRight w:val="0"/>
      <w:marTop w:val="0"/>
      <w:marBottom w:val="0"/>
      <w:divBdr>
        <w:top w:val="none" w:sz="0" w:space="0" w:color="auto"/>
        <w:left w:val="none" w:sz="0" w:space="0" w:color="auto"/>
        <w:bottom w:val="none" w:sz="0" w:space="0" w:color="auto"/>
        <w:right w:val="none" w:sz="0" w:space="0" w:color="auto"/>
      </w:divBdr>
    </w:div>
    <w:div w:id="1869486152">
      <w:bodyDiv w:val="1"/>
      <w:marLeft w:val="0"/>
      <w:marRight w:val="0"/>
      <w:marTop w:val="0"/>
      <w:marBottom w:val="0"/>
      <w:divBdr>
        <w:top w:val="none" w:sz="0" w:space="0" w:color="auto"/>
        <w:left w:val="none" w:sz="0" w:space="0" w:color="auto"/>
        <w:bottom w:val="none" w:sz="0" w:space="0" w:color="auto"/>
        <w:right w:val="none" w:sz="0" w:space="0" w:color="auto"/>
      </w:divBdr>
    </w:div>
    <w:div w:id="1878546019">
      <w:bodyDiv w:val="1"/>
      <w:marLeft w:val="0"/>
      <w:marRight w:val="0"/>
      <w:marTop w:val="0"/>
      <w:marBottom w:val="0"/>
      <w:divBdr>
        <w:top w:val="none" w:sz="0" w:space="0" w:color="auto"/>
        <w:left w:val="none" w:sz="0" w:space="0" w:color="auto"/>
        <w:bottom w:val="none" w:sz="0" w:space="0" w:color="auto"/>
        <w:right w:val="none" w:sz="0" w:space="0" w:color="auto"/>
      </w:divBdr>
    </w:div>
    <w:div w:id="1934821402">
      <w:bodyDiv w:val="1"/>
      <w:marLeft w:val="0"/>
      <w:marRight w:val="0"/>
      <w:marTop w:val="0"/>
      <w:marBottom w:val="0"/>
      <w:divBdr>
        <w:top w:val="none" w:sz="0" w:space="0" w:color="auto"/>
        <w:left w:val="none" w:sz="0" w:space="0" w:color="auto"/>
        <w:bottom w:val="none" w:sz="0" w:space="0" w:color="auto"/>
        <w:right w:val="none" w:sz="0" w:space="0" w:color="auto"/>
      </w:divBdr>
    </w:div>
    <w:div w:id="1983651949">
      <w:bodyDiv w:val="1"/>
      <w:marLeft w:val="0"/>
      <w:marRight w:val="0"/>
      <w:marTop w:val="0"/>
      <w:marBottom w:val="0"/>
      <w:divBdr>
        <w:top w:val="none" w:sz="0" w:space="0" w:color="auto"/>
        <w:left w:val="none" w:sz="0" w:space="0" w:color="auto"/>
        <w:bottom w:val="none" w:sz="0" w:space="0" w:color="auto"/>
        <w:right w:val="none" w:sz="0" w:space="0" w:color="auto"/>
      </w:divBdr>
    </w:div>
    <w:div w:id="20760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e.ku.edu/creating-inclusive-syllab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ching.cornell.edu/resource/incorporating-diversity" TargetMode="External"/><Relationship Id="rId17" Type="http://schemas.openxmlformats.org/officeDocument/2006/relationships/hyperlink" Target="https://poorvucenter.yale.edu/FacultyResources/Diversity-Inclusion" TargetMode="External"/><Relationship Id="rId2" Type="http://schemas.openxmlformats.org/officeDocument/2006/relationships/customXml" Target="../customXml/item2.xml"/><Relationship Id="rId16" Type="http://schemas.openxmlformats.org/officeDocument/2006/relationships/hyperlink" Target="https://www.washington.edu/teaching/topics/inclusive-teach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le.utah.edu/inclusiveteaching/syllabus.php" TargetMode="External"/><Relationship Id="rId5" Type="http://schemas.openxmlformats.org/officeDocument/2006/relationships/numbering" Target="numbering.xml"/><Relationship Id="rId15" Type="http://schemas.openxmlformats.org/officeDocument/2006/relationships/hyperlink" Target="https://www.du.edu/facsen/media/documents/iesyllabuschecklist.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ost.tufts.edu/celt/the-syllabus-as-a-tool-for-setting-the-cl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C52244B59FF040867720A7727C0360" ma:contentTypeVersion="12" ma:contentTypeDescription="Create a new document." ma:contentTypeScope="" ma:versionID="951aef6c8f3cc26c4e038a1e3fd42fe3">
  <xsd:schema xmlns:xsd="http://www.w3.org/2001/XMLSchema" xmlns:xs="http://www.w3.org/2001/XMLSchema" xmlns:p="http://schemas.microsoft.com/office/2006/metadata/properties" xmlns:ns3="5aba6187-add8-41d2-af35-5cf725eedaa6" xmlns:ns4="5e0040dc-5d04-4c84-9c3e-10d34b385456" targetNamespace="http://schemas.microsoft.com/office/2006/metadata/properties" ma:root="true" ma:fieldsID="2514a7b118eda4c0bc164c06ce38fae8" ns3:_="" ns4:_="">
    <xsd:import namespace="5aba6187-add8-41d2-af35-5cf725eedaa6"/>
    <xsd:import namespace="5e0040dc-5d04-4c84-9c3e-10d34b38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a6187-add8-41d2-af35-5cf725eed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0040dc-5d04-4c84-9c3e-10d34b3854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A5096-2A0C-4BE1-9B92-CBEA35710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6DEB1E-A1E2-4FB5-95C2-D80C91355A01}">
  <ds:schemaRefs>
    <ds:schemaRef ds:uri="http://schemas.microsoft.com/sharepoint/v3/contenttype/forms"/>
  </ds:schemaRefs>
</ds:datastoreItem>
</file>

<file path=customXml/itemProps3.xml><?xml version="1.0" encoding="utf-8"?>
<ds:datastoreItem xmlns:ds="http://schemas.openxmlformats.org/officeDocument/2006/customXml" ds:itemID="{D69E1CD9-5AEA-462F-BA86-CD16E4D5B28A}">
  <ds:schemaRefs>
    <ds:schemaRef ds:uri="http://schemas.openxmlformats.org/officeDocument/2006/bibliography"/>
  </ds:schemaRefs>
</ds:datastoreItem>
</file>

<file path=customXml/itemProps4.xml><?xml version="1.0" encoding="utf-8"?>
<ds:datastoreItem xmlns:ds="http://schemas.openxmlformats.org/officeDocument/2006/customXml" ds:itemID="{786914FE-A337-4378-B20D-171556AC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a6187-add8-41d2-af35-5cf725eedaa6"/>
    <ds:schemaRef ds:uri="5e0040dc-5d04-4c84-9c3e-10d34b38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Rutgers School of Public Health</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Stacy</dc:creator>
  <cp:keywords/>
  <dc:description/>
  <cp:lastModifiedBy>Augustine, Erica</cp:lastModifiedBy>
  <cp:revision>4</cp:revision>
  <cp:lastPrinted>2022-03-08T14:50:00Z</cp:lastPrinted>
  <dcterms:created xsi:type="dcterms:W3CDTF">2024-10-21T22:58:00Z</dcterms:created>
  <dcterms:modified xsi:type="dcterms:W3CDTF">2024-10-21T22:58:00Z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0x0101001EC52244B59FF040867720A7727C0360</vt:lpwstr>
  </property>
</Properties>
</file>