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0C51" w14:textId="77777777" w:rsidR="00B70663" w:rsidRPr="00612318" w:rsidRDefault="0022127B" w:rsidP="007A565A">
      <w:pPr>
        <w:pStyle w:val="Title"/>
        <w:rPr>
          <w:i/>
          <w:iCs/>
          <w:sz w:val="28"/>
          <w:szCs w:val="28"/>
        </w:rPr>
      </w:pPr>
      <w:r>
        <w:rPr>
          <w:rFonts w:ascii="Helvetica" w:hAnsi="Helvetica"/>
        </w:rPr>
        <w:br/>
      </w:r>
      <w:r w:rsidR="0016095F" w:rsidRPr="00612318">
        <w:rPr>
          <w:sz w:val="28"/>
          <w:szCs w:val="28"/>
        </w:rPr>
        <w:t xml:space="preserve">Collaborating </w:t>
      </w:r>
      <w:r w:rsidR="00207F2C" w:rsidRPr="00612318">
        <w:rPr>
          <w:sz w:val="28"/>
          <w:szCs w:val="28"/>
        </w:rPr>
        <w:t xml:space="preserve">Organization </w:t>
      </w:r>
      <w:r w:rsidR="004E1845" w:rsidRPr="00612318">
        <w:rPr>
          <w:sz w:val="28"/>
          <w:szCs w:val="28"/>
        </w:rPr>
        <w:t>and</w:t>
      </w:r>
      <w:r w:rsidR="00B70663" w:rsidRPr="00612318">
        <w:rPr>
          <w:sz w:val="28"/>
          <w:szCs w:val="28"/>
        </w:rPr>
        <w:t xml:space="preserve"> Investigator Agreement</w:t>
      </w:r>
    </w:p>
    <w:p w14:paraId="765B7237" w14:textId="77777777" w:rsidR="00B70663" w:rsidRPr="00612318" w:rsidRDefault="00B70663">
      <w:pPr>
        <w:rPr>
          <w:sz w:val="24"/>
          <w:szCs w:val="24"/>
        </w:rPr>
      </w:pPr>
    </w:p>
    <w:p w14:paraId="2D398C50" w14:textId="77777777" w:rsidR="00973FE3" w:rsidRPr="00612318" w:rsidRDefault="00B2391C" w:rsidP="00973FE3">
      <w:pPr>
        <w:pStyle w:val="NoSpacing"/>
        <w:numPr>
          <w:ilvl w:val="0"/>
          <w:numId w:val="25"/>
        </w:numPr>
        <w:ind w:left="720"/>
        <w:rPr>
          <w:b/>
          <w:bCs/>
        </w:rPr>
      </w:pPr>
      <w:r w:rsidRPr="00612318">
        <w:rPr>
          <w:b/>
          <w:bCs/>
        </w:rPr>
        <w:t xml:space="preserve">Name of Institution with the Federalwide Assurance (FWA): </w:t>
      </w:r>
    </w:p>
    <w:p w14:paraId="13C894EF" w14:textId="77777777" w:rsidR="00B2391C" w:rsidRPr="00612318" w:rsidRDefault="00973FE3" w:rsidP="00973FE3">
      <w:pPr>
        <w:pStyle w:val="NoSpacing"/>
        <w:ind w:left="720" w:hanging="720"/>
      </w:pPr>
      <w:r w:rsidRPr="00612318">
        <w:tab/>
      </w:r>
      <w:r w:rsidR="00B2391C" w:rsidRPr="00612318">
        <w:t>Trustees of Boston University (BU)</w:t>
      </w:r>
      <w:r w:rsidRPr="00612318">
        <w:t xml:space="preserve">, referred to throughout the document as the </w:t>
      </w:r>
      <w:r w:rsidR="00207F2C" w:rsidRPr="00612318">
        <w:t>“</w:t>
      </w:r>
      <w:r w:rsidRPr="00612318">
        <w:t>CRC IRB</w:t>
      </w:r>
      <w:r w:rsidR="00207F2C" w:rsidRPr="00612318">
        <w:t>”</w:t>
      </w:r>
      <w:r w:rsidRPr="00612318">
        <w:t xml:space="preserve"> </w:t>
      </w:r>
    </w:p>
    <w:p w14:paraId="11064D53" w14:textId="77777777" w:rsidR="00B2391C" w:rsidRPr="00612318" w:rsidRDefault="00B2391C" w:rsidP="00B2391C">
      <w:pPr>
        <w:pStyle w:val="NoSpacing"/>
      </w:pPr>
    </w:p>
    <w:p w14:paraId="39D11AFB" w14:textId="77777777" w:rsidR="00B2391C" w:rsidRPr="00612318" w:rsidRDefault="00B2391C" w:rsidP="00973FE3">
      <w:pPr>
        <w:pStyle w:val="NoSpacing"/>
        <w:numPr>
          <w:ilvl w:val="0"/>
          <w:numId w:val="25"/>
        </w:numPr>
        <w:ind w:left="720"/>
        <w:rPr>
          <w:b/>
          <w:bCs/>
          <w:color w:val="C00000"/>
        </w:rPr>
      </w:pPr>
      <w:r w:rsidRPr="00612318">
        <w:rPr>
          <w:b/>
          <w:bCs/>
        </w:rPr>
        <w:t>Applicable FWA #:</w:t>
      </w:r>
      <w:r w:rsidRPr="00612318">
        <w:rPr>
          <w:b/>
          <w:bCs/>
          <w:color w:val="C00000"/>
        </w:rPr>
        <w:t xml:space="preserve"> </w:t>
      </w:r>
      <w:r w:rsidRPr="00612318">
        <w:t>00002457</w:t>
      </w:r>
    </w:p>
    <w:p w14:paraId="2604E102" w14:textId="77777777" w:rsidR="00B2391C" w:rsidRPr="00612318" w:rsidRDefault="00B2391C" w:rsidP="00B2391C">
      <w:pPr>
        <w:pStyle w:val="NoSpacing"/>
      </w:pPr>
    </w:p>
    <w:p w14:paraId="2438CAB1" w14:textId="77777777" w:rsidR="00B86EEA" w:rsidRPr="00612318" w:rsidRDefault="00B86EEA" w:rsidP="00973FE3">
      <w:pPr>
        <w:pStyle w:val="NoSpacing"/>
        <w:ind w:left="720" w:hanging="720"/>
        <w:rPr>
          <w:b/>
          <w:color w:val="C00000"/>
        </w:rPr>
      </w:pPr>
      <w:r w:rsidRPr="00612318">
        <w:rPr>
          <w:b/>
        </w:rPr>
        <w:t>I</w:t>
      </w:r>
      <w:r w:rsidR="00973FE3" w:rsidRPr="00612318">
        <w:rPr>
          <w:b/>
        </w:rPr>
        <w:t>II</w:t>
      </w:r>
      <w:r w:rsidRPr="00612318">
        <w:rPr>
          <w:b/>
        </w:rPr>
        <w:t>:</w:t>
      </w:r>
      <w:r w:rsidRPr="00612318">
        <w:rPr>
          <w:b/>
          <w:color w:val="C00000"/>
        </w:rPr>
        <w:t xml:space="preserve"> </w:t>
      </w:r>
      <w:r w:rsidR="00973FE3" w:rsidRPr="00612318">
        <w:rPr>
          <w:b/>
          <w:color w:val="C00000"/>
        </w:rPr>
        <w:tab/>
      </w:r>
      <w:r w:rsidRPr="00612318">
        <w:rPr>
          <w:b/>
        </w:rPr>
        <w:t xml:space="preserve">Boston University </w:t>
      </w:r>
      <w:r w:rsidR="00F830A0" w:rsidRPr="00612318">
        <w:rPr>
          <w:b/>
        </w:rPr>
        <w:t xml:space="preserve">Research </w:t>
      </w:r>
      <w:r w:rsidRPr="00612318">
        <w:rPr>
          <w:b/>
        </w:rPr>
        <w:t>Information</w:t>
      </w:r>
    </w:p>
    <w:p w14:paraId="31C4AE49" w14:textId="77777777" w:rsidR="00B2391C" w:rsidRPr="00612318" w:rsidRDefault="00B2391C" w:rsidP="00973FE3">
      <w:pPr>
        <w:pStyle w:val="NoSpacing"/>
        <w:ind w:left="720"/>
      </w:pPr>
      <w:r w:rsidRPr="00612318">
        <w:t>Specif</w:t>
      </w:r>
      <w:r w:rsidR="00B47B8D" w:rsidRPr="00612318">
        <w:t>ic</w:t>
      </w:r>
      <w:r w:rsidRPr="00612318">
        <w:t xml:space="preserve"> Research Covered by this Agreement:  </w:t>
      </w:r>
    </w:p>
    <w:p w14:paraId="615EF305" w14:textId="77777777" w:rsidR="00B2391C" w:rsidRPr="00612318" w:rsidRDefault="00B2391C" w:rsidP="00973FE3">
      <w:pPr>
        <w:pStyle w:val="NoSpacing"/>
        <w:numPr>
          <w:ilvl w:val="0"/>
          <w:numId w:val="21"/>
        </w:numPr>
        <w:tabs>
          <w:tab w:val="clear" w:pos="720"/>
          <w:tab w:val="left" w:pos="1080"/>
        </w:tabs>
      </w:pPr>
      <w:r w:rsidRPr="00612318">
        <w:t xml:space="preserve">BU Protocol #: </w:t>
      </w:r>
      <w:r w:rsidR="00540C9F" w:rsidRPr="00612318">
        <w:t xml:space="preserve"> </w:t>
      </w:r>
      <w:r w:rsidR="00540C9F" w:rsidRPr="00612318">
        <w:rPr>
          <w:rFonts w:ascii="Times New Roman" w:hAnsi="Times New Roman"/>
          <w:color w:val="A6A6A6"/>
          <w:szCs w:val="24"/>
        </w:rPr>
        <w:t xml:space="preserve">enter text </w:t>
      </w:r>
    </w:p>
    <w:p w14:paraId="129DF21E" w14:textId="77777777" w:rsidR="00B2391C" w:rsidRPr="00612318" w:rsidRDefault="00B2391C" w:rsidP="00973FE3">
      <w:pPr>
        <w:pStyle w:val="NoSpacing"/>
        <w:numPr>
          <w:ilvl w:val="0"/>
          <w:numId w:val="21"/>
        </w:numPr>
        <w:tabs>
          <w:tab w:val="clear" w:pos="720"/>
          <w:tab w:val="left" w:pos="1080"/>
        </w:tabs>
      </w:pPr>
      <w:r w:rsidRPr="00612318">
        <w:t>BU Protocol Title:</w:t>
      </w:r>
      <w:r w:rsidR="00540C9F" w:rsidRPr="00612318">
        <w:t xml:space="preserve"> </w:t>
      </w:r>
      <w:r w:rsidRPr="00612318">
        <w:t xml:space="preserve"> </w:t>
      </w:r>
      <w:r w:rsidR="00540C9F" w:rsidRPr="00612318">
        <w:rPr>
          <w:rFonts w:ascii="Times New Roman" w:hAnsi="Times New Roman"/>
          <w:color w:val="A6A6A6"/>
          <w:szCs w:val="24"/>
        </w:rPr>
        <w:t xml:space="preserve">enter text </w:t>
      </w:r>
    </w:p>
    <w:p w14:paraId="505E2092" w14:textId="77777777" w:rsidR="00B2391C" w:rsidRPr="00612318" w:rsidRDefault="00B2391C" w:rsidP="00973FE3">
      <w:pPr>
        <w:pStyle w:val="NoSpacing"/>
        <w:numPr>
          <w:ilvl w:val="0"/>
          <w:numId w:val="21"/>
        </w:numPr>
        <w:tabs>
          <w:tab w:val="clear" w:pos="720"/>
          <w:tab w:val="left" w:pos="1080"/>
        </w:tabs>
        <w:rPr>
          <w:rStyle w:val="PlaceholderText"/>
          <w:color w:val="auto"/>
        </w:rPr>
      </w:pPr>
      <w:r w:rsidRPr="00612318">
        <w:t xml:space="preserve">BU Principal Investigator: </w:t>
      </w:r>
      <w:r w:rsidR="00540C9F" w:rsidRPr="00612318">
        <w:t xml:space="preserve"> </w:t>
      </w:r>
      <w:r w:rsidR="00540C9F" w:rsidRPr="00612318">
        <w:rPr>
          <w:rFonts w:ascii="Times New Roman" w:hAnsi="Times New Roman"/>
          <w:color w:val="A6A6A6"/>
          <w:szCs w:val="24"/>
        </w:rPr>
        <w:t xml:space="preserve">enter text </w:t>
      </w:r>
    </w:p>
    <w:p w14:paraId="4614594E" w14:textId="77777777" w:rsidR="0044047C" w:rsidRPr="00612318" w:rsidRDefault="0044047C" w:rsidP="00973FE3">
      <w:pPr>
        <w:pStyle w:val="NoSpacing"/>
        <w:numPr>
          <w:ilvl w:val="0"/>
          <w:numId w:val="21"/>
        </w:numPr>
        <w:tabs>
          <w:tab w:val="clear" w:pos="720"/>
          <w:tab w:val="left" w:pos="1080"/>
        </w:tabs>
      </w:pPr>
      <w:r w:rsidRPr="00612318">
        <w:t xml:space="preserve">BU Research Activities: </w:t>
      </w:r>
      <w:r w:rsidR="00540C9F" w:rsidRPr="00612318">
        <w:t xml:space="preserve"> </w:t>
      </w:r>
      <w:r w:rsidR="00540C9F" w:rsidRPr="00612318">
        <w:rPr>
          <w:rFonts w:ascii="Times New Roman" w:hAnsi="Times New Roman"/>
          <w:color w:val="A6A6A6"/>
          <w:szCs w:val="24"/>
        </w:rPr>
        <w:t xml:space="preserve">enter text </w:t>
      </w:r>
    </w:p>
    <w:p w14:paraId="15B2DE21" w14:textId="77777777" w:rsidR="00B70663" w:rsidRPr="00612318" w:rsidRDefault="00B70663">
      <w:pPr>
        <w:rPr>
          <w:sz w:val="24"/>
          <w:szCs w:val="24"/>
        </w:rPr>
      </w:pPr>
    </w:p>
    <w:p w14:paraId="0A0054D5" w14:textId="77777777" w:rsidR="00B86EEA" w:rsidRPr="00612318" w:rsidRDefault="00B86EEA" w:rsidP="00973FE3">
      <w:pPr>
        <w:ind w:left="720" w:hanging="720"/>
        <w:rPr>
          <w:rFonts w:ascii="New York" w:hAnsi="New York"/>
          <w:b/>
          <w:bCs/>
          <w:sz w:val="24"/>
          <w:szCs w:val="24"/>
        </w:rPr>
      </w:pPr>
      <w:r w:rsidRPr="00612318">
        <w:rPr>
          <w:rFonts w:ascii="New York" w:hAnsi="New York"/>
          <w:b/>
          <w:bCs/>
          <w:sz w:val="24"/>
          <w:szCs w:val="24"/>
        </w:rPr>
        <w:t>I</w:t>
      </w:r>
      <w:r w:rsidR="00973FE3" w:rsidRPr="00612318">
        <w:rPr>
          <w:rFonts w:ascii="New York" w:hAnsi="New York"/>
          <w:b/>
          <w:bCs/>
          <w:sz w:val="24"/>
          <w:szCs w:val="24"/>
        </w:rPr>
        <w:t>V</w:t>
      </w:r>
      <w:r w:rsidRPr="00612318">
        <w:rPr>
          <w:rFonts w:ascii="New York" w:hAnsi="New York"/>
          <w:b/>
          <w:bCs/>
          <w:sz w:val="24"/>
          <w:szCs w:val="24"/>
        </w:rPr>
        <w:t>:</w:t>
      </w:r>
      <w:r w:rsidRPr="00612318">
        <w:rPr>
          <w:rFonts w:ascii="New York" w:hAnsi="New York"/>
          <w:b/>
          <w:bCs/>
          <w:color w:val="C00000"/>
          <w:sz w:val="24"/>
          <w:szCs w:val="24"/>
        </w:rPr>
        <w:t xml:space="preserve"> </w:t>
      </w:r>
      <w:r w:rsidR="00973FE3" w:rsidRPr="00612318">
        <w:rPr>
          <w:rFonts w:ascii="New York" w:hAnsi="New York"/>
          <w:b/>
          <w:bCs/>
          <w:color w:val="C00000"/>
          <w:sz w:val="24"/>
          <w:szCs w:val="24"/>
        </w:rPr>
        <w:tab/>
      </w:r>
      <w:r w:rsidR="00146B42" w:rsidRPr="00612318">
        <w:rPr>
          <w:rFonts w:ascii="New York" w:hAnsi="New York"/>
          <w:b/>
          <w:bCs/>
          <w:sz w:val="24"/>
          <w:szCs w:val="24"/>
        </w:rPr>
        <w:t xml:space="preserve">Collaborating </w:t>
      </w:r>
      <w:r w:rsidR="005A38F7" w:rsidRPr="00612318">
        <w:rPr>
          <w:rFonts w:ascii="New York" w:hAnsi="New York"/>
          <w:b/>
          <w:bCs/>
          <w:sz w:val="24"/>
          <w:szCs w:val="24"/>
        </w:rPr>
        <w:t>Organization Information</w:t>
      </w:r>
    </w:p>
    <w:p w14:paraId="49C335BC" w14:textId="77777777" w:rsidR="00B47B8D" w:rsidRPr="00612318" w:rsidRDefault="00B86EEA" w:rsidP="008E3D0B">
      <w:pPr>
        <w:numPr>
          <w:ilvl w:val="0"/>
          <w:numId w:val="26"/>
        </w:numPr>
        <w:ind w:left="1080"/>
        <w:rPr>
          <w:rFonts w:ascii="New York" w:hAnsi="New York"/>
          <w:bCs/>
          <w:sz w:val="24"/>
          <w:szCs w:val="24"/>
        </w:rPr>
      </w:pPr>
      <w:r w:rsidRPr="00612318">
        <w:rPr>
          <w:rFonts w:ascii="New York" w:hAnsi="New York"/>
          <w:bCs/>
          <w:sz w:val="24"/>
          <w:szCs w:val="24"/>
        </w:rPr>
        <w:t xml:space="preserve">Name </w:t>
      </w:r>
      <w:r w:rsidR="00B2391C" w:rsidRPr="00612318">
        <w:rPr>
          <w:rFonts w:ascii="New York" w:hAnsi="New York"/>
          <w:bCs/>
          <w:sz w:val="24"/>
          <w:szCs w:val="24"/>
        </w:rPr>
        <w:t xml:space="preserve">: </w:t>
      </w:r>
      <w:r w:rsidR="00540C9F" w:rsidRPr="00612318">
        <w:rPr>
          <w:rFonts w:ascii="New York" w:hAnsi="New York"/>
          <w:bCs/>
          <w:sz w:val="24"/>
          <w:szCs w:val="24"/>
        </w:rPr>
        <w:t xml:space="preserve"> </w:t>
      </w:r>
      <w:r w:rsidR="00540C9F" w:rsidRPr="00612318">
        <w:rPr>
          <w:color w:val="A6A6A6"/>
          <w:sz w:val="24"/>
          <w:szCs w:val="24"/>
        </w:rPr>
        <w:t xml:space="preserve">enter text </w:t>
      </w:r>
    </w:p>
    <w:p w14:paraId="60F15CA3" w14:textId="77777777" w:rsidR="0044439B" w:rsidRPr="00612318" w:rsidRDefault="0044439B" w:rsidP="008E3D0B">
      <w:pPr>
        <w:numPr>
          <w:ilvl w:val="0"/>
          <w:numId w:val="26"/>
        </w:numPr>
        <w:ind w:left="1080"/>
        <w:rPr>
          <w:rFonts w:ascii="New York" w:hAnsi="New York"/>
          <w:bCs/>
          <w:sz w:val="24"/>
          <w:szCs w:val="24"/>
        </w:rPr>
      </w:pPr>
      <w:r w:rsidRPr="00612318">
        <w:rPr>
          <w:rFonts w:ascii="New York" w:hAnsi="New York"/>
          <w:bCs/>
          <w:sz w:val="24"/>
          <w:szCs w:val="24"/>
        </w:rPr>
        <w:t>Address:</w:t>
      </w:r>
      <w:r w:rsidR="00540C9F" w:rsidRPr="00612318">
        <w:rPr>
          <w:rFonts w:ascii="New York" w:hAnsi="New York"/>
          <w:bCs/>
          <w:sz w:val="24"/>
          <w:szCs w:val="24"/>
        </w:rPr>
        <w:t xml:space="preserve"> </w:t>
      </w:r>
      <w:r w:rsidR="00540C9F" w:rsidRPr="00612318">
        <w:rPr>
          <w:color w:val="A6A6A6"/>
          <w:sz w:val="24"/>
          <w:szCs w:val="24"/>
        </w:rPr>
        <w:t xml:space="preserve">enter text </w:t>
      </w:r>
    </w:p>
    <w:p w14:paraId="267BD646" w14:textId="77777777" w:rsidR="005D412A" w:rsidRPr="00612318" w:rsidRDefault="0044047C" w:rsidP="005D412A">
      <w:pPr>
        <w:numPr>
          <w:ilvl w:val="0"/>
          <w:numId w:val="26"/>
        </w:numPr>
        <w:ind w:left="1080"/>
        <w:rPr>
          <w:rFonts w:ascii="New York" w:hAnsi="New York"/>
          <w:bCs/>
          <w:sz w:val="24"/>
          <w:szCs w:val="24"/>
        </w:rPr>
      </w:pPr>
      <w:r w:rsidRPr="00612318">
        <w:rPr>
          <w:bCs/>
          <w:sz w:val="24"/>
          <w:szCs w:val="24"/>
        </w:rPr>
        <w:t xml:space="preserve">Research Activities to be conducted by </w:t>
      </w:r>
      <w:r w:rsidR="00146B42" w:rsidRPr="00612318">
        <w:rPr>
          <w:bCs/>
          <w:sz w:val="24"/>
          <w:szCs w:val="24"/>
        </w:rPr>
        <w:t>Collaborat</w:t>
      </w:r>
      <w:r w:rsidR="00207F2C" w:rsidRPr="00612318">
        <w:rPr>
          <w:bCs/>
          <w:sz w:val="24"/>
          <w:szCs w:val="24"/>
        </w:rPr>
        <w:t>ing Organization</w:t>
      </w:r>
      <w:r w:rsidRPr="00612318">
        <w:rPr>
          <w:bCs/>
          <w:sz w:val="24"/>
          <w:szCs w:val="24"/>
        </w:rPr>
        <w:t xml:space="preserve">: </w:t>
      </w:r>
      <w:r w:rsidR="00540C9F" w:rsidRPr="00612318">
        <w:rPr>
          <w:bCs/>
          <w:sz w:val="24"/>
          <w:szCs w:val="24"/>
        </w:rPr>
        <w:t xml:space="preserve"> </w:t>
      </w:r>
      <w:r w:rsidR="00540C9F" w:rsidRPr="00612318">
        <w:rPr>
          <w:color w:val="A6A6A6"/>
          <w:sz w:val="24"/>
          <w:szCs w:val="24"/>
        </w:rPr>
        <w:t xml:space="preserve">enter text </w:t>
      </w:r>
    </w:p>
    <w:p w14:paraId="77D7F4F9" w14:textId="77777777" w:rsidR="000511F4" w:rsidRPr="00612318" w:rsidRDefault="000511F4" w:rsidP="000511F4">
      <w:pPr>
        <w:ind w:left="720"/>
        <w:rPr>
          <w:rFonts w:ascii="New York" w:hAnsi="New York"/>
          <w:bCs/>
          <w:sz w:val="24"/>
          <w:szCs w:val="24"/>
        </w:rPr>
      </w:pPr>
    </w:p>
    <w:p w14:paraId="32DDE17B" w14:textId="77777777" w:rsidR="00495EA5" w:rsidRPr="00612318" w:rsidRDefault="005D412A" w:rsidP="009161B7">
      <w:pPr>
        <w:pStyle w:val="NoSpacing"/>
        <w:rPr>
          <w:b/>
          <w:bCs/>
          <w:szCs w:val="24"/>
        </w:rPr>
      </w:pPr>
      <w:r w:rsidRPr="00612318">
        <w:rPr>
          <w:b/>
          <w:bCs/>
          <w:szCs w:val="24"/>
        </w:rPr>
        <w:t>V.</w:t>
      </w:r>
      <w:r w:rsidRPr="00612318">
        <w:rPr>
          <w:b/>
          <w:bCs/>
          <w:szCs w:val="24"/>
        </w:rPr>
        <w:tab/>
        <w:t>Effective Date:</w:t>
      </w:r>
      <w:r w:rsidR="00540C9F" w:rsidRPr="00612318">
        <w:rPr>
          <w:b/>
          <w:bCs/>
          <w:szCs w:val="24"/>
        </w:rPr>
        <w:t xml:space="preserve">  </w:t>
      </w:r>
      <w:r w:rsidR="00540C9F" w:rsidRPr="00612318">
        <w:rPr>
          <w:rFonts w:ascii="Times New Roman" w:hAnsi="Times New Roman"/>
          <w:color w:val="A6A6A6"/>
          <w:szCs w:val="24"/>
        </w:rPr>
        <w:t xml:space="preserve">enter text </w:t>
      </w:r>
    </w:p>
    <w:p w14:paraId="051FEA41" w14:textId="77777777" w:rsidR="00B70663" w:rsidRPr="00612318" w:rsidRDefault="00B70663" w:rsidP="00495EA5">
      <w:pPr>
        <w:pBdr>
          <w:bottom w:val="thinThickThinSmallGap" w:sz="24" w:space="1" w:color="auto"/>
        </w:pBdr>
        <w:rPr>
          <w:sz w:val="24"/>
          <w:szCs w:val="24"/>
        </w:rPr>
      </w:pPr>
    </w:p>
    <w:p w14:paraId="346A666D" w14:textId="77777777" w:rsidR="00B70663" w:rsidRPr="00612318" w:rsidRDefault="00B70663" w:rsidP="00495EA5">
      <w:pPr>
        <w:rPr>
          <w:sz w:val="24"/>
          <w:szCs w:val="24"/>
        </w:rPr>
      </w:pPr>
      <w:r w:rsidRPr="00612318">
        <w:rPr>
          <w:sz w:val="24"/>
          <w:szCs w:val="24"/>
        </w:rPr>
        <w:t xml:space="preserve"> </w:t>
      </w:r>
    </w:p>
    <w:p w14:paraId="70E840E1" w14:textId="77777777" w:rsidR="0016095F" w:rsidRPr="00612318" w:rsidRDefault="003F5944" w:rsidP="002D285D">
      <w:pPr>
        <w:rPr>
          <w:rFonts w:ascii="New York" w:hAnsi="New York"/>
          <w:b/>
          <w:color w:val="C00000"/>
          <w:sz w:val="24"/>
          <w:szCs w:val="24"/>
        </w:rPr>
      </w:pPr>
      <w:r w:rsidRPr="00612318">
        <w:rPr>
          <w:rFonts w:ascii="New York" w:hAnsi="New York"/>
          <w:b/>
          <w:sz w:val="24"/>
          <w:szCs w:val="24"/>
        </w:rPr>
        <w:tab/>
      </w:r>
      <w:r w:rsidR="00540C9F" w:rsidRPr="00612318">
        <w:rPr>
          <w:rFonts w:ascii="New York" w:hAnsi="New York"/>
          <w:b/>
          <w:color w:val="C00000"/>
          <w:sz w:val="24"/>
          <w:szCs w:val="24"/>
        </w:rPr>
        <w:t xml:space="preserve">A. </w:t>
      </w:r>
      <w:r w:rsidR="0016095F" w:rsidRPr="00612318">
        <w:rPr>
          <w:rFonts w:ascii="New York" w:hAnsi="New York"/>
          <w:b/>
          <w:color w:val="C00000"/>
          <w:sz w:val="24"/>
          <w:szCs w:val="24"/>
        </w:rPr>
        <w:t xml:space="preserve">Responsibilities of </w:t>
      </w:r>
      <w:r w:rsidR="00D96D2E" w:rsidRPr="00612318">
        <w:rPr>
          <w:rFonts w:ascii="New York" w:hAnsi="New York"/>
          <w:b/>
          <w:color w:val="C00000"/>
          <w:sz w:val="24"/>
          <w:szCs w:val="24"/>
        </w:rPr>
        <w:t>I</w:t>
      </w:r>
      <w:r w:rsidR="00FC65BA" w:rsidRPr="00612318">
        <w:rPr>
          <w:rFonts w:ascii="New York" w:hAnsi="New York"/>
          <w:b/>
          <w:color w:val="C00000"/>
          <w:sz w:val="24"/>
          <w:szCs w:val="24"/>
        </w:rPr>
        <w:t xml:space="preserve">nvestigators </w:t>
      </w:r>
      <w:r w:rsidR="00215738" w:rsidRPr="00612318">
        <w:rPr>
          <w:rFonts w:ascii="New York" w:hAnsi="New York"/>
          <w:b/>
          <w:color w:val="C00000"/>
          <w:sz w:val="24"/>
          <w:szCs w:val="24"/>
        </w:rPr>
        <w:t>Engaged in Human Subjects Research</w:t>
      </w:r>
    </w:p>
    <w:p w14:paraId="190DFD6A" w14:textId="77777777" w:rsidR="00880455" w:rsidRPr="00612318" w:rsidRDefault="00880455" w:rsidP="00A504EE">
      <w:pPr>
        <w:rPr>
          <w:rFonts w:ascii="New York" w:hAnsi="New York"/>
          <w:b/>
          <w:color w:val="C00000"/>
          <w:sz w:val="24"/>
          <w:szCs w:val="24"/>
        </w:rPr>
      </w:pPr>
    </w:p>
    <w:p w14:paraId="48BF80C8" w14:textId="77777777" w:rsidR="00880455" w:rsidRPr="00612318" w:rsidRDefault="00207F2C" w:rsidP="00A504EE">
      <w:pPr>
        <w:rPr>
          <w:rFonts w:ascii="New York" w:hAnsi="New York"/>
          <w:sz w:val="24"/>
          <w:szCs w:val="24"/>
        </w:rPr>
      </w:pPr>
      <w:r w:rsidRPr="00612318">
        <w:rPr>
          <w:rFonts w:ascii="New York" w:hAnsi="New York"/>
          <w:b/>
          <w:sz w:val="24"/>
          <w:szCs w:val="24"/>
        </w:rPr>
        <w:t xml:space="preserve">The </w:t>
      </w:r>
      <w:r w:rsidR="00146B42" w:rsidRPr="00612318">
        <w:rPr>
          <w:rFonts w:ascii="New York" w:hAnsi="New York"/>
          <w:b/>
          <w:sz w:val="24"/>
          <w:szCs w:val="24"/>
        </w:rPr>
        <w:t>Collaborat</w:t>
      </w:r>
      <w:r w:rsidRPr="00612318">
        <w:rPr>
          <w:rFonts w:ascii="New York" w:hAnsi="New York"/>
          <w:b/>
          <w:sz w:val="24"/>
          <w:szCs w:val="24"/>
        </w:rPr>
        <w:t>ing Organization</w:t>
      </w:r>
      <w:r w:rsidR="00146B42" w:rsidRPr="00612318">
        <w:rPr>
          <w:rFonts w:ascii="New York" w:hAnsi="New York"/>
          <w:b/>
          <w:sz w:val="24"/>
          <w:szCs w:val="24"/>
        </w:rPr>
        <w:t xml:space="preserve"> </w:t>
      </w:r>
      <w:r w:rsidR="00880455" w:rsidRPr="00612318">
        <w:rPr>
          <w:rFonts w:ascii="New York" w:hAnsi="New York"/>
          <w:b/>
          <w:sz w:val="24"/>
          <w:szCs w:val="24"/>
        </w:rPr>
        <w:t xml:space="preserve">certifies </w:t>
      </w:r>
      <w:r w:rsidRPr="00612318">
        <w:rPr>
          <w:rFonts w:ascii="New York" w:hAnsi="New York"/>
          <w:b/>
          <w:sz w:val="24"/>
          <w:szCs w:val="24"/>
        </w:rPr>
        <w:t xml:space="preserve">the following with respect to </w:t>
      </w:r>
      <w:r w:rsidR="00880455" w:rsidRPr="00612318">
        <w:rPr>
          <w:rFonts w:ascii="New York" w:hAnsi="New York"/>
          <w:b/>
          <w:sz w:val="24"/>
          <w:szCs w:val="24"/>
        </w:rPr>
        <w:t xml:space="preserve">its employees (referred to </w:t>
      </w:r>
      <w:r w:rsidR="00146B42" w:rsidRPr="00612318">
        <w:rPr>
          <w:rFonts w:ascii="New York" w:hAnsi="New York"/>
          <w:b/>
          <w:sz w:val="24"/>
          <w:szCs w:val="24"/>
        </w:rPr>
        <w:t xml:space="preserve">herein </w:t>
      </w:r>
      <w:r w:rsidR="00880455" w:rsidRPr="00612318">
        <w:rPr>
          <w:rFonts w:ascii="New York" w:hAnsi="New York"/>
          <w:b/>
          <w:sz w:val="24"/>
          <w:szCs w:val="24"/>
        </w:rPr>
        <w:t xml:space="preserve">as </w:t>
      </w:r>
      <w:r w:rsidR="00146B42" w:rsidRPr="00612318">
        <w:rPr>
          <w:rFonts w:ascii="New York" w:hAnsi="New York"/>
          <w:b/>
          <w:sz w:val="24"/>
          <w:szCs w:val="24"/>
        </w:rPr>
        <w:t>“</w:t>
      </w:r>
      <w:r w:rsidR="00880455" w:rsidRPr="00612318">
        <w:rPr>
          <w:rFonts w:ascii="New York" w:hAnsi="New York"/>
          <w:b/>
          <w:sz w:val="24"/>
          <w:szCs w:val="24"/>
        </w:rPr>
        <w:t>Investigators</w:t>
      </w:r>
      <w:r w:rsidR="00146B42" w:rsidRPr="00612318">
        <w:rPr>
          <w:rFonts w:ascii="New York" w:hAnsi="New York"/>
          <w:b/>
          <w:sz w:val="24"/>
          <w:szCs w:val="24"/>
        </w:rPr>
        <w:t>”</w:t>
      </w:r>
      <w:r w:rsidR="00880455" w:rsidRPr="00612318">
        <w:rPr>
          <w:rFonts w:ascii="New York" w:hAnsi="New York"/>
          <w:b/>
          <w:sz w:val="24"/>
          <w:szCs w:val="24"/>
        </w:rPr>
        <w:t>) who will be engaged in Human Subjects Research:</w:t>
      </w:r>
    </w:p>
    <w:p w14:paraId="75BC581D" w14:textId="77777777" w:rsidR="0016095F" w:rsidRPr="00612318" w:rsidRDefault="0016095F" w:rsidP="0016095F">
      <w:pPr>
        <w:jc w:val="center"/>
        <w:rPr>
          <w:sz w:val="24"/>
          <w:szCs w:val="24"/>
        </w:rPr>
      </w:pPr>
    </w:p>
    <w:p w14:paraId="558D3A1C" w14:textId="77777777" w:rsidR="00B70663" w:rsidRPr="00612318" w:rsidRDefault="00F91929" w:rsidP="004D3DF0">
      <w:pPr>
        <w:numPr>
          <w:ilvl w:val="0"/>
          <w:numId w:val="2"/>
        </w:numPr>
        <w:jc w:val="both"/>
        <w:rPr>
          <w:sz w:val="24"/>
          <w:szCs w:val="24"/>
        </w:rPr>
      </w:pPr>
      <w:r w:rsidRPr="00612318">
        <w:rPr>
          <w:sz w:val="24"/>
          <w:szCs w:val="24"/>
        </w:rPr>
        <w:t>The Investigators have r</w:t>
      </w:r>
      <w:r w:rsidR="00880455" w:rsidRPr="00612318">
        <w:rPr>
          <w:sz w:val="24"/>
          <w:szCs w:val="24"/>
        </w:rPr>
        <w:t>e</w:t>
      </w:r>
      <w:r w:rsidR="00B70663" w:rsidRPr="00612318">
        <w:rPr>
          <w:sz w:val="24"/>
          <w:szCs w:val="24"/>
        </w:rPr>
        <w:t>viewed</w:t>
      </w:r>
      <w:r w:rsidR="00880455" w:rsidRPr="00612318">
        <w:rPr>
          <w:sz w:val="24"/>
          <w:szCs w:val="24"/>
        </w:rPr>
        <w:t xml:space="preserve"> the following materials</w:t>
      </w:r>
      <w:r w:rsidR="00B70663" w:rsidRPr="00612318">
        <w:rPr>
          <w:sz w:val="24"/>
          <w:szCs w:val="24"/>
        </w:rPr>
        <w:t xml:space="preserve">: </w:t>
      </w:r>
      <w:r w:rsidR="003C3B94" w:rsidRPr="00612318">
        <w:rPr>
          <w:sz w:val="24"/>
          <w:szCs w:val="24"/>
        </w:rPr>
        <w:t>(a</w:t>
      </w:r>
      <w:r w:rsidR="00B70663" w:rsidRPr="00612318">
        <w:rPr>
          <w:sz w:val="24"/>
          <w:szCs w:val="24"/>
        </w:rPr>
        <w:t xml:space="preserve">) </w:t>
      </w:r>
      <w:hyperlink r:id="rId8" w:tgtFrame="_blank" w:history="1">
        <w:r w:rsidR="00B70663" w:rsidRPr="00612318">
          <w:rPr>
            <w:rStyle w:val="Hyperlink"/>
            <w:sz w:val="24"/>
            <w:szCs w:val="24"/>
          </w:rPr>
          <w:t>The Belmont Report: Ethical Principles and Guidelines for the Protection of Human Subjects of Research</w:t>
        </w:r>
      </w:hyperlink>
      <w:r w:rsidR="00B70663" w:rsidRPr="00612318">
        <w:rPr>
          <w:sz w:val="24"/>
          <w:szCs w:val="24"/>
        </w:rPr>
        <w:t xml:space="preserve"> (or other internationally recognized equivalent; see section B.1. of the Terms of the Federalwide Assurance (FWA) for International (Non-U.S.) Institutions); </w:t>
      </w:r>
      <w:r w:rsidR="003C3B94" w:rsidRPr="00612318">
        <w:rPr>
          <w:sz w:val="24"/>
          <w:szCs w:val="24"/>
        </w:rPr>
        <w:t>(b</w:t>
      </w:r>
      <w:r w:rsidR="00B70663" w:rsidRPr="00612318">
        <w:rPr>
          <w:sz w:val="24"/>
          <w:szCs w:val="24"/>
        </w:rPr>
        <w:t xml:space="preserve">) the U.S. Department of Health and Human Services (HHS) regulations for the protection of human subjects at </w:t>
      </w:r>
      <w:hyperlink r:id="rId9" w:history="1">
        <w:r w:rsidR="00B70663" w:rsidRPr="00612318">
          <w:rPr>
            <w:rStyle w:val="Hyperlink"/>
            <w:sz w:val="24"/>
            <w:szCs w:val="24"/>
          </w:rPr>
          <w:t>45 CFR part 46</w:t>
        </w:r>
      </w:hyperlink>
      <w:r w:rsidR="00B70663" w:rsidRPr="00612318">
        <w:rPr>
          <w:sz w:val="24"/>
          <w:szCs w:val="24"/>
        </w:rPr>
        <w:t xml:space="preserve"> (or other procedural standards; see section B.3. of the Terms of the FWA for International (Non-U.S.) Institutions); </w:t>
      </w:r>
      <w:r w:rsidR="003C3B94" w:rsidRPr="00612318">
        <w:rPr>
          <w:sz w:val="24"/>
          <w:szCs w:val="24"/>
        </w:rPr>
        <w:t>(c</w:t>
      </w:r>
      <w:r w:rsidR="00B70663" w:rsidRPr="00612318">
        <w:rPr>
          <w:sz w:val="24"/>
          <w:szCs w:val="24"/>
        </w:rPr>
        <w:t xml:space="preserve">) </w:t>
      </w:r>
      <w:hyperlink r:id="rId10" w:history="1">
        <w:r w:rsidR="00B70663" w:rsidRPr="00612318">
          <w:rPr>
            <w:rStyle w:val="Hyperlink"/>
            <w:sz w:val="24"/>
            <w:szCs w:val="24"/>
          </w:rPr>
          <w:t>the FWA</w:t>
        </w:r>
      </w:hyperlink>
      <w:r w:rsidR="00B70663" w:rsidRPr="00612318">
        <w:rPr>
          <w:sz w:val="24"/>
          <w:szCs w:val="24"/>
        </w:rPr>
        <w:t xml:space="preserve"> and applicable </w:t>
      </w:r>
      <w:hyperlink r:id="rId11" w:history="1">
        <w:r w:rsidR="00B70663" w:rsidRPr="00612318">
          <w:rPr>
            <w:rStyle w:val="Hyperlink"/>
            <w:sz w:val="24"/>
            <w:szCs w:val="24"/>
          </w:rPr>
          <w:t>Terms of the FWA</w:t>
        </w:r>
      </w:hyperlink>
      <w:r w:rsidR="00B70663" w:rsidRPr="00612318">
        <w:rPr>
          <w:sz w:val="24"/>
          <w:szCs w:val="24"/>
        </w:rPr>
        <w:t xml:space="preserve"> for the institution referenced above; and </w:t>
      </w:r>
      <w:r w:rsidR="003C3B94" w:rsidRPr="00612318">
        <w:rPr>
          <w:sz w:val="24"/>
          <w:szCs w:val="24"/>
        </w:rPr>
        <w:t>(d</w:t>
      </w:r>
      <w:r w:rsidR="00B70663" w:rsidRPr="00612318">
        <w:rPr>
          <w:sz w:val="24"/>
          <w:szCs w:val="24"/>
        </w:rPr>
        <w:t xml:space="preserve">) the relevant </w:t>
      </w:r>
      <w:hyperlink r:id="rId12" w:anchor="forms-and-policies-tab" w:history="1">
        <w:r w:rsidR="00B70663" w:rsidRPr="00612318">
          <w:rPr>
            <w:rStyle w:val="Hyperlink"/>
            <w:sz w:val="24"/>
            <w:szCs w:val="24"/>
          </w:rPr>
          <w:t>institutional policies and procedures</w:t>
        </w:r>
      </w:hyperlink>
      <w:r w:rsidR="00B70663" w:rsidRPr="00612318">
        <w:rPr>
          <w:sz w:val="24"/>
          <w:szCs w:val="24"/>
        </w:rPr>
        <w:t xml:space="preserve"> for the protection of human subjects.</w:t>
      </w:r>
    </w:p>
    <w:p w14:paraId="25FB1B77" w14:textId="77777777" w:rsidR="00B70663" w:rsidRPr="00612318" w:rsidRDefault="00B70663" w:rsidP="004D3DF0">
      <w:pPr>
        <w:jc w:val="both"/>
        <w:rPr>
          <w:sz w:val="24"/>
          <w:szCs w:val="24"/>
        </w:rPr>
      </w:pPr>
    </w:p>
    <w:p w14:paraId="2D596F29" w14:textId="77777777" w:rsidR="00B70663" w:rsidRPr="00612318" w:rsidRDefault="00B70663" w:rsidP="004D3DF0">
      <w:pPr>
        <w:numPr>
          <w:ilvl w:val="0"/>
          <w:numId w:val="2"/>
        </w:numPr>
        <w:jc w:val="both"/>
        <w:rPr>
          <w:sz w:val="24"/>
          <w:szCs w:val="24"/>
        </w:rPr>
      </w:pPr>
      <w:r w:rsidRPr="00612318">
        <w:rPr>
          <w:sz w:val="24"/>
          <w:szCs w:val="24"/>
        </w:rPr>
        <w:t>The Investigator</w:t>
      </w:r>
      <w:r w:rsidR="00F91929" w:rsidRPr="00612318">
        <w:rPr>
          <w:sz w:val="24"/>
          <w:szCs w:val="24"/>
        </w:rPr>
        <w:t>s</w:t>
      </w:r>
      <w:r w:rsidRPr="00612318">
        <w:rPr>
          <w:sz w:val="24"/>
          <w:szCs w:val="24"/>
        </w:rPr>
        <w:t xml:space="preserve"> understand and hereby accept the responsibility to comply with the standards and requirements stipulated in the above documents and to protect the rights and welfare of human subjects involved in research conducted under this Agreement.</w:t>
      </w:r>
    </w:p>
    <w:p w14:paraId="5B0A43F2" w14:textId="77777777" w:rsidR="00B70663" w:rsidRPr="00612318" w:rsidRDefault="00B70663" w:rsidP="004D3DF0">
      <w:pPr>
        <w:jc w:val="both"/>
        <w:rPr>
          <w:sz w:val="24"/>
          <w:szCs w:val="24"/>
        </w:rPr>
      </w:pPr>
    </w:p>
    <w:p w14:paraId="33DD82C4" w14:textId="77777777" w:rsidR="00B70663" w:rsidRPr="00612318" w:rsidRDefault="00B70663" w:rsidP="004D3DF0">
      <w:pPr>
        <w:numPr>
          <w:ilvl w:val="0"/>
          <w:numId w:val="2"/>
        </w:numPr>
        <w:jc w:val="both"/>
        <w:rPr>
          <w:sz w:val="24"/>
          <w:szCs w:val="24"/>
        </w:rPr>
      </w:pPr>
      <w:r w:rsidRPr="00612318">
        <w:rPr>
          <w:sz w:val="24"/>
          <w:szCs w:val="24"/>
        </w:rPr>
        <w:t>The Investigator</w:t>
      </w:r>
      <w:r w:rsidR="00F91929" w:rsidRPr="00612318">
        <w:rPr>
          <w:sz w:val="24"/>
          <w:szCs w:val="24"/>
        </w:rPr>
        <w:t>s</w:t>
      </w:r>
      <w:r w:rsidRPr="00612318">
        <w:rPr>
          <w:sz w:val="24"/>
          <w:szCs w:val="24"/>
        </w:rPr>
        <w:t xml:space="preserve"> will comply with all other applicable federal, international, state, and local laws, regulations, and policies that may provide additional protection for human subjects participating in research conducted under this </w:t>
      </w:r>
      <w:r w:rsidR="000618D5" w:rsidRPr="00612318">
        <w:rPr>
          <w:sz w:val="24"/>
          <w:szCs w:val="24"/>
        </w:rPr>
        <w:t>Agreement</w:t>
      </w:r>
      <w:r w:rsidRPr="00612318">
        <w:rPr>
          <w:sz w:val="24"/>
          <w:szCs w:val="24"/>
        </w:rPr>
        <w:t>.</w:t>
      </w:r>
    </w:p>
    <w:p w14:paraId="53EE699A" w14:textId="77777777" w:rsidR="00B70663" w:rsidRPr="00612318" w:rsidRDefault="00B70663" w:rsidP="004D3DF0">
      <w:pPr>
        <w:jc w:val="both"/>
        <w:rPr>
          <w:sz w:val="24"/>
          <w:szCs w:val="24"/>
        </w:rPr>
      </w:pPr>
    </w:p>
    <w:p w14:paraId="7C560EF6" w14:textId="77777777" w:rsidR="00477C5C" w:rsidRPr="00612318" w:rsidRDefault="000B234D" w:rsidP="004D3DF0">
      <w:pPr>
        <w:numPr>
          <w:ilvl w:val="0"/>
          <w:numId w:val="2"/>
        </w:numPr>
        <w:jc w:val="both"/>
        <w:rPr>
          <w:sz w:val="24"/>
          <w:szCs w:val="24"/>
        </w:rPr>
      </w:pPr>
      <w:r w:rsidRPr="00612318">
        <w:rPr>
          <w:sz w:val="24"/>
          <w:szCs w:val="24"/>
        </w:rPr>
        <w:t>The Investigator</w:t>
      </w:r>
      <w:r w:rsidR="00477C5C" w:rsidRPr="00612318">
        <w:rPr>
          <w:sz w:val="24"/>
          <w:szCs w:val="24"/>
        </w:rPr>
        <w:t>s</w:t>
      </w:r>
      <w:r w:rsidRPr="00612318">
        <w:rPr>
          <w:sz w:val="24"/>
          <w:szCs w:val="24"/>
        </w:rPr>
        <w:t xml:space="preserve"> will provide </w:t>
      </w:r>
      <w:r w:rsidR="00EC122F" w:rsidRPr="00612318">
        <w:rPr>
          <w:sz w:val="24"/>
          <w:szCs w:val="24"/>
        </w:rPr>
        <w:t xml:space="preserve">in a timely manner </w:t>
      </w:r>
      <w:r w:rsidRPr="00612318">
        <w:rPr>
          <w:sz w:val="24"/>
          <w:szCs w:val="24"/>
        </w:rPr>
        <w:t xml:space="preserve">all information requested by </w:t>
      </w:r>
      <w:r w:rsidR="00EC122F" w:rsidRPr="00612318">
        <w:rPr>
          <w:sz w:val="24"/>
          <w:szCs w:val="24"/>
        </w:rPr>
        <w:t>the</w:t>
      </w:r>
      <w:r w:rsidR="00E26164" w:rsidRPr="00612318">
        <w:rPr>
          <w:sz w:val="24"/>
          <w:szCs w:val="24"/>
        </w:rPr>
        <w:t xml:space="preserve"> </w:t>
      </w:r>
      <w:r w:rsidR="00477C5C" w:rsidRPr="00612318">
        <w:rPr>
          <w:sz w:val="24"/>
          <w:szCs w:val="24"/>
        </w:rPr>
        <w:t>C</w:t>
      </w:r>
      <w:r w:rsidR="00E26164" w:rsidRPr="00612318">
        <w:rPr>
          <w:sz w:val="24"/>
          <w:szCs w:val="24"/>
        </w:rPr>
        <w:t>RC IRB</w:t>
      </w:r>
      <w:r w:rsidRPr="00612318">
        <w:rPr>
          <w:sz w:val="24"/>
          <w:szCs w:val="24"/>
        </w:rPr>
        <w:t xml:space="preserve">. </w:t>
      </w:r>
    </w:p>
    <w:p w14:paraId="0C88E14A" w14:textId="77777777" w:rsidR="00477C5C" w:rsidRPr="00612318" w:rsidRDefault="00477C5C" w:rsidP="00477C5C">
      <w:pPr>
        <w:pStyle w:val="ListParagraph"/>
        <w:rPr>
          <w:sz w:val="24"/>
          <w:szCs w:val="24"/>
        </w:rPr>
      </w:pPr>
    </w:p>
    <w:p w14:paraId="7A379957" w14:textId="77777777" w:rsidR="00B70663" w:rsidRPr="00612318" w:rsidRDefault="00B70663" w:rsidP="004D3DF0">
      <w:pPr>
        <w:numPr>
          <w:ilvl w:val="0"/>
          <w:numId w:val="2"/>
        </w:numPr>
        <w:jc w:val="both"/>
        <w:rPr>
          <w:sz w:val="24"/>
          <w:szCs w:val="24"/>
        </w:rPr>
      </w:pPr>
      <w:r w:rsidRPr="00612318">
        <w:rPr>
          <w:sz w:val="24"/>
          <w:szCs w:val="24"/>
        </w:rPr>
        <w:t>The Investigator</w:t>
      </w:r>
      <w:r w:rsidR="00477C5C" w:rsidRPr="00612318">
        <w:rPr>
          <w:sz w:val="24"/>
          <w:szCs w:val="24"/>
        </w:rPr>
        <w:t>s</w:t>
      </w:r>
      <w:r w:rsidRPr="00612318">
        <w:rPr>
          <w:sz w:val="24"/>
          <w:szCs w:val="24"/>
        </w:rPr>
        <w:t xml:space="preserve"> will abide by all determinations </w:t>
      </w:r>
      <w:r w:rsidR="00180342" w:rsidRPr="00612318">
        <w:rPr>
          <w:sz w:val="24"/>
          <w:szCs w:val="24"/>
        </w:rPr>
        <w:t xml:space="preserve">and will meet all requirements </w:t>
      </w:r>
      <w:r w:rsidRPr="00612318">
        <w:rPr>
          <w:sz w:val="24"/>
          <w:szCs w:val="24"/>
        </w:rPr>
        <w:t xml:space="preserve">of the </w:t>
      </w:r>
      <w:r w:rsidR="00CB227B" w:rsidRPr="00612318">
        <w:rPr>
          <w:bCs/>
          <w:sz w:val="24"/>
          <w:szCs w:val="24"/>
        </w:rPr>
        <w:t>CRC IRB</w:t>
      </w:r>
      <w:r w:rsidRPr="00612318">
        <w:rPr>
          <w:sz w:val="24"/>
          <w:szCs w:val="24"/>
        </w:rPr>
        <w:t>, including but not limited to directives to terminate participation in designated research activities.</w:t>
      </w:r>
    </w:p>
    <w:p w14:paraId="4202870E" w14:textId="77777777" w:rsidR="00B70663" w:rsidRPr="00612318" w:rsidRDefault="00B70663" w:rsidP="004D3DF0">
      <w:pPr>
        <w:jc w:val="both"/>
        <w:rPr>
          <w:sz w:val="24"/>
          <w:szCs w:val="24"/>
        </w:rPr>
      </w:pPr>
    </w:p>
    <w:p w14:paraId="76040604" w14:textId="77777777" w:rsidR="00B70663" w:rsidRPr="00612318" w:rsidRDefault="00B70663" w:rsidP="004D3DF0">
      <w:pPr>
        <w:numPr>
          <w:ilvl w:val="0"/>
          <w:numId w:val="2"/>
        </w:numPr>
        <w:jc w:val="both"/>
        <w:rPr>
          <w:sz w:val="24"/>
          <w:szCs w:val="24"/>
        </w:rPr>
      </w:pPr>
      <w:r w:rsidRPr="00612318">
        <w:rPr>
          <w:sz w:val="24"/>
          <w:szCs w:val="24"/>
        </w:rPr>
        <w:t>The Investigator</w:t>
      </w:r>
      <w:r w:rsidR="009E1D35" w:rsidRPr="00612318">
        <w:rPr>
          <w:sz w:val="24"/>
          <w:szCs w:val="24"/>
        </w:rPr>
        <w:t>s</w:t>
      </w:r>
      <w:r w:rsidRPr="00612318">
        <w:rPr>
          <w:sz w:val="24"/>
          <w:szCs w:val="24"/>
        </w:rPr>
        <w:t xml:space="preserve"> will complete any educational training required by</w:t>
      </w:r>
      <w:r w:rsidR="00477C5C" w:rsidRPr="00612318">
        <w:rPr>
          <w:sz w:val="24"/>
          <w:szCs w:val="24"/>
        </w:rPr>
        <w:t xml:space="preserve"> </w:t>
      </w:r>
      <w:r w:rsidR="00CB227B" w:rsidRPr="00612318">
        <w:rPr>
          <w:bCs/>
          <w:sz w:val="24"/>
          <w:szCs w:val="24"/>
        </w:rPr>
        <w:t>CRC IRB</w:t>
      </w:r>
      <w:r w:rsidR="009E1D35" w:rsidRPr="00612318">
        <w:rPr>
          <w:bCs/>
          <w:sz w:val="24"/>
          <w:szCs w:val="24"/>
        </w:rPr>
        <w:t xml:space="preserve"> pri</w:t>
      </w:r>
      <w:r w:rsidRPr="00612318">
        <w:rPr>
          <w:sz w:val="24"/>
          <w:szCs w:val="24"/>
        </w:rPr>
        <w:t>o</w:t>
      </w:r>
      <w:r w:rsidR="009E1D35" w:rsidRPr="00612318">
        <w:rPr>
          <w:sz w:val="24"/>
          <w:szCs w:val="24"/>
        </w:rPr>
        <w:t>r to</w:t>
      </w:r>
      <w:r w:rsidRPr="00612318">
        <w:rPr>
          <w:sz w:val="24"/>
          <w:szCs w:val="24"/>
        </w:rPr>
        <w:t xml:space="preserve"> initiating research covered under this Agreement.</w:t>
      </w:r>
      <w:r w:rsidR="00EC06F3" w:rsidRPr="00612318">
        <w:rPr>
          <w:sz w:val="24"/>
          <w:szCs w:val="24"/>
        </w:rPr>
        <w:t xml:space="preserve">  </w:t>
      </w:r>
    </w:p>
    <w:p w14:paraId="1367B0CE" w14:textId="77777777" w:rsidR="005D6735" w:rsidRPr="00612318" w:rsidRDefault="005D6735" w:rsidP="005D6735">
      <w:pPr>
        <w:pStyle w:val="ListParagraph"/>
        <w:rPr>
          <w:sz w:val="24"/>
          <w:szCs w:val="24"/>
        </w:rPr>
      </w:pPr>
    </w:p>
    <w:p w14:paraId="0BF6914D" w14:textId="77777777" w:rsidR="009D02D1" w:rsidRPr="00612318" w:rsidRDefault="005D6735" w:rsidP="009023EB">
      <w:pPr>
        <w:pStyle w:val="NoSpacing"/>
        <w:numPr>
          <w:ilvl w:val="0"/>
          <w:numId w:val="2"/>
        </w:numPr>
      </w:pPr>
      <w:r w:rsidRPr="00612318">
        <w:t xml:space="preserve">The Investigators have no financial interest and/or personal relationship with a company, foundation, organization, etc. that is </w:t>
      </w:r>
      <w:r w:rsidR="00903D65" w:rsidRPr="00612318">
        <w:t xml:space="preserve">sponsoring, </w:t>
      </w:r>
      <w:r w:rsidR="0067303F" w:rsidRPr="00612318">
        <w:t>funding or otherwise providing goods</w:t>
      </w:r>
      <w:r w:rsidR="00903D65" w:rsidRPr="00612318">
        <w:t xml:space="preserve">, </w:t>
      </w:r>
      <w:r w:rsidR="0067303F" w:rsidRPr="00612318">
        <w:t>services</w:t>
      </w:r>
      <w:r w:rsidR="00903D65" w:rsidRPr="00612318">
        <w:t xml:space="preserve"> or technology to be studied for t</w:t>
      </w:r>
      <w:r w:rsidR="0067303F" w:rsidRPr="00612318">
        <w:t>he research</w:t>
      </w:r>
      <w:r w:rsidR="00903D65" w:rsidRPr="00612318">
        <w:t xml:space="preserve">. </w:t>
      </w:r>
      <w:r w:rsidRPr="00612318">
        <w:t xml:space="preserve">If </w:t>
      </w:r>
      <w:r w:rsidR="009023EB" w:rsidRPr="00612318">
        <w:t>Investigators have a financial interest, provide the following information for each investigator to be submitted with this Agreement</w:t>
      </w:r>
      <w:r w:rsidRPr="00612318">
        <w:t>:</w:t>
      </w:r>
      <w:r w:rsidR="009023EB" w:rsidRPr="00612318">
        <w:t xml:space="preserve"> </w:t>
      </w:r>
      <w:r w:rsidRPr="00612318">
        <w:t>Name of Investigator</w:t>
      </w:r>
      <w:r w:rsidR="009023EB" w:rsidRPr="00612318">
        <w:t xml:space="preserve">, description of </w:t>
      </w:r>
      <w:r w:rsidRPr="00612318">
        <w:t>the relationship</w:t>
      </w:r>
      <w:r w:rsidR="009023EB" w:rsidRPr="00612318">
        <w:t xml:space="preserve">, description of </w:t>
      </w:r>
      <w:r w:rsidRPr="00612318">
        <w:t>how the financial interests and/or relationships might have the potential to affect, or be affected by, this proposed research</w:t>
      </w:r>
      <w:r w:rsidR="009023EB" w:rsidRPr="00612318">
        <w:t xml:space="preserve">. </w:t>
      </w:r>
    </w:p>
    <w:p w14:paraId="0D30EEDF" w14:textId="77777777" w:rsidR="009D02D1" w:rsidRPr="00612318" w:rsidRDefault="009D02D1" w:rsidP="009D02D1">
      <w:pPr>
        <w:pStyle w:val="ListParagraph"/>
      </w:pPr>
    </w:p>
    <w:p w14:paraId="2948A7D2" w14:textId="77777777" w:rsidR="005D6735" w:rsidRPr="00612318" w:rsidRDefault="00903D65" w:rsidP="009D02D1">
      <w:pPr>
        <w:pStyle w:val="NoSpacing"/>
        <w:ind w:left="390"/>
      </w:pPr>
      <w:r w:rsidRPr="00612318">
        <w:t>If the</w:t>
      </w:r>
      <w:r w:rsidR="005D6735" w:rsidRPr="00612318">
        <w:t xml:space="preserve"> research is Public Health Service (PHS)-sponsored</w:t>
      </w:r>
      <w:r w:rsidR="005D6735" w:rsidRPr="00612318">
        <w:rPr>
          <w:color w:val="FF0000"/>
        </w:rPr>
        <w:t xml:space="preserve"> </w:t>
      </w:r>
      <w:r w:rsidR="005D6735" w:rsidRPr="00612318">
        <w:rPr>
          <w:b/>
        </w:rPr>
        <w:t>or</w:t>
      </w:r>
      <w:r w:rsidR="005D6735" w:rsidRPr="00612318">
        <w:rPr>
          <w:color w:val="FF0000"/>
        </w:rPr>
        <w:t xml:space="preserve"> </w:t>
      </w:r>
      <w:r w:rsidR="005D6735" w:rsidRPr="00612318">
        <w:t xml:space="preserve">the individual investigator is responsible for the design, conduct or reporting of the research, a FIND1 form (and FIND2 if appropriate) </w:t>
      </w:r>
      <w:r w:rsidRPr="00612318">
        <w:t>has been</w:t>
      </w:r>
      <w:r w:rsidR="005D6735" w:rsidRPr="00612318">
        <w:t xml:space="preserve"> submitted to Boston University’s </w:t>
      </w:r>
      <w:hyperlink r:id="rId13" w:history="1">
        <w:r w:rsidR="005D6735" w:rsidRPr="00612318">
          <w:rPr>
            <w:rStyle w:val="Hyperlink"/>
            <w:rFonts w:ascii="Times New Roman" w:hAnsi="Times New Roman"/>
          </w:rPr>
          <w:t>Conflict of Interest (COI) office</w:t>
        </w:r>
      </w:hyperlink>
      <w:r w:rsidR="005D6735" w:rsidRPr="00612318">
        <w:t xml:space="preserve">. </w:t>
      </w:r>
      <w:r w:rsidRPr="00612318">
        <w:t>The applicable forms are available from the BU F</w:t>
      </w:r>
      <w:hyperlink r:id="rId14" w:tgtFrame="_blank" w:history="1">
        <w:r w:rsidR="005D6735" w:rsidRPr="00612318">
          <w:rPr>
            <w:rStyle w:val="Hyperlink"/>
            <w:rFonts w:ascii="Times New Roman" w:hAnsi="Times New Roman"/>
          </w:rPr>
          <w:t>COI</w:t>
        </w:r>
      </w:hyperlink>
      <w:r w:rsidR="005D6735" w:rsidRPr="00612318">
        <w:t xml:space="preserve"> office</w:t>
      </w:r>
      <w:r w:rsidRPr="00612318">
        <w:t xml:space="preserve">. </w:t>
      </w:r>
      <w:r w:rsidR="005D6735" w:rsidRPr="00612318">
        <w:t xml:space="preserve"> </w:t>
      </w:r>
      <w:r w:rsidR="005D6735" w:rsidRPr="00612318">
        <w:tab/>
      </w:r>
    </w:p>
    <w:p w14:paraId="635AEFB7" w14:textId="77777777" w:rsidR="009D02D1" w:rsidRPr="00612318" w:rsidRDefault="009D02D1" w:rsidP="009D02D1">
      <w:pPr>
        <w:pStyle w:val="NoSpacing"/>
        <w:ind w:left="390"/>
      </w:pPr>
    </w:p>
    <w:p w14:paraId="32AB23D0" w14:textId="77777777" w:rsidR="009D02D1" w:rsidRPr="00612318" w:rsidRDefault="009D02D1" w:rsidP="009D02D1">
      <w:pPr>
        <w:ind w:left="390"/>
        <w:jc w:val="both"/>
        <w:rPr>
          <w:sz w:val="24"/>
          <w:szCs w:val="24"/>
        </w:rPr>
      </w:pPr>
      <w:r w:rsidRPr="00612318">
        <w:rPr>
          <w:iCs/>
          <w:sz w:val="24"/>
          <w:szCs w:val="24"/>
        </w:rPr>
        <w:t xml:space="preserve">Without limitation of the foregoing, the Investigators shall report all financial interests as required and shall comply with any approved management plan with respect to any financial conflicts of interest relating to the research. </w:t>
      </w:r>
    </w:p>
    <w:p w14:paraId="6A899E5A" w14:textId="77777777" w:rsidR="009D02D1" w:rsidRPr="00612318" w:rsidRDefault="009D02D1" w:rsidP="009D02D1">
      <w:pPr>
        <w:pStyle w:val="NoSpacing"/>
        <w:ind w:left="390"/>
      </w:pPr>
    </w:p>
    <w:p w14:paraId="3C8CE0F3" w14:textId="77777777" w:rsidR="00B70663" w:rsidRPr="00612318" w:rsidRDefault="00B70663" w:rsidP="004D3DF0">
      <w:pPr>
        <w:numPr>
          <w:ilvl w:val="0"/>
          <w:numId w:val="2"/>
        </w:numPr>
        <w:jc w:val="both"/>
        <w:rPr>
          <w:sz w:val="24"/>
          <w:szCs w:val="24"/>
        </w:rPr>
      </w:pPr>
      <w:r w:rsidRPr="00612318">
        <w:rPr>
          <w:sz w:val="24"/>
          <w:szCs w:val="24"/>
        </w:rPr>
        <w:t>The Investigator</w:t>
      </w:r>
      <w:r w:rsidR="00DA2359" w:rsidRPr="00612318">
        <w:rPr>
          <w:sz w:val="24"/>
          <w:szCs w:val="24"/>
        </w:rPr>
        <w:t>s</w:t>
      </w:r>
      <w:r w:rsidRPr="00612318">
        <w:rPr>
          <w:sz w:val="24"/>
          <w:szCs w:val="24"/>
        </w:rPr>
        <w:t xml:space="preserve"> will report promptly to the </w:t>
      </w:r>
      <w:r w:rsidR="00CB227B" w:rsidRPr="00612318">
        <w:rPr>
          <w:bCs/>
          <w:sz w:val="24"/>
          <w:szCs w:val="24"/>
        </w:rPr>
        <w:t>CRC IRB</w:t>
      </w:r>
      <w:r w:rsidR="00CB227B" w:rsidRPr="00612318">
        <w:rPr>
          <w:sz w:val="24"/>
          <w:szCs w:val="24"/>
        </w:rPr>
        <w:t xml:space="preserve"> </w:t>
      </w:r>
      <w:r w:rsidRPr="00612318">
        <w:rPr>
          <w:sz w:val="24"/>
          <w:szCs w:val="24"/>
        </w:rPr>
        <w:t>any proposed changes in the research conducted under this Agreement</w:t>
      </w:r>
      <w:r w:rsidR="00DA2359" w:rsidRPr="00612318">
        <w:rPr>
          <w:sz w:val="24"/>
          <w:szCs w:val="24"/>
        </w:rPr>
        <w:t xml:space="preserve"> and </w:t>
      </w:r>
      <w:r w:rsidRPr="00612318">
        <w:rPr>
          <w:sz w:val="24"/>
          <w:szCs w:val="24"/>
        </w:rPr>
        <w:t xml:space="preserve">will not initiate changes without prior </w:t>
      </w:r>
      <w:r w:rsidR="00CB227B" w:rsidRPr="00612318">
        <w:rPr>
          <w:bCs/>
          <w:sz w:val="24"/>
          <w:szCs w:val="24"/>
        </w:rPr>
        <w:t xml:space="preserve">CRC IRB </w:t>
      </w:r>
      <w:r w:rsidRPr="00612318">
        <w:rPr>
          <w:bCs/>
          <w:sz w:val="24"/>
          <w:szCs w:val="24"/>
        </w:rPr>
        <w:t>review and approval, except where necessary to eliminate apparent immediate hazar</w:t>
      </w:r>
      <w:r w:rsidRPr="00612318">
        <w:rPr>
          <w:sz w:val="24"/>
          <w:szCs w:val="24"/>
        </w:rPr>
        <w:t>ds to subjects.</w:t>
      </w:r>
    </w:p>
    <w:p w14:paraId="039EA698" w14:textId="77777777" w:rsidR="00B70663" w:rsidRPr="00612318" w:rsidRDefault="00B70663" w:rsidP="004D3DF0">
      <w:pPr>
        <w:jc w:val="both"/>
        <w:rPr>
          <w:sz w:val="24"/>
          <w:szCs w:val="24"/>
        </w:rPr>
      </w:pPr>
    </w:p>
    <w:p w14:paraId="7869C04D" w14:textId="77777777" w:rsidR="00B70663" w:rsidRPr="00612318" w:rsidRDefault="00B70663" w:rsidP="004D3DF0">
      <w:pPr>
        <w:numPr>
          <w:ilvl w:val="0"/>
          <w:numId w:val="2"/>
        </w:numPr>
        <w:jc w:val="both"/>
        <w:rPr>
          <w:sz w:val="24"/>
          <w:szCs w:val="24"/>
        </w:rPr>
      </w:pPr>
      <w:r w:rsidRPr="00612318">
        <w:rPr>
          <w:sz w:val="24"/>
          <w:szCs w:val="24"/>
        </w:rPr>
        <w:t>The Investigator</w:t>
      </w:r>
      <w:r w:rsidR="00C45740" w:rsidRPr="00612318">
        <w:rPr>
          <w:sz w:val="24"/>
          <w:szCs w:val="24"/>
        </w:rPr>
        <w:t>s</w:t>
      </w:r>
      <w:r w:rsidRPr="00612318">
        <w:rPr>
          <w:sz w:val="24"/>
          <w:szCs w:val="24"/>
        </w:rPr>
        <w:t xml:space="preserve"> will report immediately to the </w:t>
      </w:r>
      <w:r w:rsidR="00CB227B" w:rsidRPr="00612318">
        <w:rPr>
          <w:bCs/>
          <w:sz w:val="24"/>
          <w:szCs w:val="24"/>
        </w:rPr>
        <w:t>CRC IRB</w:t>
      </w:r>
      <w:r w:rsidR="00CB227B" w:rsidRPr="00612318">
        <w:rPr>
          <w:sz w:val="24"/>
          <w:szCs w:val="24"/>
        </w:rPr>
        <w:t xml:space="preserve"> </w:t>
      </w:r>
      <w:r w:rsidRPr="00612318">
        <w:rPr>
          <w:sz w:val="24"/>
          <w:szCs w:val="24"/>
        </w:rPr>
        <w:t>any unanticipated problems involving risks to subjects or others</w:t>
      </w:r>
      <w:r w:rsidR="0011471B" w:rsidRPr="00612318">
        <w:rPr>
          <w:sz w:val="24"/>
          <w:szCs w:val="24"/>
        </w:rPr>
        <w:t xml:space="preserve">, adverse events or serious adverse events, and non-compliance </w:t>
      </w:r>
      <w:r w:rsidRPr="00612318">
        <w:rPr>
          <w:sz w:val="24"/>
          <w:szCs w:val="24"/>
        </w:rPr>
        <w:t>in research covered under this Agreement.</w:t>
      </w:r>
      <w:r w:rsidR="0011471B" w:rsidRPr="00612318">
        <w:rPr>
          <w:sz w:val="24"/>
          <w:szCs w:val="24"/>
        </w:rPr>
        <w:t xml:space="preserve"> </w:t>
      </w:r>
    </w:p>
    <w:p w14:paraId="0C0334D3" w14:textId="77777777" w:rsidR="00B70663" w:rsidRPr="00612318" w:rsidRDefault="00B70663" w:rsidP="004D3DF0">
      <w:pPr>
        <w:jc w:val="both"/>
        <w:rPr>
          <w:sz w:val="24"/>
          <w:szCs w:val="24"/>
        </w:rPr>
      </w:pPr>
    </w:p>
    <w:p w14:paraId="720E3706" w14:textId="77777777" w:rsidR="00700E6F" w:rsidRPr="00612318" w:rsidRDefault="00B70663" w:rsidP="00700E6F">
      <w:pPr>
        <w:numPr>
          <w:ilvl w:val="0"/>
          <w:numId w:val="2"/>
        </w:numPr>
        <w:ind w:hanging="480"/>
        <w:jc w:val="both"/>
        <w:rPr>
          <w:sz w:val="24"/>
          <w:szCs w:val="24"/>
        </w:rPr>
      </w:pPr>
      <w:r w:rsidRPr="00612318">
        <w:rPr>
          <w:sz w:val="24"/>
          <w:szCs w:val="24"/>
        </w:rPr>
        <w:t>The Investigator</w:t>
      </w:r>
      <w:r w:rsidR="00B77E0A" w:rsidRPr="00612318">
        <w:rPr>
          <w:sz w:val="24"/>
          <w:szCs w:val="24"/>
        </w:rPr>
        <w:t>s</w:t>
      </w:r>
      <w:r w:rsidRPr="00612318">
        <w:rPr>
          <w:sz w:val="24"/>
          <w:szCs w:val="24"/>
        </w:rPr>
        <w:t>, when responsible for</w:t>
      </w:r>
      <w:r w:rsidR="0046380C" w:rsidRPr="00612318">
        <w:rPr>
          <w:sz w:val="24"/>
          <w:szCs w:val="24"/>
        </w:rPr>
        <w:t xml:space="preserve"> subject recruitment or conducting informed consent with </w:t>
      </w:r>
      <w:r w:rsidRPr="00612318">
        <w:rPr>
          <w:sz w:val="24"/>
          <w:szCs w:val="24"/>
        </w:rPr>
        <w:t xml:space="preserve">subjects, will </w:t>
      </w:r>
      <w:r w:rsidR="0046380C" w:rsidRPr="00612318">
        <w:rPr>
          <w:sz w:val="24"/>
          <w:szCs w:val="24"/>
        </w:rPr>
        <w:t xml:space="preserve">follow the study protocol for recruitment and </w:t>
      </w:r>
      <w:r w:rsidRPr="00612318">
        <w:rPr>
          <w:sz w:val="24"/>
          <w:szCs w:val="24"/>
        </w:rPr>
        <w:t>obtain</w:t>
      </w:r>
      <w:r w:rsidR="0046380C" w:rsidRPr="00612318">
        <w:rPr>
          <w:sz w:val="24"/>
          <w:szCs w:val="24"/>
        </w:rPr>
        <w:t>ing</w:t>
      </w:r>
      <w:r w:rsidRPr="00612318">
        <w:rPr>
          <w:sz w:val="24"/>
          <w:szCs w:val="24"/>
        </w:rPr>
        <w:t>, document</w:t>
      </w:r>
      <w:r w:rsidR="0046380C" w:rsidRPr="00612318">
        <w:rPr>
          <w:sz w:val="24"/>
          <w:szCs w:val="24"/>
        </w:rPr>
        <w:t>ing</w:t>
      </w:r>
      <w:r w:rsidRPr="00612318">
        <w:rPr>
          <w:sz w:val="24"/>
          <w:szCs w:val="24"/>
        </w:rPr>
        <w:t>, and maintain</w:t>
      </w:r>
      <w:r w:rsidR="0046380C" w:rsidRPr="00612318">
        <w:rPr>
          <w:sz w:val="24"/>
          <w:szCs w:val="24"/>
        </w:rPr>
        <w:t>ing</w:t>
      </w:r>
      <w:r w:rsidRPr="00612318">
        <w:rPr>
          <w:sz w:val="24"/>
          <w:szCs w:val="24"/>
        </w:rPr>
        <w:t xml:space="preserve"> records of informed consent for each such subject or each subject’s legally authorized representative as required under HHS regulations at 45 CFR </w:t>
      </w:r>
      <w:r w:rsidR="00AC3251" w:rsidRPr="00612318">
        <w:rPr>
          <w:sz w:val="24"/>
          <w:szCs w:val="24"/>
        </w:rPr>
        <w:t>P</w:t>
      </w:r>
      <w:r w:rsidRPr="00612318">
        <w:rPr>
          <w:sz w:val="24"/>
          <w:szCs w:val="24"/>
        </w:rPr>
        <w:t xml:space="preserve">art 46 (or any other international or national procedural standards selected on the FWA for the institution referenced above) and stipulated by the </w:t>
      </w:r>
      <w:r w:rsidR="00CB227B" w:rsidRPr="00612318">
        <w:rPr>
          <w:bCs/>
          <w:sz w:val="24"/>
          <w:szCs w:val="24"/>
        </w:rPr>
        <w:t>CRC IRB</w:t>
      </w:r>
      <w:r w:rsidRPr="00612318">
        <w:rPr>
          <w:bCs/>
          <w:sz w:val="24"/>
          <w:szCs w:val="24"/>
        </w:rPr>
        <w:t>.</w:t>
      </w:r>
      <w:r w:rsidR="00700E6F" w:rsidRPr="00612318">
        <w:rPr>
          <w:sz w:val="24"/>
          <w:szCs w:val="24"/>
        </w:rPr>
        <w:t xml:space="preserve"> The Investigator will not enroll subjects in research under this Agreement prior to its review and approval by the </w:t>
      </w:r>
      <w:r w:rsidR="00700E6F" w:rsidRPr="00612318">
        <w:rPr>
          <w:bCs/>
          <w:sz w:val="24"/>
          <w:szCs w:val="24"/>
        </w:rPr>
        <w:t>CRC IRB.</w:t>
      </w:r>
    </w:p>
    <w:p w14:paraId="2661E01C" w14:textId="77777777" w:rsidR="00B70663" w:rsidRPr="00612318" w:rsidRDefault="00B70663" w:rsidP="00700E6F">
      <w:pPr>
        <w:ind w:left="390"/>
        <w:jc w:val="both"/>
        <w:rPr>
          <w:sz w:val="24"/>
          <w:szCs w:val="24"/>
        </w:rPr>
      </w:pPr>
    </w:p>
    <w:p w14:paraId="13DF60A0" w14:textId="77777777" w:rsidR="00B70663" w:rsidRPr="00612318" w:rsidRDefault="00B70663" w:rsidP="009C6D21">
      <w:pPr>
        <w:numPr>
          <w:ilvl w:val="0"/>
          <w:numId w:val="2"/>
        </w:numPr>
        <w:ind w:hanging="570"/>
        <w:jc w:val="both"/>
        <w:rPr>
          <w:sz w:val="24"/>
          <w:szCs w:val="24"/>
        </w:rPr>
      </w:pPr>
      <w:r w:rsidRPr="00612318">
        <w:rPr>
          <w:sz w:val="24"/>
          <w:szCs w:val="24"/>
        </w:rPr>
        <w:t>The Investigator</w:t>
      </w:r>
      <w:r w:rsidR="00207F2C" w:rsidRPr="00612318">
        <w:rPr>
          <w:sz w:val="24"/>
          <w:szCs w:val="24"/>
        </w:rPr>
        <w:t>s</w:t>
      </w:r>
      <w:r w:rsidRPr="00612318">
        <w:rPr>
          <w:sz w:val="24"/>
          <w:szCs w:val="24"/>
        </w:rPr>
        <w:t xml:space="preserve"> acknowledge and agree to cooperate in the </w:t>
      </w:r>
      <w:r w:rsidR="00CB227B" w:rsidRPr="00612318">
        <w:rPr>
          <w:sz w:val="24"/>
          <w:szCs w:val="24"/>
        </w:rPr>
        <w:t xml:space="preserve">CRC IRB’s </w:t>
      </w:r>
      <w:r w:rsidRPr="00612318">
        <w:rPr>
          <w:sz w:val="24"/>
          <w:szCs w:val="24"/>
        </w:rPr>
        <w:t>responsibility for initial and continuing review, record keeping, reporting, and certification for t</w:t>
      </w:r>
      <w:r w:rsidR="00AB4C42" w:rsidRPr="00612318">
        <w:rPr>
          <w:sz w:val="24"/>
          <w:szCs w:val="24"/>
        </w:rPr>
        <w:t>he research referenced above.</w:t>
      </w:r>
      <w:r w:rsidR="00CB227B" w:rsidRPr="00612318">
        <w:rPr>
          <w:sz w:val="24"/>
          <w:szCs w:val="24"/>
        </w:rPr>
        <w:t xml:space="preserve"> </w:t>
      </w:r>
      <w:r w:rsidR="00180342" w:rsidRPr="00612318">
        <w:rPr>
          <w:sz w:val="24"/>
          <w:szCs w:val="24"/>
        </w:rPr>
        <w:t>Without limitation of the foregoing, the</w:t>
      </w:r>
      <w:r w:rsidR="00180342" w:rsidRPr="00612318">
        <w:rPr>
          <w:iCs/>
          <w:sz w:val="24"/>
          <w:szCs w:val="24"/>
        </w:rPr>
        <w:t xml:space="preserve"> Investigator will provide to the </w:t>
      </w:r>
      <w:r w:rsidR="00CB227B" w:rsidRPr="00612318">
        <w:rPr>
          <w:sz w:val="24"/>
          <w:szCs w:val="24"/>
        </w:rPr>
        <w:t>CRC IRB</w:t>
      </w:r>
      <w:r w:rsidR="00CB227B" w:rsidRPr="00612318">
        <w:rPr>
          <w:iCs/>
          <w:sz w:val="24"/>
          <w:szCs w:val="24"/>
        </w:rPr>
        <w:t xml:space="preserve"> </w:t>
      </w:r>
      <w:r w:rsidR="00180342" w:rsidRPr="00612318">
        <w:rPr>
          <w:iCs/>
          <w:sz w:val="24"/>
          <w:szCs w:val="24"/>
        </w:rPr>
        <w:t xml:space="preserve">all pertinent information concerning any local context issues relevant to the research. </w:t>
      </w:r>
      <w:r w:rsidR="00180342" w:rsidRPr="00612318">
        <w:rPr>
          <w:sz w:val="24"/>
          <w:szCs w:val="24"/>
        </w:rPr>
        <w:t xml:space="preserve"> </w:t>
      </w:r>
    </w:p>
    <w:p w14:paraId="7B8A946A" w14:textId="77777777" w:rsidR="00B70663" w:rsidRPr="00612318" w:rsidRDefault="00B70663" w:rsidP="004D3DF0">
      <w:pPr>
        <w:jc w:val="both"/>
        <w:rPr>
          <w:sz w:val="24"/>
          <w:szCs w:val="24"/>
        </w:rPr>
      </w:pPr>
    </w:p>
    <w:p w14:paraId="0E6CB2DA" w14:textId="77777777" w:rsidR="00B70663" w:rsidRPr="00612318" w:rsidRDefault="00B70663" w:rsidP="004D3DF0">
      <w:pPr>
        <w:numPr>
          <w:ilvl w:val="0"/>
          <w:numId w:val="2"/>
        </w:numPr>
        <w:ind w:hanging="570"/>
        <w:jc w:val="both"/>
        <w:rPr>
          <w:sz w:val="24"/>
          <w:szCs w:val="24"/>
        </w:rPr>
      </w:pPr>
      <w:r w:rsidRPr="00612318">
        <w:rPr>
          <w:sz w:val="24"/>
          <w:szCs w:val="24"/>
        </w:rPr>
        <w:t xml:space="preserve">Emergency medical care may be delivered without </w:t>
      </w:r>
      <w:r w:rsidR="00CB227B" w:rsidRPr="00612318">
        <w:rPr>
          <w:bCs/>
          <w:sz w:val="24"/>
          <w:szCs w:val="24"/>
        </w:rPr>
        <w:t xml:space="preserve">CRC IRB </w:t>
      </w:r>
      <w:r w:rsidRPr="00612318">
        <w:rPr>
          <w:bCs/>
          <w:sz w:val="24"/>
          <w:szCs w:val="24"/>
        </w:rPr>
        <w:t>review</w:t>
      </w:r>
      <w:r w:rsidRPr="00612318">
        <w:rPr>
          <w:sz w:val="24"/>
          <w:szCs w:val="24"/>
        </w:rPr>
        <w:t xml:space="preserve"> and approval to the extent permitted under applicable federal regulations and state law.  </w:t>
      </w:r>
    </w:p>
    <w:p w14:paraId="7B1610E9" w14:textId="77777777" w:rsidR="005722A4" w:rsidRPr="00612318" w:rsidRDefault="005722A4" w:rsidP="004D3DF0">
      <w:pPr>
        <w:jc w:val="both"/>
        <w:rPr>
          <w:sz w:val="24"/>
          <w:szCs w:val="24"/>
        </w:rPr>
      </w:pPr>
    </w:p>
    <w:p w14:paraId="1893B1EF" w14:textId="77777777" w:rsidR="00B70663" w:rsidRPr="00612318" w:rsidRDefault="00B70663" w:rsidP="004D3DF0">
      <w:pPr>
        <w:numPr>
          <w:ilvl w:val="0"/>
          <w:numId w:val="2"/>
        </w:numPr>
        <w:ind w:hanging="570"/>
        <w:jc w:val="both"/>
        <w:rPr>
          <w:sz w:val="24"/>
          <w:szCs w:val="24"/>
        </w:rPr>
      </w:pPr>
      <w:r w:rsidRPr="00612318">
        <w:rPr>
          <w:sz w:val="24"/>
          <w:szCs w:val="24"/>
        </w:rPr>
        <w:lastRenderedPageBreak/>
        <w:t>This Agreement does not preclude Investigator</w:t>
      </w:r>
      <w:r w:rsidR="003B7747" w:rsidRPr="00612318">
        <w:rPr>
          <w:sz w:val="24"/>
          <w:szCs w:val="24"/>
        </w:rPr>
        <w:t>s</w:t>
      </w:r>
      <w:r w:rsidRPr="00612318">
        <w:rPr>
          <w:sz w:val="24"/>
          <w:szCs w:val="24"/>
        </w:rPr>
        <w:t xml:space="preserve"> from taking part in research not covered by this Agreement.</w:t>
      </w:r>
    </w:p>
    <w:p w14:paraId="751DD7E4" w14:textId="77777777" w:rsidR="00B70663" w:rsidRPr="00612318" w:rsidRDefault="00B70663" w:rsidP="004D3DF0">
      <w:pPr>
        <w:jc w:val="both"/>
        <w:rPr>
          <w:sz w:val="24"/>
          <w:szCs w:val="24"/>
        </w:rPr>
      </w:pPr>
    </w:p>
    <w:p w14:paraId="14F03D44" w14:textId="77777777" w:rsidR="00B70663" w:rsidRPr="00612318" w:rsidRDefault="00B70663" w:rsidP="004D3DF0">
      <w:pPr>
        <w:numPr>
          <w:ilvl w:val="0"/>
          <w:numId w:val="2"/>
        </w:numPr>
        <w:ind w:hanging="570"/>
        <w:jc w:val="both"/>
        <w:rPr>
          <w:sz w:val="24"/>
          <w:szCs w:val="24"/>
        </w:rPr>
      </w:pPr>
      <w:r w:rsidRPr="00612318">
        <w:rPr>
          <w:sz w:val="24"/>
          <w:szCs w:val="24"/>
        </w:rPr>
        <w:t>The Investigator</w:t>
      </w:r>
      <w:r w:rsidR="003B7747" w:rsidRPr="00612318">
        <w:rPr>
          <w:sz w:val="24"/>
          <w:szCs w:val="24"/>
        </w:rPr>
        <w:t>s</w:t>
      </w:r>
      <w:r w:rsidRPr="00612318">
        <w:rPr>
          <w:sz w:val="24"/>
          <w:szCs w:val="24"/>
        </w:rPr>
        <w:t xml:space="preserve"> acknowledge that </w:t>
      </w:r>
      <w:r w:rsidR="003B7747" w:rsidRPr="00612318">
        <w:rPr>
          <w:sz w:val="24"/>
          <w:szCs w:val="24"/>
        </w:rPr>
        <w:t>they</w:t>
      </w:r>
      <w:r w:rsidRPr="00612318">
        <w:rPr>
          <w:sz w:val="24"/>
          <w:szCs w:val="24"/>
        </w:rPr>
        <w:t xml:space="preserve"> </w:t>
      </w:r>
      <w:r w:rsidR="003B7747" w:rsidRPr="00612318">
        <w:rPr>
          <w:sz w:val="24"/>
          <w:szCs w:val="24"/>
        </w:rPr>
        <w:t>are</w:t>
      </w:r>
      <w:r w:rsidRPr="00612318">
        <w:rPr>
          <w:sz w:val="24"/>
          <w:szCs w:val="24"/>
        </w:rPr>
        <w:t xml:space="preserve"> responsible for safeguarding the rights and welfare of each research subject, and that the subject’s rights and welfare must take precedence over the goals and requirements of the research.</w:t>
      </w:r>
    </w:p>
    <w:p w14:paraId="5F6B21DC" w14:textId="77777777" w:rsidR="00A01E8D" w:rsidRPr="00612318" w:rsidRDefault="00A01E8D" w:rsidP="004D3DF0">
      <w:pPr>
        <w:jc w:val="both"/>
        <w:rPr>
          <w:sz w:val="24"/>
          <w:szCs w:val="24"/>
        </w:rPr>
      </w:pPr>
    </w:p>
    <w:p w14:paraId="2BFECBB1" w14:textId="77777777" w:rsidR="0011471B" w:rsidRPr="00612318" w:rsidRDefault="0011471B" w:rsidP="004D3DF0">
      <w:pPr>
        <w:numPr>
          <w:ilvl w:val="0"/>
          <w:numId w:val="2"/>
        </w:numPr>
        <w:ind w:hanging="570"/>
        <w:jc w:val="both"/>
        <w:rPr>
          <w:sz w:val="24"/>
          <w:szCs w:val="24"/>
        </w:rPr>
      </w:pPr>
      <w:r w:rsidRPr="00612318">
        <w:rPr>
          <w:iCs/>
          <w:sz w:val="24"/>
          <w:szCs w:val="24"/>
        </w:rPr>
        <w:t>The Investigator</w:t>
      </w:r>
      <w:r w:rsidR="009E7488" w:rsidRPr="00612318">
        <w:rPr>
          <w:iCs/>
          <w:sz w:val="24"/>
          <w:szCs w:val="24"/>
        </w:rPr>
        <w:t>s</w:t>
      </w:r>
      <w:r w:rsidRPr="00612318">
        <w:rPr>
          <w:iCs/>
          <w:sz w:val="24"/>
          <w:szCs w:val="24"/>
        </w:rPr>
        <w:t xml:space="preserve"> shall comply with </w:t>
      </w:r>
      <w:r w:rsidR="008D3D10" w:rsidRPr="00612318">
        <w:rPr>
          <w:iCs/>
          <w:sz w:val="24"/>
          <w:szCs w:val="24"/>
        </w:rPr>
        <w:t>all applicable BU</w:t>
      </w:r>
      <w:r w:rsidRPr="00612318">
        <w:rPr>
          <w:iCs/>
          <w:sz w:val="24"/>
          <w:szCs w:val="24"/>
        </w:rPr>
        <w:t xml:space="preserve"> requirements for the security of research data and shall provide to the </w:t>
      </w:r>
      <w:r w:rsidR="00CB227B" w:rsidRPr="00612318">
        <w:rPr>
          <w:sz w:val="24"/>
          <w:szCs w:val="24"/>
        </w:rPr>
        <w:t>CRC IRB</w:t>
      </w:r>
      <w:r w:rsidR="00CB227B" w:rsidRPr="00612318">
        <w:rPr>
          <w:iCs/>
          <w:sz w:val="24"/>
          <w:szCs w:val="24"/>
        </w:rPr>
        <w:t xml:space="preserve"> </w:t>
      </w:r>
      <w:r w:rsidRPr="00612318">
        <w:rPr>
          <w:iCs/>
          <w:sz w:val="24"/>
          <w:szCs w:val="24"/>
        </w:rPr>
        <w:t>any data</w:t>
      </w:r>
      <w:r w:rsidR="009E7488" w:rsidRPr="00612318">
        <w:rPr>
          <w:iCs/>
          <w:sz w:val="24"/>
          <w:szCs w:val="24"/>
        </w:rPr>
        <w:t xml:space="preserve"> as required under the protocol, including those for</w:t>
      </w:r>
      <w:r w:rsidRPr="00612318">
        <w:rPr>
          <w:iCs/>
          <w:sz w:val="24"/>
          <w:szCs w:val="24"/>
        </w:rPr>
        <w:t xml:space="preserve"> </w:t>
      </w:r>
      <w:r w:rsidR="009E7488" w:rsidRPr="00612318">
        <w:rPr>
          <w:iCs/>
          <w:sz w:val="24"/>
          <w:szCs w:val="24"/>
        </w:rPr>
        <w:t xml:space="preserve">data </w:t>
      </w:r>
      <w:r w:rsidRPr="00612318">
        <w:rPr>
          <w:iCs/>
          <w:sz w:val="24"/>
          <w:szCs w:val="24"/>
        </w:rPr>
        <w:t>safety monitoring</w:t>
      </w:r>
      <w:r w:rsidR="009E7488" w:rsidRPr="00612318">
        <w:rPr>
          <w:iCs/>
          <w:sz w:val="24"/>
          <w:szCs w:val="24"/>
        </w:rPr>
        <w:t>, as appropriate</w:t>
      </w:r>
      <w:r w:rsidRPr="00612318">
        <w:rPr>
          <w:iCs/>
          <w:sz w:val="24"/>
          <w:szCs w:val="24"/>
        </w:rPr>
        <w:t>.</w:t>
      </w:r>
    </w:p>
    <w:p w14:paraId="68D905D0" w14:textId="77777777" w:rsidR="0011471B" w:rsidRPr="00612318" w:rsidRDefault="0011471B" w:rsidP="00B866D8">
      <w:pPr>
        <w:pStyle w:val="ListParagraph"/>
        <w:rPr>
          <w:iCs/>
          <w:sz w:val="24"/>
          <w:szCs w:val="24"/>
        </w:rPr>
      </w:pPr>
    </w:p>
    <w:p w14:paraId="68C0E576" w14:textId="77777777" w:rsidR="00A01E8D" w:rsidRPr="00612318" w:rsidRDefault="0011471B" w:rsidP="002C0D22">
      <w:pPr>
        <w:numPr>
          <w:ilvl w:val="0"/>
          <w:numId w:val="2"/>
        </w:numPr>
        <w:ind w:hanging="570"/>
        <w:jc w:val="both"/>
        <w:rPr>
          <w:sz w:val="24"/>
          <w:szCs w:val="24"/>
        </w:rPr>
      </w:pPr>
      <w:r w:rsidRPr="00612318">
        <w:rPr>
          <w:iCs/>
          <w:sz w:val="24"/>
          <w:szCs w:val="24"/>
        </w:rPr>
        <w:t>The Investigator</w:t>
      </w:r>
      <w:r w:rsidR="009E7488" w:rsidRPr="00612318">
        <w:rPr>
          <w:iCs/>
          <w:sz w:val="24"/>
          <w:szCs w:val="24"/>
        </w:rPr>
        <w:t>s</w:t>
      </w:r>
      <w:r w:rsidR="00A01E8D" w:rsidRPr="00612318">
        <w:rPr>
          <w:iCs/>
          <w:sz w:val="24"/>
          <w:szCs w:val="24"/>
        </w:rPr>
        <w:t xml:space="preserve"> </w:t>
      </w:r>
      <w:r w:rsidR="00A01E8D" w:rsidRPr="00612318">
        <w:rPr>
          <w:sz w:val="24"/>
          <w:szCs w:val="24"/>
        </w:rPr>
        <w:t xml:space="preserve">shall promptly make available upon request of the </w:t>
      </w:r>
      <w:r w:rsidR="00CB227B" w:rsidRPr="00612318">
        <w:rPr>
          <w:sz w:val="24"/>
          <w:szCs w:val="24"/>
        </w:rPr>
        <w:t xml:space="preserve">CRC IRB </w:t>
      </w:r>
      <w:r w:rsidR="00A01E8D" w:rsidRPr="00612318">
        <w:rPr>
          <w:sz w:val="24"/>
          <w:szCs w:val="24"/>
        </w:rPr>
        <w:t xml:space="preserve">or </w:t>
      </w:r>
      <w:r w:rsidR="00BC38C5" w:rsidRPr="00612318">
        <w:rPr>
          <w:sz w:val="24"/>
          <w:szCs w:val="24"/>
        </w:rPr>
        <w:t>BU’s</w:t>
      </w:r>
      <w:r w:rsidRPr="00612318">
        <w:rPr>
          <w:sz w:val="24"/>
          <w:szCs w:val="24"/>
        </w:rPr>
        <w:t xml:space="preserve"> </w:t>
      </w:r>
      <w:r w:rsidR="00A01E8D" w:rsidRPr="00612318">
        <w:rPr>
          <w:sz w:val="24"/>
          <w:szCs w:val="24"/>
        </w:rPr>
        <w:t xml:space="preserve">duly authorized </w:t>
      </w:r>
      <w:r w:rsidR="009E7488" w:rsidRPr="00612318">
        <w:rPr>
          <w:sz w:val="24"/>
          <w:szCs w:val="24"/>
        </w:rPr>
        <w:t>representatives’</w:t>
      </w:r>
      <w:r w:rsidR="00A01E8D" w:rsidRPr="00612318">
        <w:rPr>
          <w:sz w:val="24"/>
          <w:szCs w:val="24"/>
        </w:rPr>
        <w:t xml:space="preserve"> access to and copies of documents and records under its control as necessary to carry out periodic random or for-cause audits or monitoring to ascertain or verify compliance with </w:t>
      </w:r>
      <w:r w:rsidRPr="00612318">
        <w:rPr>
          <w:sz w:val="24"/>
          <w:szCs w:val="24"/>
        </w:rPr>
        <w:t>regulatory</w:t>
      </w:r>
      <w:r w:rsidR="00A01E8D" w:rsidRPr="00612318">
        <w:rPr>
          <w:sz w:val="24"/>
          <w:szCs w:val="24"/>
        </w:rPr>
        <w:t xml:space="preserve"> or </w:t>
      </w:r>
      <w:r w:rsidR="00CB227B" w:rsidRPr="00612318">
        <w:rPr>
          <w:sz w:val="24"/>
          <w:szCs w:val="24"/>
        </w:rPr>
        <w:t xml:space="preserve">CRC IRB </w:t>
      </w:r>
      <w:r w:rsidR="00A01E8D" w:rsidRPr="00612318">
        <w:rPr>
          <w:sz w:val="24"/>
          <w:szCs w:val="24"/>
        </w:rPr>
        <w:t xml:space="preserve">requirements. </w:t>
      </w:r>
    </w:p>
    <w:p w14:paraId="4B2FC518" w14:textId="77777777" w:rsidR="002C0D22" w:rsidRPr="00612318" w:rsidRDefault="002C0D22" w:rsidP="002C0D22">
      <w:pPr>
        <w:jc w:val="both"/>
        <w:rPr>
          <w:sz w:val="24"/>
          <w:szCs w:val="24"/>
        </w:rPr>
      </w:pPr>
    </w:p>
    <w:p w14:paraId="02A912C6" w14:textId="77777777" w:rsidR="00DB6179" w:rsidRPr="00612318" w:rsidRDefault="00A01E8D" w:rsidP="005664C8">
      <w:pPr>
        <w:numPr>
          <w:ilvl w:val="0"/>
          <w:numId w:val="2"/>
        </w:numPr>
        <w:ind w:hanging="570"/>
        <w:jc w:val="both"/>
        <w:rPr>
          <w:sz w:val="24"/>
          <w:szCs w:val="24"/>
        </w:rPr>
      </w:pPr>
      <w:r w:rsidRPr="00612318">
        <w:rPr>
          <w:sz w:val="24"/>
          <w:szCs w:val="24"/>
        </w:rPr>
        <w:t xml:space="preserve">If any governmental or regulatory authority notifies Investigator that it will inspect Investigator’s records, facilities, or procedures, or otherwise take action related to research reviewed by </w:t>
      </w:r>
      <w:r w:rsidR="00CB227B" w:rsidRPr="00612318">
        <w:rPr>
          <w:sz w:val="24"/>
          <w:szCs w:val="24"/>
        </w:rPr>
        <w:t>CRC IRB</w:t>
      </w:r>
      <w:r w:rsidRPr="00612318">
        <w:rPr>
          <w:sz w:val="24"/>
          <w:szCs w:val="24"/>
        </w:rPr>
        <w:t xml:space="preserve">, Investigator shall promptly notify </w:t>
      </w:r>
      <w:r w:rsidR="0011471B" w:rsidRPr="00612318">
        <w:rPr>
          <w:sz w:val="24"/>
          <w:szCs w:val="24"/>
        </w:rPr>
        <w:t xml:space="preserve">the </w:t>
      </w:r>
      <w:r w:rsidR="00CB227B" w:rsidRPr="00612318">
        <w:rPr>
          <w:sz w:val="24"/>
          <w:szCs w:val="24"/>
        </w:rPr>
        <w:t>CRC IRB</w:t>
      </w:r>
      <w:r w:rsidRPr="00612318">
        <w:rPr>
          <w:sz w:val="24"/>
          <w:szCs w:val="24"/>
        </w:rPr>
        <w:t xml:space="preserve">, allow </w:t>
      </w:r>
      <w:r w:rsidR="0011471B" w:rsidRPr="00612318">
        <w:rPr>
          <w:sz w:val="24"/>
          <w:szCs w:val="24"/>
        </w:rPr>
        <w:t xml:space="preserve">the </w:t>
      </w:r>
      <w:r w:rsidR="00CB227B" w:rsidRPr="00612318">
        <w:rPr>
          <w:sz w:val="24"/>
          <w:szCs w:val="24"/>
        </w:rPr>
        <w:t xml:space="preserve">CRC IRB </w:t>
      </w:r>
      <w:r w:rsidRPr="00612318">
        <w:rPr>
          <w:sz w:val="24"/>
          <w:szCs w:val="24"/>
        </w:rPr>
        <w:t xml:space="preserve">to be present at the inspection/action </w:t>
      </w:r>
      <w:r w:rsidR="0011471B" w:rsidRPr="00612318">
        <w:rPr>
          <w:sz w:val="24"/>
          <w:szCs w:val="24"/>
        </w:rPr>
        <w:t xml:space="preserve">and </w:t>
      </w:r>
      <w:r w:rsidRPr="00612318">
        <w:rPr>
          <w:sz w:val="24"/>
          <w:szCs w:val="24"/>
        </w:rPr>
        <w:t xml:space="preserve">participate in any response to the inspection/action, and provide </w:t>
      </w:r>
      <w:r w:rsidR="0011471B" w:rsidRPr="00612318">
        <w:rPr>
          <w:sz w:val="24"/>
          <w:szCs w:val="24"/>
        </w:rPr>
        <w:t xml:space="preserve">the </w:t>
      </w:r>
      <w:r w:rsidR="00CB227B" w:rsidRPr="00612318">
        <w:rPr>
          <w:sz w:val="24"/>
          <w:szCs w:val="24"/>
        </w:rPr>
        <w:t xml:space="preserve">CRC IRB </w:t>
      </w:r>
      <w:r w:rsidRPr="00612318">
        <w:rPr>
          <w:sz w:val="24"/>
          <w:szCs w:val="24"/>
        </w:rPr>
        <w:t>with copies of any reports issued by the authority and Investigator’s proposed response.</w:t>
      </w:r>
    </w:p>
    <w:p w14:paraId="2B41DC5F" w14:textId="77777777" w:rsidR="00DB6179" w:rsidRPr="00612318" w:rsidRDefault="00DB6179" w:rsidP="00DB6179">
      <w:pPr>
        <w:ind w:left="390"/>
        <w:jc w:val="both"/>
        <w:rPr>
          <w:sz w:val="24"/>
          <w:szCs w:val="24"/>
        </w:rPr>
      </w:pPr>
    </w:p>
    <w:p w14:paraId="18AFE2F6" w14:textId="77777777" w:rsidR="00B50A26" w:rsidRPr="00612318" w:rsidRDefault="005D412A" w:rsidP="00540C9F">
      <w:pPr>
        <w:jc w:val="center"/>
        <w:rPr>
          <w:rFonts w:ascii="New York" w:hAnsi="New York"/>
          <w:color w:val="C00000"/>
          <w:sz w:val="24"/>
          <w:szCs w:val="24"/>
        </w:rPr>
      </w:pPr>
      <w:r w:rsidRPr="00612318">
        <w:rPr>
          <w:rFonts w:ascii="New York" w:hAnsi="New York"/>
          <w:b/>
          <w:bCs/>
          <w:color w:val="C00000"/>
          <w:sz w:val="24"/>
          <w:szCs w:val="24"/>
        </w:rPr>
        <w:t>B</w:t>
      </w:r>
      <w:r w:rsidR="005722A4" w:rsidRPr="00612318">
        <w:rPr>
          <w:rFonts w:ascii="New York" w:hAnsi="New York"/>
          <w:b/>
          <w:bCs/>
          <w:color w:val="C00000"/>
          <w:sz w:val="24"/>
          <w:szCs w:val="24"/>
        </w:rPr>
        <w:t xml:space="preserve">: </w:t>
      </w:r>
      <w:r w:rsidR="00207F2C" w:rsidRPr="00612318">
        <w:rPr>
          <w:rFonts w:ascii="New York" w:hAnsi="New York"/>
          <w:b/>
          <w:bCs/>
          <w:color w:val="C00000"/>
          <w:sz w:val="24"/>
          <w:szCs w:val="24"/>
        </w:rPr>
        <w:t xml:space="preserve">Collaborating Organization’s </w:t>
      </w:r>
      <w:r w:rsidR="00B50A26" w:rsidRPr="00612318">
        <w:rPr>
          <w:rFonts w:ascii="New York" w:hAnsi="New York"/>
          <w:b/>
          <w:bCs/>
          <w:color w:val="C00000"/>
          <w:sz w:val="24"/>
          <w:szCs w:val="24"/>
        </w:rPr>
        <w:t>Responsibilities</w:t>
      </w:r>
    </w:p>
    <w:p w14:paraId="2EA2B58F" w14:textId="77777777" w:rsidR="004535B5" w:rsidRPr="00612318" w:rsidRDefault="004535B5">
      <w:r w:rsidRPr="00612318">
        <w:t xml:space="preserve">                         </w:t>
      </w:r>
      <w:r w:rsidR="0016095F" w:rsidRPr="00612318">
        <w:t xml:space="preserve">                                       </w:t>
      </w:r>
    </w:p>
    <w:p w14:paraId="331BFFA6" w14:textId="77777777" w:rsidR="005366BF" w:rsidRPr="00612318" w:rsidRDefault="00207F2C" w:rsidP="004D3DF0">
      <w:pPr>
        <w:numPr>
          <w:ilvl w:val="0"/>
          <w:numId w:val="15"/>
        </w:numPr>
        <w:jc w:val="both"/>
        <w:rPr>
          <w:sz w:val="24"/>
          <w:szCs w:val="24"/>
        </w:rPr>
      </w:pPr>
      <w:r w:rsidRPr="00612318">
        <w:rPr>
          <w:iCs/>
          <w:sz w:val="24"/>
          <w:szCs w:val="24"/>
        </w:rPr>
        <w:t>The Collaborating Organization</w:t>
      </w:r>
      <w:r w:rsidR="001D6B4B" w:rsidRPr="00612318">
        <w:rPr>
          <w:iCs/>
          <w:sz w:val="24"/>
          <w:szCs w:val="24"/>
        </w:rPr>
        <w:t xml:space="preserve"> </w:t>
      </w:r>
      <w:r w:rsidR="00DB1264" w:rsidRPr="00612318">
        <w:rPr>
          <w:iCs/>
          <w:sz w:val="24"/>
          <w:szCs w:val="24"/>
        </w:rPr>
        <w:t xml:space="preserve">shall ensure compliance with </w:t>
      </w:r>
      <w:r w:rsidR="00252551" w:rsidRPr="00612318">
        <w:rPr>
          <w:iCs/>
          <w:sz w:val="24"/>
          <w:szCs w:val="24"/>
        </w:rPr>
        <w:t xml:space="preserve">CRC </w:t>
      </w:r>
      <w:r w:rsidR="00DB1264" w:rsidRPr="00612318">
        <w:rPr>
          <w:iCs/>
          <w:sz w:val="24"/>
          <w:szCs w:val="24"/>
        </w:rPr>
        <w:t>IRB requirements</w:t>
      </w:r>
      <w:r w:rsidR="003E4086" w:rsidRPr="00612318">
        <w:rPr>
          <w:iCs/>
          <w:sz w:val="24"/>
          <w:szCs w:val="24"/>
        </w:rPr>
        <w:t xml:space="preserve"> and abide by its determinations and decisions</w:t>
      </w:r>
      <w:r w:rsidR="00DB1264" w:rsidRPr="00612318">
        <w:rPr>
          <w:iCs/>
          <w:sz w:val="24"/>
          <w:szCs w:val="24"/>
        </w:rPr>
        <w:t xml:space="preserve">. </w:t>
      </w:r>
    </w:p>
    <w:p w14:paraId="542B4ED5" w14:textId="77777777" w:rsidR="005366BF" w:rsidRPr="00612318" w:rsidRDefault="005366BF" w:rsidP="005366BF">
      <w:pPr>
        <w:ind w:left="390"/>
        <w:jc w:val="both"/>
        <w:rPr>
          <w:sz w:val="24"/>
          <w:szCs w:val="24"/>
        </w:rPr>
      </w:pPr>
    </w:p>
    <w:p w14:paraId="1C7C1ED1" w14:textId="77777777" w:rsidR="001D6B4B" w:rsidRPr="00612318" w:rsidRDefault="005366BF" w:rsidP="004D3DF0">
      <w:pPr>
        <w:numPr>
          <w:ilvl w:val="0"/>
          <w:numId w:val="15"/>
        </w:numPr>
        <w:jc w:val="both"/>
        <w:rPr>
          <w:sz w:val="24"/>
          <w:szCs w:val="24"/>
        </w:rPr>
      </w:pPr>
      <w:r w:rsidRPr="00612318">
        <w:rPr>
          <w:iCs/>
          <w:sz w:val="24"/>
          <w:szCs w:val="24"/>
        </w:rPr>
        <w:t>The</w:t>
      </w:r>
      <w:r w:rsidR="00BC38C5" w:rsidRPr="00612318">
        <w:rPr>
          <w:iCs/>
          <w:sz w:val="24"/>
          <w:szCs w:val="24"/>
        </w:rPr>
        <w:t xml:space="preserve"> </w:t>
      </w:r>
      <w:r w:rsidR="00207F2C" w:rsidRPr="00612318">
        <w:rPr>
          <w:iCs/>
          <w:sz w:val="24"/>
          <w:szCs w:val="24"/>
        </w:rPr>
        <w:t>Collaborating Organization</w:t>
      </w:r>
      <w:r w:rsidR="00DB1264" w:rsidRPr="00612318">
        <w:rPr>
          <w:iCs/>
          <w:sz w:val="24"/>
          <w:szCs w:val="24"/>
        </w:rPr>
        <w:t xml:space="preserve"> shall cooperate in the </w:t>
      </w:r>
      <w:r w:rsidR="00252551" w:rsidRPr="00612318">
        <w:rPr>
          <w:iCs/>
          <w:sz w:val="24"/>
          <w:szCs w:val="24"/>
        </w:rPr>
        <w:t xml:space="preserve">CRC </w:t>
      </w:r>
      <w:r w:rsidR="00DB1264" w:rsidRPr="00612318">
        <w:rPr>
          <w:iCs/>
          <w:sz w:val="24"/>
          <w:szCs w:val="24"/>
        </w:rPr>
        <w:t xml:space="preserve">IRB’s responsibility for initial and continuing review, record keeping, and reporting. </w:t>
      </w:r>
      <w:r w:rsidR="00207F2C" w:rsidRPr="00612318">
        <w:rPr>
          <w:iCs/>
          <w:sz w:val="24"/>
          <w:szCs w:val="24"/>
        </w:rPr>
        <w:t>The Collaborating Organization</w:t>
      </w:r>
      <w:r w:rsidR="00DB1264" w:rsidRPr="00612318">
        <w:rPr>
          <w:iCs/>
          <w:sz w:val="24"/>
          <w:szCs w:val="24"/>
        </w:rPr>
        <w:t xml:space="preserve"> </w:t>
      </w:r>
      <w:r w:rsidR="00207F2C" w:rsidRPr="00612318">
        <w:rPr>
          <w:iCs/>
          <w:sz w:val="24"/>
          <w:szCs w:val="24"/>
        </w:rPr>
        <w:t xml:space="preserve">further </w:t>
      </w:r>
      <w:r w:rsidR="001D6B4B" w:rsidRPr="00612318">
        <w:rPr>
          <w:sz w:val="24"/>
          <w:szCs w:val="24"/>
        </w:rPr>
        <w:t xml:space="preserve">agrees that the </w:t>
      </w:r>
      <w:r w:rsidR="00CB227B" w:rsidRPr="00612318">
        <w:rPr>
          <w:sz w:val="24"/>
          <w:szCs w:val="24"/>
        </w:rPr>
        <w:t xml:space="preserve">CRC IRB </w:t>
      </w:r>
      <w:r w:rsidR="001D6B4B" w:rsidRPr="00612318">
        <w:rPr>
          <w:sz w:val="24"/>
          <w:szCs w:val="24"/>
        </w:rPr>
        <w:t>shall be adequately supported in</w:t>
      </w:r>
      <w:r w:rsidR="00DB1264" w:rsidRPr="00612318">
        <w:rPr>
          <w:sz w:val="24"/>
          <w:szCs w:val="24"/>
        </w:rPr>
        <w:t xml:space="preserve"> all</w:t>
      </w:r>
      <w:r w:rsidR="001D6B4B" w:rsidRPr="00612318">
        <w:rPr>
          <w:sz w:val="24"/>
          <w:szCs w:val="24"/>
        </w:rPr>
        <w:t xml:space="preserve"> its functions including, without limitation, cooperating with </w:t>
      </w:r>
      <w:r w:rsidR="00CB227B" w:rsidRPr="00612318">
        <w:rPr>
          <w:sz w:val="24"/>
          <w:szCs w:val="24"/>
        </w:rPr>
        <w:t>CRC IRB</w:t>
      </w:r>
      <w:r w:rsidR="001D6B4B" w:rsidRPr="00612318">
        <w:rPr>
          <w:sz w:val="24"/>
          <w:szCs w:val="24"/>
        </w:rPr>
        <w:t xml:space="preserve"> compliance efforts by providing research records and related information, and helping to carry out any reasonable compliance remedial actions</w:t>
      </w:r>
      <w:r w:rsidR="00C00476" w:rsidRPr="00612318">
        <w:rPr>
          <w:sz w:val="24"/>
          <w:szCs w:val="24"/>
        </w:rPr>
        <w:t xml:space="preserve">. </w:t>
      </w:r>
    </w:p>
    <w:p w14:paraId="60B6FECE" w14:textId="77777777" w:rsidR="0016095F" w:rsidRPr="00612318" w:rsidRDefault="0016095F" w:rsidP="004D3DF0">
      <w:pPr>
        <w:jc w:val="both"/>
        <w:rPr>
          <w:sz w:val="24"/>
          <w:szCs w:val="24"/>
        </w:rPr>
      </w:pPr>
    </w:p>
    <w:p w14:paraId="675A1E98" w14:textId="77777777" w:rsidR="00C00476" w:rsidRPr="00612318" w:rsidRDefault="005366BF" w:rsidP="00C00476">
      <w:pPr>
        <w:numPr>
          <w:ilvl w:val="0"/>
          <w:numId w:val="15"/>
        </w:numPr>
        <w:jc w:val="both"/>
        <w:rPr>
          <w:sz w:val="24"/>
          <w:szCs w:val="24"/>
        </w:rPr>
      </w:pPr>
      <w:r w:rsidRPr="00612318">
        <w:rPr>
          <w:iCs/>
          <w:sz w:val="24"/>
          <w:szCs w:val="24"/>
        </w:rPr>
        <w:t>The</w:t>
      </w:r>
      <w:r w:rsidR="00BC38C5" w:rsidRPr="00612318">
        <w:rPr>
          <w:iCs/>
          <w:sz w:val="24"/>
          <w:szCs w:val="24"/>
        </w:rPr>
        <w:t xml:space="preserve"> </w:t>
      </w:r>
      <w:r w:rsidR="00207F2C" w:rsidRPr="00612318">
        <w:rPr>
          <w:iCs/>
          <w:sz w:val="24"/>
          <w:szCs w:val="24"/>
        </w:rPr>
        <w:t>Collaborating Organization</w:t>
      </w:r>
      <w:r w:rsidR="001D6B4B" w:rsidRPr="00612318">
        <w:rPr>
          <w:sz w:val="24"/>
          <w:szCs w:val="24"/>
        </w:rPr>
        <w:t xml:space="preserve"> shall report promptly to the </w:t>
      </w:r>
      <w:r w:rsidR="00CB227B" w:rsidRPr="00612318">
        <w:rPr>
          <w:sz w:val="24"/>
          <w:szCs w:val="24"/>
        </w:rPr>
        <w:t>CRC IRB</w:t>
      </w:r>
      <w:r w:rsidR="001D6B4B" w:rsidRPr="00612318">
        <w:rPr>
          <w:sz w:val="24"/>
          <w:szCs w:val="24"/>
        </w:rPr>
        <w:t xml:space="preserve"> and make available copies of records </w:t>
      </w:r>
      <w:r w:rsidR="006402C0" w:rsidRPr="00612318">
        <w:rPr>
          <w:sz w:val="24"/>
          <w:szCs w:val="24"/>
        </w:rPr>
        <w:t>relating to</w:t>
      </w:r>
      <w:r w:rsidR="001D6B4B" w:rsidRPr="00612318">
        <w:rPr>
          <w:sz w:val="24"/>
          <w:szCs w:val="24"/>
        </w:rPr>
        <w:t>:</w:t>
      </w:r>
      <w:r w:rsidRPr="00612318">
        <w:rPr>
          <w:sz w:val="24"/>
          <w:szCs w:val="24"/>
        </w:rPr>
        <w:t xml:space="preserve"> </w:t>
      </w:r>
      <w:r w:rsidR="006402C0" w:rsidRPr="00612318">
        <w:rPr>
          <w:sz w:val="24"/>
          <w:szCs w:val="24"/>
        </w:rPr>
        <w:t>any unanticipated problems involving risks to subjects or others, adverse events or serious adverse events, and non-compliance or protocol deviations in the research</w:t>
      </w:r>
      <w:r w:rsidR="00E803CD" w:rsidRPr="00612318">
        <w:rPr>
          <w:sz w:val="24"/>
          <w:szCs w:val="24"/>
        </w:rPr>
        <w:t>;</w:t>
      </w:r>
      <w:r w:rsidRPr="00612318">
        <w:rPr>
          <w:sz w:val="24"/>
          <w:szCs w:val="24"/>
        </w:rPr>
        <w:t xml:space="preserve"> </w:t>
      </w:r>
      <w:r w:rsidR="006402C0" w:rsidRPr="00612318">
        <w:rPr>
          <w:sz w:val="24"/>
          <w:szCs w:val="24"/>
        </w:rPr>
        <w:t xml:space="preserve">any non-compliance with this Agreement by the Investigator or others for whose conduct </w:t>
      </w:r>
      <w:r w:rsidR="00207F2C" w:rsidRPr="00612318">
        <w:rPr>
          <w:sz w:val="24"/>
          <w:szCs w:val="24"/>
        </w:rPr>
        <w:t xml:space="preserve">the </w:t>
      </w:r>
      <w:r w:rsidR="00207F2C" w:rsidRPr="00612318">
        <w:rPr>
          <w:iCs/>
          <w:sz w:val="24"/>
          <w:szCs w:val="24"/>
        </w:rPr>
        <w:t>Collaborating Organization</w:t>
      </w:r>
      <w:r w:rsidR="006402C0" w:rsidRPr="00612318">
        <w:rPr>
          <w:sz w:val="24"/>
          <w:szCs w:val="24"/>
        </w:rPr>
        <w:t xml:space="preserve"> may be responsible; and</w:t>
      </w:r>
      <w:r w:rsidR="001D6B4B" w:rsidRPr="00612318">
        <w:rPr>
          <w:sz w:val="24"/>
          <w:szCs w:val="24"/>
        </w:rPr>
        <w:t xml:space="preserve"> all </w:t>
      </w:r>
      <w:r w:rsidR="001D6B4B" w:rsidRPr="00612318">
        <w:rPr>
          <w:spacing w:val="-3"/>
          <w:sz w:val="24"/>
          <w:szCs w:val="24"/>
        </w:rPr>
        <w:t>reports</w:t>
      </w:r>
      <w:r w:rsidR="001D6B4B" w:rsidRPr="00612318">
        <w:rPr>
          <w:sz w:val="24"/>
          <w:szCs w:val="24"/>
        </w:rPr>
        <w:t xml:space="preserve"> of research oversight performed by </w:t>
      </w:r>
      <w:r w:rsidR="00C932F5" w:rsidRPr="00612318">
        <w:rPr>
          <w:iCs/>
          <w:sz w:val="24"/>
          <w:szCs w:val="24"/>
        </w:rPr>
        <w:t>the Collaborating Organization</w:t>
      </w:r>
      <w:r w:rsidR="006402C0" w:rsidRPr="00612318">
        <w:rPr>
          <w:sz w:val="24"/>
          <w:szCs w:val="24"/>
        </w:rPr>
        <w:t>.</w:t>
      </w:r>
      <w:r w:rsidR="001D6B4B" w:rsidRPr="00612318">
        <w:rPr>
          <w:sz w:val="24"/>
          <w:szCs w:val="24"/>
        </w:rPr>
        <w:t xml:space="preserve"> </w:t>
      </w:r>
    </w:p>
    <w:p w14:paraId="07548D6E" w14:textId="77777777" w:rsidR="00C00476" w:rsidRPr="00612318" w:rsidRDefault="00C00476" w:rsidP="00C00476">
      <w:pPr>
        <w:pStyle w:val="ListParagraph"/>
        <w:rPr>
          <w:iCs/>
          <w:sz w:val="24"/>
          <w:szCs w:val="24"/>
        </w:rPr>
      </w:pPr>
    </w:p>
    <w:p w14:paraId="51C27121" w14:textId="77777777" w:rsidR="001D6B4B" w:rsidRPr="00612318" w:rsidRDefault="005366BF" w:rsidP="00C00476">
      <w:pPr>
        <w:numPr>
          <w:ilvl w:val="0"/>
          <w:numId w:val="15"/>
        </w:numPr>
        <w:jc w:val="both"/>
        <w:rPr>
          <w:sz w:val="24"/>
          <w:szCs w:val="24"/>
        </w:rPr>
      </w:pPr>
      <w:r w:rsidRPr="00612318">
        <w:rPr>
          <w:iCs/>
          <w:sz w:val="24"/>
          <w:szCs w:val="24"/>
        </w:rPr>
        <w:t>The</w:t>
      </w:r>
      <w:r w:rsidR="00E803CD" w:rsidRPr="00612318">
        <w:rPr>
          <w:iCs/>
          <w:sz w:val="24"/>
          <w:szCs w:val="24"/>
        </w:rPr>
        <w:t xml:space="preserve"> </w:t>
      </w:r>
      <w:r w:rsidR="00C932F5" w:rsidRPr="00612318">
        <w:rPr>
          <w:iCs/>
          <w:sz w:val="24"/>
          <w:szCs w:val="24"/>
        </w:rPr>
        <w:t>Collaborating Organization</w:t>
      </w:r>
      <w:r w:rsidR="001D6B4B" w:rsidRPr="00612318">
        <w:rPr>
          <w:iCs/>
          <w:sz w:val="24"/>
          <w:szCs w:val="24"/>
        </w:rPr>
        <w:t xml:space="preserve"> </w:t>
      </w:r>
      <w:r w:rsidR="001D6B4B" w:rsidRPr="00612318">
        <w:rPr>
          <w:sz w:val="24"/>
          <w:szCs w:val="24"/>
        </w:rPr>
        <w:t>shall promptly make ava</w:t>
      </w:r>
      <w:r w:rsidR="00050D93" w:rsidRPr="00612318">
        <w:rPr>
          <w:sz w:val="24"/>
          <w:szCs w:val="24"/>
        </w:rPr>
        <w:t xml:space="preserve">ilable upon request of the </w:t>
      </w:r>
      <w:r w:rsidR="00CB227B" w:rsidRPr="00612318">
        <w:rPr>
          <w:bCs/>
          <w:sz w:val="24"/>
          <w:szCs w:val="24"/>
        </w:rPr>
        <w:t>CRC IRB</w:t>
      </w:r>
      <w:r w:rsidR="00CB227B" w:rsidRPr="00612318">
        <w:rPr>
          <w:sz w:val="24"/>
          <w:szCs w:val="24"/>
        </w:rPr>
        <w:t xml:space="preserve"> </w:t>
      </w:r>
      <w:r w:rsidR="001D6B4B" w:rsidRPr="00612318">
        <w:rPr>
          <w:sz w:val="24"/>
          <w:szCs w:val="24"/>
        </w:rPr>
        <w:t xml:space="preserve">or </w:t>
      </w:r>
      <w:r w:rsidR="00C31297" w:rsidRPr="00612318">
        <w:rPr>
          <w:sz w:val="24"/>
          <w:szCs w:val="24"/>
        </w:rPr>
        <w:t xml:space="preserve">BU’s </w:t>
      </w:r>
      <w:r w:rsidR="001D6B4B" w:rsidRPr="00612318">
        <w:rPr>
          <w:sz w:val="24"/>
          <w:szCs w:val="24"/>
        </w:rPr>
        <w:t xml:space="preserve">duly authorized </w:t>
      </w:r>
      <w:r w:rsidR="001B2145" w:rsidRPr="00612318">
        <w:rPr>
          <w:sz w:val="24"/>
          <w:szCs w:val="24"/>
        </w:rPr>
        <w:t>representatives’</w:t>
      </w:r>
      <w:r w:rsidR="001D6B4B" w:rsidRPr="00612318">
        <w:rPr>
          <w:sz w:val="24"/>
          <w:szCs w:val="24"/>
        </w:rPr>
        <w:t xml:space="preserve"> access to and copies of documents and records under its control as necessary to carry out periodic </w:t>
      </w:r>
      <w:r w:rsidRPr="00612318">
        <w:rPr>
          <w:sz w:val="24"/>
          <w:szCs w:val="24"/>
        </w:rPr>
        <w:t xml:space="preserve">for-cause and not-for-cause </w:t>
      </w:r>
      <w:r w:rsidR="001D6B4B" w:rsidRPr="00612318">
        <w:rPr>
          <w:sz w:val="24"/>
          <w:szCs w:val="24"/>
        </w:rPr>
        <w:t>audits</w:t>
      </w:r>
      <w:r w:rsidRPr="00612318">
        <w:rPr>
          <w:sz w:val="24"/>
          <w:szCs w:val="24"/>
        </w:rPr>
        <w:t xml:space="preserve">, quality improvement and/or post approval </w:t>
      </w:r>
      <w:r w:rsidR="001D6B4B" w:rsidRPr="00612318">
        <w:rPr>
          <w:sz w:val="24"/>
          <w:szCs w:val="24"/>
        </w:rPr>
        <w:t>monitoring to ascertain or verify compliance w</w:t>
      </w:r>
      <w:r w:rsidR="00050D93" w:rsidRPr="00612318">
        <w:rPr>
          <w:sz w:val="24"/>
          <w:szCs w:val="24"/>
        </w:rPr>
        <w:t xml:space="preserve">ith </w:t>
      </w:r>
      <w:r w:rsidR="00DB1264" w:rsidRPr="00612318">
        <w:rPr>
          <w:sz w:val="24"/>
          <w:szCs w:val="24"/>
        </w:rPr>
        <w:t>regulatory</w:t>
      </w:r>
      <w:r w:rsidR="00050D93" w:rsidRPr="00612318">
        <w:rPr>
          <w:sz w:val="24"/>
          <w:szCs w:val="24"/>
        </w:rPr>
        <w:t xml:space="preserve"> or </w:t>
      </w:r>
      <w:r w:rsidR="00CB227B" w:rsidRPr="00612318">
        <w:rPr>
          <w:sz w:val="24"/>
          <w:szCs w:val="24"/>
        </w:rPr>
        <w:t xml:space="preserve">CRC IRB </w:t>
      </w:r>
      <w:r w:rsidR="001D6B4B" w:rsidRPr="00612318">
        <w:rPr>
          <w:sz w:val="24"/>
          <w:szCs w:val="24"/>
        </w:rPr>
        <w:t xml:space="preserve">requirements. </w:t>
      </w:r>
    </w:p>
    <w:p w14:paraId="2B7AD35C" w14:textId="77777777" w:rsidR="00C00476" w:rsidRPr="00612318" w:rsidRDefault="00C00476" w:rsidP="00C00476">
      <w:pPr>
        <w:jc w:val="both"/>
        <w:rPr>
          <w:sz w:val="24"/>
          <w:szCs w:val="24"/>
        </w:rPr>
      </w:pPr>
    </w:p>
    <w:p w14:paraId="220B3821" w14:textId="77777777" w:rsidR="001D6B4B" w:rsidRPr="00612318" w:rsidRDefault="001D6B4B" w:rsidP="00C00476">
      <w:pPr>
        <w:numPr>
          <w:ilvl w:val="0"/>
          <w:numId w:val="15"/>
        </w:numPr>
        <w:jc w:val="both"/>
        <w:rPr>
          <w:sz w:val="24"/>
          <w:szCs w:val="24"/>
        </w:rPr>
      </w:pPr>
      <w:r w:rsidRPr="00612318">
        <w:rPr>
          <w:sz w:val="24"/>
          <w:szCs w:val="24"/>
        </w:rPr>
        <w:t xml:space="preserve">If </w:t>
      </w:r>
      <w:r w:rsidR="00C932F5" w:rsidRPr="00612318">
        <w:rPr>
          <w:sz w:val="24"/>
          <w:szCs w:val="24"/>
        </w:rPr>
        <w:t xml:space="preserve">a </w:t>
      </w:r>
      <w:r w:rsidR="00E46115" w:rsidRPr="00612318">
        <w:rPr>
          <w:sz w:val="24"/>
          <w:szCs w:val="24"/>
        </w:rPr>
        <w:t xml:space="preserve">state or federal </w:t>
      </w:r>
      <w:r w:rsidRPr="00612318">
        <w:rPr>
          <w:sz w:val="24"/>
          <w:szCs w:val="24"/>
        </w:rPr>
        <w:t>government or regulatory authorit</w:t>
      </w:r>
      <w:r w:rsidR="00C932F5" w:rsidRPr="00612318">
        <w:rPr>
          <w:sz w:val="24"/>
          <w:szCs w:val="24"/>
        </w:rPr>
        <w:t>y</w:t>
      </w:r>
      <w:r w:rsidRPr="00612318">
        <w:rPr>
          <w:sz w:val="24"/>
          <w:szCs w:val="24"/>
        </w:rPr>
        <w:t xml:space="preserve"> notif</w:t>
      </w:r>
      <w:r w:rsidR="008B71FC" w:rsidRPr="00612318">
        <w:rPr>
          <w:sz w:val="24"/>
          <w:szCs w:val="24"/>
        </w:rPr>
        <w:t>y</w:t>
      </w:r>
      <w:r w:rsidRPr="00612318">
        <w:rPr>
          <w:sz w:val="24"/>
          <w:szCs w:val="24"/>
        </w:rPr>
        <w:t xml:space="preserve"> </w:t>
      </w:r>
      <w:r w:rsidR="00E46115" w:rsidRPr="00612318">
        <w:rPr>
          <w:sz w:val="24"/>
          <w:szCs w:val="24"/>
        </w:rPr>
        <w:t>the</w:t>
      </w:r>
      <w:r w:rsidR="00E803CD" w:rsidRPr="00612318">
        <w:rPr>
          <w:sz w:val="24"/>
          <w:szCs w:val="24"/>
        </w:rPr>
        <w:t xml:space="preserve"> </w:t>
      </w:r>
      <w:r w:rsidR="00C932F5" w:rsidRPr="00612318">
        <w:rPr>
          <w:iCs/>
          <w:sz w:val="24"/>
          <w:szCs w:val="24"/>
        </w:rPr>
        <w:t>Collaborating Organization</w:t>
      </w:r>
      <w:r w:rsidRPr="00612318">
        <w:rPr>
          <w:sz w:val="24"/>
          <w:szCs w:val="24"/>
        </w:rPr>
        <w:t xml:space="preserve"> that it will </w:t>
      </w:r>
      <w:r w:rsidR="00E46115" w:rsidRPr="00612318">
        <w:rPr>
          <w:sz w:val="24"/>
          <w:szCs w:val="24"/>
        </w:rPr>
        <w:t>conduct an audit or inspection related to the Research specified in Section III (page 1)</w:t>
      </w:r>
      <w:r w:rsidRPr="00612318">
        <w:rPr>
          <w:sz w:val="24"/>
          <w:szCs w:val="24"/>
        </w:rPr>
        <w:t xml:space="preserve">, </w:t>
      </w:r>
      <w:r w:rsidR="00E46115" w:rsidRPr="00612318">
        <w:rPr>
          <w:sz w:val="24"/>
          <w:szCs w:val="24"/>
        </w:rPr>
        <w:t xml:space="preserve">the </w:t>
      </w:r>
      <w:r w:rsidR="00C932F5" w:rsidRPr="00612318">
        <w:rPr>
          <w:iCs/>
          <w:sz w:val="24"/>
          <w:szCs w:val="24"/>
        </w:rPr>
        <w:t>Collaborating Organization</w:t>
      </w:r>
      <w:r w:rsidR="00E46115" w:rsidRPr="00612318">
        <w:rPr>
          <w:sz w:val="24"/>
          <w:szCs w:val="24"/>
        </w:rPr>
        <w:t xml:space="preserve"> </w:t>
      </w:r>
      <w:r w:rsidRPr="00612318">
        <w:rPr>
          <w:sz w:val="24"/>
          <w:szCs w:val="24"/>
        </w:rPr>
        <w:t xml:space="preserve">shall promptly notify </w:t>
      </w:r>
      <w:r w:rsidR="00DB1264" w:rsidRPr="00612318">
        <w:rPr>
          <w:sz w:val="24"/>
          <w:szCs w:val="24"/>
        </w:rPr>
        <w:t xml:space="preserve">the </w:t>
      </w:r>
      <w:r w:rsidR="00CB227B" w:rsidRPr="00612318">
        <w:rPr>
          <w:sz w:val="24"/>
          <w:szCs w:val="24"/>
        </w:rPr>
        <w:t>CRC IRB</w:t>
      </w:r>
      <w:r w:rsidRPr="00612318">
        <w:rPr>
          <w:sz w:val="24"/>
          <w:szCs w:val="24"/>
        </w:rPr>
        <w:t xml:space="preserve">, allow </w:t>
      </w:r>
      <w:r w:rsidR="00DB1264" w:rsidRPr="00612318">
        <w:rPr>
          <w:sz w:val="24"/>
          <w:szCs w:val="24"/>
        </w:rPr>
        <w:t xml:space="preserve">the </w:t>
      </w:r>
      <w:r w:rsidR="00CB227B" w:rsidRPr="00612318">
        <w:rPr>
          <w:sz w:val="24"/>
          <w:szCs w:val="24"/>
        </w:rPr>
        <w:t xml:space="preserve">CRC IRB </w:t>
      </w:r>
      <w:r w:rsidRPr="00612318">
        <w:rPr>
          <w:sz w:val="24"/>
          <w:szCs w:val="24"/>
        </w:rPr>
        <w:t>to be present</w:t>
      </w:r>
      <w:r w:rsidR="00E46115" w:rsidRPr="00612318">
        <w:rPr>
          <w:sz w:val="24"/>
          <w:szCs w:val="24"/>
        </w:rPr>
        <w:t xml:space="preserve"> (if feasible)</w:t>
      </w:r>
      <w:r w:rsidR="008B71FC" w:rsidRPr="00612318">
        <w:rPr>
          <w:sz w:val="24"/>
          <w:szCs w:val="24"/>
        </w:rPr>
        <w:t>,</w:t>
      </w:r>
      <w:r w:rsidR="00DB1264" w:rsidRPr="00612318">
        <w:rPr>
          <w:sz w:val="24"/>
          <w:szCs w:val="24"/>
        </w:rPr>
        <w:t xml:space="preserve"> </w:t>
      </w:r>
      <w:r w:rsidRPr="00612318">
        <w:rPr>
          <w:sz w:val="24"/>
          <w:szCs w:val="24"/>
        </w:rPr>
        <w:t>participate in any response</w:t>
      </w:r>
      <w:r w:rsidR="00E46115" w:rsidRPr="00612318">
        <w:rPr>
          <w:sz w:val="24"/>
          <w:szCs w:val="24"/>
        </w:rPr>
        <w:t xml:space="preserve">, </w:t>
      </w:r>
      <w:r w:rsidRPr="00612318">
        <w:rPr>
          <w:sz w:val="24"/>
          <w:szCs w:val="24"/>
        </w:rPr>
        <w:t xml:space="preserve">and provide </w:t>
      </w:r>
      <w:r w:rsidR="00DB1264" w:rsidRPr="00612318">
        <w:rPr>
          <w:sz w:val="24"/>
          <w:szCs w:val="24"/>
        </w:rPr>
        <w:t xml:space="preserve">the </w:t>
      </w:r>
      <w:r w:rsidR="00CB227B" w:rsidRPr="00612318">
        <w:rPr>
          <w:sz w:val="24"/>
          <w:szCs w:val="24"/>
        </w:rPr>
        <w:t xml:space="preserve">CRC IRB </w:t>
      </w:r>
      <w:r w:rsidRPr="00612318">
        <w:rPr>
          <w:sz w:val="24"/>
          <w:szCs w:val="24"/>
        </w:rPr>
        <w:t>with copies of any reports.</w:t>
      </w:r>
    </w:p>
    <w:p w14:paraId="23751D50" w14:textId="77777777" w:rsidR="0016095F" w:rsidRPr="00612318" w:rsidRDefault="0016095F" w:rsidP="004D3DF0">
      <w:pPr>
        <w:jc w:val="both"/>
        <w:rPr>
          <w:sz w:val="24"/>
          <w:szCs w:val="24"/>
        </w:rPr>
      </w:pPr>
    </w:p>
    <w:p w14:paraId="5EF238F0" w14:textId="77777777" w:rsidR="00AB4C42" w:rsidRPr="00612318" w:rsidRDefault="00AB4C42" w:rsidP="00AB4C42">
      <w:pPr>
        <w:numPr>
          <w:ilvl w:val="0"/>
          <w:numId w:val="15"/>
        </w:numPr>
        <w:jc w:val="both"/>
        <w:rPr>
          <w:sz w:val="24"/>
          <w:szCs w:val="24"/>
        </w:rPr>
      </w:pPr>
      <w:r w:rsidRPr="00612318">
        <w:rPr>
          <w:sz w:val="24"/>
          <w:szCs w:val="24"/>
        </w:rPr>
        <w:t xml:space="preserve">Emergency medical care may be delivered without </w:t>
      </w:r>
      <w:r w:rsidR="00CB227B" w:rsidRPr="00612318">
        <w:rPr>
          <w:sz w:val="24"/>
          <w:szCs w:val="24"/>
        </w:rPr>
        <w:t xml:space="preserve">CRC IRB </w:t>
      </w:r>
      <w:r w:rsidRPr="00612318">
        <w:rPr>
          <w:sz w:val="24"/>
          <w:szCs w:val="24"/>
        </w:rPr>
        <w:t xml:space="preserve">review and approval to the extent permitted under applicable federal regulations and state law. Treatment for research related injuries will be provided in accordance with the </w:t>
      </w:r>
      <w:r w:rsidR="00312DC1" w:rsidRPr="00612318">
        <w:rPr>
          <w:sz w:val="24"/>
          <w:szCs w:val="24"/>
        </w:rPr>
        <w:t xml:space="preserve">informed </w:t>
      </w:r>
      <w:r w:rsidRPr="00612318">
        <w:rPr>
          <w:sz w:val="24"/>
          <w:szCs w:val="24"/>
        </w:rPr>
        <w:t>consent form and all applicable laws, regulations, and policies.</w:t>
      </w:r>
    </w:p>
    <w:p w14:paraId="0D7F35D8" w14:textId="77777777" w:rsidR="000618D5" w:rsidRPr="00612318" w:rsidRDefault="000618D5" w:rsidP="00DB6179">
      <w:pPr>
        <w:pStyle w:val="ListParagraph"/>
        <w:rPr>
          <w:sz w:val="24"/>
          <w:szCs w:val="24"/>
        </w:rPr>
      </w:pPr>
    </w:p>
    <w:p w14:paraId="64414D19" w14:textId="77777777" w:rsidR="000618D5" w:rsidRPr="00612318" w:rsidRDefault="00EB5B9F" w:rsidP="004D3DF0">
      <w:pPr>
        <w:numPr>
          <w:ilvl w:val="0"/>
          <w:numId w:val="15"/>
        </w:numPr>
        <w:jc w:val="both"/>
        <w:rPr>
          <w:sz w:val="24"/>
          <w:szCs w:val="24"/>
        </w:rPr>
      </w:pPr>
      <w:r w:rsidRPr="00612318">
        <w:rPr>
          <w:sz w:val="24"/>
          <w:szCs w:val="24"/>
        </w:rPr>
        <w:t xml:space="preserve">The </w:t>
      </w:r>
      <w:r w:rsidR="00C932F5" w:rsidRPr="00612318">
        <w:rPr>
          <w:iCs/>
          <w:sz w:val="24"/>
          <w:szCs w:val="24"/>
        </w:rPr>
        <w:t>Collaborating Organization</w:t>
      </w:r>
      <w:r w:rsidR="000618D5" w:rsidRPr="00612318">
        <w:rPr>
          <w:sz w:val="24"/>
          <w:szCs w:val="24"/>
        </w:rPr>
        <w:t xml:space="preserve"> shall abide by all applicable laws, regulations, and policies relating to the research conducted under this Agreement</w:t>
      </w:r>
      <w:r w:rsidR="005128A0" w:rsidRPr="00612318">
        <w:rPr>
          <w:sz w:val="24"/>
          <w:szCs w:val="24"/>
        </w:rPr>
        <w:t xml:space="preserve"> (e.g.</w:t>
      </w:r>
      <w:r w:rsidR="00C932F5" w:rsidRPr="00612318">
        <w:rPr>
          <w:sz w:val="24"/>
          <w:szCs w:val="24"/>
        </w:rPr>
        <w:t>,</w:t>
      </w:r>
      <w:r w:rsidR="005128A0" w:rsidRPr="00612318">
        <w:rPr>
          <w:sz w:val="24"/>
          <w:szCs w:val="24"/>
        </w:rPr>
        <w:t xml:space="preserve"> </w:t>
      </w:r>
      <w:r w:rsidR="00B866D8" w:rsidRPr="00612318">
        <w:rPr>
          <w:sz w:val="24"/>
          <w:szCs w:val="24"/>
        </w:rPr>
        <w:t xml:space="preserve">HIPAA, </w:t>
      </w:r>
      <w:r w:rsidR="005128A0" w:rsidRPr="00612318">
        <w:rPr>
          <w:sz w:val="24"/>
          <w:szCs w:val="24"/>
        </w:rPr>
        <w:t xml:space="preserve">FERPA, </w:t>
      </w:r>
      <w:r w:rsidR="00B866D8" w:rsidRPr="00612318">
        <w:rPr>
          <w:sz w:val="24"/>
          <w:szCs w:val="24"/>
        </w:rPr>
        <w:t>HITECH</w:t>
      </w:r>
      <w:r w:rsidR="005128A0" w:rsidRPr="00612318">
        <w:rPr>
          <w:sz w:val="24"/>
          <w:szCs w:val="24"/>
        </w:rPr>
        <w:t xml:space="preserve">, etc.), including those related to </w:t>
      </w:r>
      <w:r w:rsidR="003E5FA5" w:rsidRPr="00612318">
        <w:rPr>
          <w:sz w:val="24"/>
          <w:szCs w:val="24"/>
        </w:rPr>
        <w:t>billing for services provided in connection with a research study</w:t>
      </w:r>
      <w:r w:rsidR="00B866D8" w:rsidRPr="00612318">
        <w:rPr>
          <w:sz w:val="24"/>
          <w:szCs w:val="24"/>
        </w:rPr>
        <w:t>.</w:t>
      </w:r>
    </w:p>
    <w:p w14:paraId="3837A9AD" w14:textId="77777777" w:rsidR="00624CD5" w:rsidRPr="00612318" w:rsidRDefault="00624CD5" w:rsidP="00624CD5">
      <w:pPr>
        <w:ind w:left="432"/>
        <w:jc w:val="both"/>
        <w:rPr>
          <w:sz w:val="24"/>
          <w:szCs w:val="24"/>
        </w:rPr>
      </w:pPr>
    </w:p>
    <w:p w14:paraId="4A751369" w14:textId="77777777" w:rsidR="00A01E8D" w:rsidRPr="00612318" w:rsidRDefault="005D412A" w:rsidP="00FC0A97">
      <w:pPr>
        <w:jc w:val="center"/>
        <w:rPr>
          <w:rFonts w:ascii="New York" w:hAnsi="New York"/>
          <w:b/>
          <w:color w:val="C00000"/>
          <w:sz w:val="24"/>
          <w:szCs w:val="24"/>
        </w:rPr>
      </w:pPr>
      <w:r w:rsidRPr="00612318">
        <w:rPr>
          <w:rFonts w:ascii="New York" w:hAnsi="New York"/>
          <w:b/>
          <w:color w:val="C00000"/>
          <w:sz w:val="24"/>
          <w:szCs w:val="24"/>
        </w:rPr>
        <w:t>C</w:t>
      </w:r>
      <w:r w:rsidR="005722A4" w:rsidRPr="00612318">
        <w:rPr>
          <w:rFonts w:ascii="New York" w:hAnsi="New York"/>
          <w:b/>
          <w:color w:val="C00000"/>
          <w:sz w:val="24"/>
          <w:szCs w:val="24"/>
        </w:rPr>
        <w:t xml:space="preserve">: </w:t>
      </w:r>
      <w:r w:rsidR="00A01E8D" w:rsidRPr="00612318">
        <w:rPr>
          <w:rFonts w:ascii="New York" w:hAnsi="New York"/>
          <w:b/>
          <w:color w:val="C00000"/>
          <w:sz w:val="24"/>
          <w:szCs w:val="24"/>
        </w:rPr>
        <w:t>General Terms and Conditions</w:t>
      </w:r>
    </w:p>
    <w:p w14:paraId="08767A84" w14:textId="77777777" w:rsidR="000F41C3" w:rsidRPr="00612318" w:rsidRDefault="000F41C3" w:rsidP="00624CD5">
      <w:pPr>
        <w:ind w:left="432"/>
        <w:jc w:val="both"/>
        <w:rPr>
          <w:sz w:val="24"/>
          <w:szCs w:val="24"/>
        </w:rPr>
      </w:pPr>
    </w:p>
    <w:p w14:paraId="4446C57D" w14:textId="77777777" w:rsidR="000D7845" w:rsidRPr="00612318" w:rsidRDefault="000D7845" w:rsidP="000D7845">
      <w:pPr>
        <w:numPr>
          <w:ilvl w:val="0"/>
          <w:numId w:val="17"/>
        </w:numPr>
        <w:rPr>
          <w:sz w:val="24"/>
          <w:szCs w:val="24"/>
        </w:rPr>
      </w:pPr>
      <w:r w:rsidRPr="00612318">
        <w:rPr>
          <w:b/>
          <w:bCs/>
          <w:sz w:val="24"/>
          <w:szCs w:val="24"/>
        </w:rPr>
        <w:t>Term and Termination</w:t>
      </w:r>
    </w:p>
    <w:p w14:paraId="6A131457" w14:textId="77777777" w:rsidR="000D7845" w:rsidRPr="00612318" w:rsidRDefault="000D7845" w:rsidP="000D7845">
      <w:pPr>
        <w:jc w:val="both"/>
        <w:rPr>
          <w:spacing w:val="-3"/>
          <w:sz w:val="24"/>
          <w:szCs w:val="24"/>
        </w:rPr>
      </w:pPr>
    </w:p>
    <w:p w14:paraId="790035D4" w14:textId="77777777" w:rsidR="000D7845" w:rsidRPr="00612318" w:rsidRDefault="000D7845" w:rsidP="00165A9C">
      <w:pPr>
        <w:numPr>
          <w:ilvl w:val="0"/>
          <w:numId w:val="20"/>
        </w:numPr>
        <w:tabs>
          <w:tab w:val="left" w:pos="720"/>
        </w:tabs>
        <w:adjustRightInd w:val="0"/>
        <w:jc w:val="both"/>
        <w:rPr>
          <w:sz w:val="24"/>
          <w:szCs w:val="24"/>
        </w:rPr>
      </w:pPr>
      <w:r w:rsidRPr="00612318">
        <w:rPr>
          <w:spacing w:val="-3"/>
          <w:sz w:val="24"/>
          <w:szCs w:val="24"/>
        </w:rPr>
        <w:t>The term of this Agreement shall be</w:t>
      </w:r>
      <w:r w:rsidR="00DA7CF9" w:rsidRPr="00612318">
        <w:rPr>
          <w:spacing w:val="-3"/>
          <w:sz w:val="24"/>
          <w:szCs w:val="24"/>
        </w:rPr>
        <w:t xml:space="preserve">gin on the Effective Date </w:t>
      </w:r>
      <w:r w:rsidR="009708F7" w:rsidRPr="00612318">
        <w:rPr>
          <w:spacing w:val="-3"/>
          <w:sz w:val="24"/>
          <w:szCs w:val="24"/>
        </w:rPr>
        <w:t>a</w:t>
      </w:r>
      <w:r w:rsidR="00DA7CF9" w:rsidRPr="00612318">
        <w:rPr>
          <w:spacing w:val="-3"/>
          <w:sz w:val="24"/>
          <w:szCs w:val="24"/>
        </w:rPr>
        <w:t>nd shall continue</w:t>
      </w:r>
      <w:r w:rsidRPr="00612318">
        <w:rPr>
          <w:spacing w:val="-3"/>
          <w:sz w:val="24"/>
          <w:szCs w:val="24"/>
        </w:rPr>
        <w:t xml:space="preserve"> </w:t>
      </w:r>
      <w:r w:rsidR="00DA7CF9" w:rsidRPr="00612318">
        <w:rPr>
          <w:spacing w:val="-3"/>
          <w:sz w:val="24"/>
          <w:szCs w:val="24"/>
        </w:rPr>
        <w:t xml:space="preserve">until the human subjects research </w:t>
      </w:r>
      <w:r w:rsidR="009708F7" w:rsidRPr="00612318">
        <w:rPr>
          <w:spacing w:val="-3"/>
          <w:sz w:val="24"/>
          <w:szCs w:val="24"/>
        </w:rPr>
        <w:t>conducted u</w:t>
      </w:r>
      <w:r w:rsidR="00DA7CF9" w:rsidRPr="00612318">
        <w:rPr>
          <w:spacing w:val="-3"/>
          <w:sz w:val="24"/>
          <w:szCs w:val="24"/>
        </w:rPr>
        <w:t xml:space="preserve">nder this Agreement has been closed </w:t>
      </w:r>
      <w:r w:rsidR="009708F7" w:rsidRPr="00612318">
        <w:rPr>
          <w:spacing w:val="-3"/>
          <w:sz w:val="24"/>
          <w:szCs w:val="24"/>
        </w:rPr>
        <w:t>(</w:t>
      </w:r>
      <w:r w:rsidR="00DA7CF9" w:rsidRPr="00612318">
        <w:rPr>
          <w:spacing w:val="-3"/>
          <w:sz w:val="24"/>
          <w:szCs w:val="24"/>
        </w:rPr>
        <w:t>as determined by the IRB</w:t>
      </w:r>
      <w:r w:rsidR="009708F7" w:rsidRPr="00612318">
        <w:rPr>
          <w:spacing w:val="-3"/>
          <w:sz w:val="24"/>
          <w:szCs w:val="24"/>
        </w:rPr>
        <w:t>)</w:t>
      </w:r>
      <w:r w:rsidR="00DA7CF9" w:rsidRPr="00612318">
        <w:rPr>
          <w:spacing w:val="-3"/>
          <w:sz w:val="24"/>
          <w:szCs w:val="24"/>
        </w:rPr>
        <w:t>, or the engagement</w:t>
      </w:r>
      <w:r w:rsidR="009708F7" w:rsidRPr="00612318">
        <w:rPr>
          <w:spacing w:val="-3"/>
          <w:sz w:val="24"/>
          <w:szCs w:val="24"/>
        </w:rPr>
        <w:t xml:space="preserve"> of </w:t>
      </w:r>
      <w:r w:rsidR="00C932F5" w:rsidRPr="00612318">
        <w:rPr>
          <w:spacing w:val="-3"/>
          <w:sz w:val="24"/>
          <w:szCs w:val="24"/>
        </w:rPr>
        <w:t xml:space="preserve">the </w:t>
      </w:r>
      <w:r w:rsidR="00C932F5" w:rsidRPr="00612318">
        <w:rPr>
          <w:iCs/>
          <w:sz w:val="24"/>
          <w:szCs w:val="24"/>
        </w:rPr>
        <w:t>Collaborating Organization</w:t>
      </w:r>
      <w:r w:rsidR="009708F7" w:rsidRPr="00612318">
        <w:rPr>
          <w:spacing w:val="-3"/>
          <w:sz w:val="24"/>
          <w:szCs w:val="24"/>
        </w:rPr>
        <w:t xml:space="preserve"> and its Investigators </w:t>
      </w:r>
      <w:r w:rsidR="00DA7CF9" w:rsidRPr="00612318">
        <w:rPr>
          <w:spacing w:val="-3"/>
          <w:sz w:val="24"/>
          <w:szCs w:val="24"/>
        </w:rPr>
        <w:t xml:space="preserve">has </w:t>
      </w:r>
      <w:r w:rsidR="009708F7" w:rsidRPr="00612318">
        <w:rPr>
          <w:spacing w:val="-3"/>
          <w:sz w:val="24"/>
          <w:szCs w:val="24"/>
        </w:rPr>
        <w:t>ended</w:t>
      </w:r>
      <w:r w:rsidR="00DA7CF9" w:rsidRPr="00612318">
        <w:rPr>
          <w:spacing w:val="-3"/>
          <w:sz w:val="24"/>
          <w:szCs w:val="24"/>
        </w:rPr>
        <w:t>, whichever occur</w:t>
      </w:r>
      <w:r w:rsidR="009708F7" w:rsidRPr="00612318">
        <w:rPr>
          <w:spacing w:val="-3"/>
          <w:sz w:val="24"/>
          <w:szCs w:val="24"/>
        </w:rPr>
        <w:t>s</w:t>
      </w:r>
      <w:r w:rsidR="00DA7CF9" w:rsidRPr="00612318">
        <w:rPr>
          <w:spacing w:val="-3"/>
          <w:sz w:val="24"/>
          <w:szCs w:val="24"/>
        </w:rPr>
        <w:t xml:space="preserve"> first. </w:t>
      </w:r>
    </w:p>
    <w:p w14:paraId="181DF942" w14:textId="77777777" w:rsidR="000D7845" w:rsidRPr="00612318" w:rsidRDefault="000D7845" w:rsidP="00165A9C">
      <w:pPr>
        <w:ind w:left="720"/>
        <w:jc w:val="both"/>
        <w:rPr>
          <w:sz w:val="24"/>
          <w:szCs w:val="24"/>
        </w:rPr>
      </w:pPr>
    </w:p>
    <w:p w14:paraId="50F01A8A" w14:textId="77777777" w:rsidR="00C932F5" w:rsidRPr="00612318" w:rsidRDefault="000B234D" w:rsidP="00165A9C">
      <w:pPr>
        <w:numPr>
          <w:ilvl w:val="0"/>
          <w:numId w:val="20"/>
        </w:numPr>
        <w:tabs>
          <w:tab w:val="left" w:pos="720"/>
        </w:tabs>
        <w:adjustRightInd w:val="0"/>
        <w:jc w:val="both"/>
        <w:rPr>
          <w:spacing w:val="-3"/>
          <w:sz w:val="24"/>
          <w:szCs w:val="24"/>
        </w:rPr>
      </w:pPr>
      <w:r w:rsidRPr="00612318">
        <w:rPr>
          <w:spacing w:val="-3"/>
          <w:sz w:val="24"/>
          <w:szCs w:val="24"/>
        </w:rPr>
        <w:t>E</w:t>
      </w:r>
      <w:r w:rsidR="000D7845" w:rsidRPr="00612318">
        <w:rPr>
          <w:sz w:val="24"/>
          <w:szCs w:val="24"/>
        </w:rPr>
        <w:t>ither party</w:t>
      </w:r>
      <w:r w:rsidR="00C932F5" w:rsidRPr="00612318">
        <w:rPr>
          <w:sz w:val="24"/>
          <w:szCs w:val="24"/>
        </w:rPr>
        <w:t xml:space="preserve"> may terminate this Agreement:</w:t>
      </w:r>
    </w:p>
    <w:p w14:paraId="25C1BB66" w14:textId="77777777" w:rsidR="000D7845" w:rsidRPr="00612318" w:rsidRDefault="000D7845" w:rsidP="002D285D">
      <w:pPr>
        <w:numPr>
          <w:ilvl w:val="1"/>
          <w:numId w:val="20"/>
        </w:numPr>
        <w:tabs>
          <w:tab w:val="left" w:pos="720"/>
        </w:tabs>
        <w:adjustRightInd w:val="0"/>
        <w:jc w:val="both"/>
        <w:rPr>
          <w:spacing w:val="-3"/>
          <w:sz w:val="24"/>
          <w:szCs w:val="24"/>
        </w:rPr>
      </w:pPr>
      <w:r w:rsidRPr="00612318">
        <w:rPr>
          <w:sz w:val="24"/>
          <w:szCs w:val="24"/>
        </w:rPr>
        <w:t xml:space="preserve"> without cause</w:t>
      </w:r>
      <w:r w:rsidR="00C870CF" w:rsidRPr="00612318">
        <w:rPr>
          <w:sz w:val="24"/>
          <w:szCs w:val="24"/>
        </w:rPr>
        <w:t>,</w:t>
      </w:r>
      <w:r w:rsidRPr="00612318">
        <w:rPr>
          <w:sz w:val="24"/>
          <w:szCs w:val="24"/>
        </w:rPr>
        <w:t xml:space="preserve"> </w:t>
      </w:r>
      <w:r w:rsidR="007D294A" w:rsidRPr="00612318">
        <w:rPr>
          <w:sz w:val="24"/>
          <w:szCs w:val="24"/>
        </w:rPr>
        <w:t>upon sixty</w:t>
      </w:r>
      <w:r w:rsidRPr="00612318">
        <w:rPr>
          <w:sz w:val="24"/>
          <w:szCs w:val="24"/>
        </w:rPr>
        <w:t xml:space="preserve"> (60) days</w:t>
      </w:r>
      <w:r w:rsidR="00C932F5" w:rsidRPr="00612318">
        <w:rPr>
          <w:sz w:val="24"/>
          <w:szCs w:val="24"/>
        </w:rPr>
        <w:t>’</w:t>
      </w:r>
      <w:r w:rsidRPr="00612318">
        <w:rPr>
          <w:sz w:val="24"/>
          <w:szCs w:val="24"/>
        </w:rPr>
        <w:t xml:space="preserve"> </w:t>
      </w:r>
      <w:r w:rsidR="00C870CF" w:rsidRPr="00612318">
        <w:rPr>
          <w:sz w:val="24"/>
          <w:szCs w:val="24"/>
        </w:rPr>
        <w:t>wr</w:t>
      </w:r>
      <w:r w:rsidRPr="00612318">
        <w:rPr>
          <w:sz w:val="24"/>
          <w:szCs w:val="24"/>
        </w:rPr>
        <w:t>itten notice</w:t>
      </w:r>
      <w:r w:rsidR="00BA3287" w:rsidRPr="00612318">
        <w:rPr>
          <w:sz w:val="24"/>
          <w:szCs w:val="24"/>
        </w:rPr>
        <w:t>; or</w:t>
      </w:r>
    </w:p>
    <w:p w14:paraId="73497CCD" w14:textId="710F48CB" w:rsidR="00CE589B" w:rsidRPr="00612318" w:rsidRDefault="00C932F5" w:rsidP="00612318">
      <w:pPr>
        <w:numPr>
          <w:ilvl w:val="1"/>
          <w:numId w:val="20"/>
        </w:numPr>
        <w:tabs>
          <w:tab w:val="left" w:pos="720"/>
        </w:tabs>
        <w:adjustRightInd w:val="0"/>
        <w:jc w:val="both"/>
        <w:rPr>
          <w:sz w:val="24"/>
          <w:szCs w:val="24"/>
        </w:rPr>
      </w:pPr>
      <w:r w:rsidRPr="00612318">
        <w:rPr>
          <w:sz w:val="24"/>
          <w:szCs w:val="24"/>
        </w:rPr>
        <w:t>in the event of material breach, upon thirty (30) days’ notice in the event such breach cannot be cured or corrected within thirty (30) days of the notice</w:t>
      </w:r>
      <w:r w:rsidR="000D7845" w:rsidRPr="00612318">
        <w:rPr>
          <w:sz w:val="24"/>
          <w:szCs w:val="24"/>
        </w:rPr>
        <w:t xml:space="preserve">. </w:t>
      </w:r>
    </w:p>
    <w:p w14:paraId="4FEF4EC5" w14:textId="3E0F7D5F" w:rsidR="00DA7CF9" w:rsidRPr="00612318" w:rsidRDefault="000D7845" w:rsidP="00CE589B">
      <w:pPr>
        <w:tabs>
          <w:tab w:val="left" w:pos="720"/>
        </w:tabs>
        <w:adjustRightInd w:val="0"/>
        <w:ind w:left="1440"/>
        <w:jc w:val="both"/>
        <w:rPr>
          <w:sz w:val="24"/>
          <w:szCs w:val="24"/>
        </w:rPr>
      </w:pPr>
      <w:r w:rsidRPr="00612318">
        <w:rPr>
          <w:sz w:val="24"/>
          <w:szCs w:val="24"/>
        </w:rPr>
        <w:t xml:space="preserve"> </w:t>
      </w:r>
    </w:p>
    <w:p w14:paraId="2AADCECF" w14:textId="77777777" w:rsidR="000D7845" w:rsidRPr="00612318" w:rsidRDefault="00BA3287" w:rsidP="00BA3287">
      <w:pPr>
        <w:numPr>
          <w:ilvl w:val="0"/>
          <w:numId w:val="20"/>
        </w:numPr>
        <w:tabs>
          <w:tab w:val="left" w:pos="720"/>
        </w:tabs>
        <w:adjustRightInd w:val="0"/>
        <w:jc w:val="both"/>
        <w:rPr>
          <w:sz w:val="24"/>
          <w:szCs w:val="24"/>
        </w:rPr>
      </w:pPr>
      <w:r w:rsidRPr="00612318">
        <w:rPr>
          <w:sz w:val="24"/>
          <w:szCs w:val="24"/>
        </w:rPr>
        <w:t>T</w:t>
      </w:r>
      <w:r w:rsidR="000B234D" w:rsidRPr="00612318">
        <w:rPr>
          <w:sz w:val="24"/>
          <w:szCs w:val="24"/>
        </w:rPr>
        <w:t xml:space="preserve">he </w:t>
      </w:r>
      <w:r w:rsidR="00CB227B" w:rsidRPr="00612318">
        <w:rPr>
          <w:sz w:val="24"/>
          <w:szCs w:val="24"/>
        </w:rPr>
        <w:t xml:space="preserve">CRC IRB </w:t>
      </w:r>
      <w:r w:rsidR="000D7845" w:rsidRPr="00612318">
        <w:rPr>
          <w:sz w:val="24"/>
          <w:szCs w:val="24"/>
        </w:rPr>
        <w:t xml:space="preserve">may terminate the Agreement immediately </w:t>
      </w:r>
      <w:r w:rsidRPr="00612318">
        <w:rPr>
          <w:sz w:val="24"/>
          <w:szCs w:val="24"/>
        </w:rPr>
        <w:t xml:space="preserve">(i.e., without a cure period) if, in its sole discretion, the CRC IRB determines that </w:t>
      </w:r>
      <w:r w:rsidR="000B234D" w:rsidRPr="00612318">
        <w:rPr>
          <w:sz w:val="24"/>
          <w:szCs w:val="24"/>
        </w:rPr>
        <w:t xml:space="preserve">termination is necessary to protect </w:t>
      </w:r>
      <w:r w:rsidR="00CB227B" w:rsidRPr="00612318">
        <w:rPr>
          <w:sz w:val="24"/>
          <w:szCs w:val="24"/>
        </w:rPr>
        <w:t xml:space="preserve">CRC IRB </w:t>
      </w:r>
      <w:r w:rsidR="000B234D" w:rsidRPr="00612318">
        <w:rPr>
          <w:sz w:val="24"/>
          <w:szCs w:val="24"/>
        </w:rPr>
        <w:t>interests or to safeguard the research subjects’ rights or welfare</w:t>
      </w:r>
      <w:r w:rsidR="000D7845" w:rsidRPr="00612318">
        <w:rPr>
          <w:sz w:val="24"/>
          <w:szCs w:val="24"/>
        </w:rPr>
        <w:t>.</w:t>
      </w:r>
    </w:p>
    <w:p w14:paraId="68E39C9C" w14:textId="77777777" w:rsidR="008D3D10" w:rsidRPr="00612318" w:rsidRDefault="008D3D10" w:rsidP="00165A9C">
      <w:pPr>
        <w:tabs>
          <w:tab w:val="left" w:pos="1152"/>
        </w:tabs>
        <w:adjustRightInd w:val="0"/>
        <w:ind w:left="720"/>
        <w:jc w:val="both"/>
        <w:rPr>
          <w:sz w:val="24"/>
          <w:szCs w:val="24"/>
        </w:rPr>
      </w:pPr>
    </w:p>
    <w:p w14:paraId="7EFBFC76" w14:textId="77777777" w:rsidR="008D3D10" w:rsidRPr="00612318" w:rsidRDefault="005D412A" w:rsidP="00165A9C">
      <w:pPr>
        <w:numPr>
          <w:ilvl w:val="0"/>
          <w:numId w:val="20"/>
        </w:numPr>
        <w:tabs>
          <w:tab w:val="left" w:pos="720"/>
        </w:tabs>
        <w:adjustRightInd w:val="0"/>
        <w:jc w:val="both"/>
        <w:rPr>
          <w:sz w:val="24"/>
          <w:szCs w:val="24"/>
        </w:rPr>
      </w:pPr>
      <w:r w:rsidRPr="00612318">
        <w:rPr>
          <w:sz w:val="24"/>
          <w:szCs w:val="24"/>
        </w:rPr>
        <w:t>S</w:t>
      </w:r>
      <w:r w:rsidR="00E2684F" w:rsidRPr="00612318">
        <w:rPr>
          <w:sz w:val="24"/>
          <w:szCs w:val="24"/>
        </w:rPr>
        <w:t xml:space="preserve">ection </w:t>
      </w:r>
      <w:r w:rsidRPr="00612318">
        <w:rPr>
          <w:sz w:val="24"/>
          <w:szCs w:val="24"/>
        </w:rPr>
        <w:t>A.</w:t>
      </w:r>
      <w:r w:rsidR="00E2684F" w:rsidRPr="00612318">
        <w:rPr>
          <w:sz w:val="24"/>
          <w:szCs w:val="24"/>
        </w:rPr>
        <w:t xml:space="preserve">17 and </w:t>
      </w:r>
      <w:r w:rsidRPr="00612318">
        <w:rPr>
          <w:sz w:val="24"/>
          <w:szCs w:val="24"/>
        </w:rPr>
        <w:t>Sections B.</w:t>
      </w:r>
      <w:r w:rsidR="00E2684F" w:rsidRPr="00612318">
        <w:rPr>
          <w:sz w:val="24"/>
          <w:szCs w:val="24"/>
        </w:rPr>
        <w:t xml:space="preserve">5 and </w:t>
      </w:r>
      <w:r w:rsidRPr="00612318">
        <w:rPr>
          <w:sz w:val="24"/>
          <w:szCs w:val="24"/>
        </w:rPr>
        <w:t>B.</w:t>
      </w:r>
      <w:r w:rsidR="00E2684F" w:rsidRPr="00612318">
        <w:rPr>
          <w:sz w:val="24"/>
          <w:szCs w:val="24"/>
        </w:rPr>
        <w:t>7</w:t>
      </w:r>
      <w:r w:rsidR="008D3D10" w:rsidRPr="00612318">
        <w:rPr>
          <w:sz w:val="24"/>
          <w:szCs w:val="24"/>
        </w:rPr>
        <w:t>shall survive its termination or expiration</w:t>
      </w:r>
      <w:r w:rsidR="00E2684F" w:rsidRPr="00612318">
        <w:rPr>
          <w:sz w:val="24"/>
          <w:szCs w:val="24"/>
        </w:rPr>
        <w:t xml:space="preserve"> of this Agreement</w:t>
      </w:r>
      <w:r w:rsidR="008D3D10" w:rsidRPr="00612318">
        <w:rPr>
          <w:sz w:val="24"/>
          <w:szCs w:val="24"/>
        </w:rPr>
        <w:t>.</w:t>
      </w:r>
    </w:p>
    <w:p w14:paraId="24113B5F" w14:textId="77777777" w:rsidR="000D7845" w:rsidRPr="00612318" w:rsidRDefault="000D7845" w:rsidP="00DB6179">
      <w:pPr>
        <w:ind w:left="1296"/>
        <w:jc w:val="both"/>
        <w:rPr>
          <w:sz w:val="24"/>
          <w:szCs w:val="24"/>
        </w:rPr>
      </w:pPr>
    </w:p>
    <w:p w14:paraId="441F72C5" w14:textId="77777777" w:rsidR="00FF25FE" w:rsidRPr="00612318" w:rsidRDefault="00BC38C5" w:rsidP="00A01E8D">
      <w:pPr>
        <w:numPr>
          <w:ilvl w:val="0"/>
          <w:numId w:val="17"/>
        </w:numPr>
        <w:rPr>
          <w:b/>
          <w:bCs/>
          <w:sz w:val="24"/>
          <w:szCs w:val="24"/>
        </w:rPr>
      </w:pPr>
      <w:r w:rsidRPr="00612318">
        <w:rPr>
          <w:b/>
          <w:bCs/>
          <w:sz w:val="24"/>
          <w:szCs w:val="24"/>
        </w:rPr>
        <w:t>Indemnification</w:t>
      </w:r>
      <w:r w:rsidR="00E2684F" w:rsidRPr="00612318">
        <w:rPr>
          <w:b/>
          <w:bCs/>
          <w:sz w:val="24"/>
          <w:szCs w:val="24"/>
        </w:rPr>
        <w:t xml:space="preserve">. </w:t>
      </w:r>
      <w:r w:rsidR="00E2684F" w:rsidRPr="00612318">
        <w:rPr>
          <w:sz w:val="24"/>
          <w:szCs w:val="24"/>
        </w:rPr>
        <w:t>Each party shall be responsible for its own acts.</w:t>
      </w:r>
    </w:p>
    <w:p w14:paraId="0582BF72" w14:textId="77777777" w:rsidR="00E2684F" w:rsidRPr="00612318" w:rsidRDefault="00E2684F" w:rsidP="002D285D">
      <w:pPr>
        <w:ind w:left="390"/>
        <w:rPr>
          <w:b/>
          <w:bCs/>
          <w:sz w:val="24"/>
          <w:szCs w:val="24"/>
        </w:rPr>
      </w:pPr>
    </w:p>
    <w:p w14:paraId="03F71DA8" w14:textId="77777777" w:rsidR="00E2684F" w:rsidRPr="00612318" w:rsidRDefault="00E2684F" w:rsidP="00A01E8D">
      <w:pPr>
        <w:numPr>
          <w:ilvl w:val="0"/>
          <w:numId w:val="17"/>
        </w:numPr>
        <w:rPr>
          <w:b/>
          <w:bCs/>
          <w:sz w:val="24"/>
          <w:szCs w:val="24"/>
        </w:rPr>
      </w:pPr>
      <w:r w:rsidRPr="00612318">
        <w:rPr>
          <w:b/>
          <w:bCs/>
          <w:sz w:val="24"/>
          <w:szCs w:val="24"/>
        </w:rPr>
        <w:t xml:space="preserve">Limitation of Liability. </w:t>
      </w:r>
      <w:r w:rsidRPr="00612318">
        <w:rPr>
          <w:sz w:val="24"/>
          <w:szCs w:val="24"/>
        </w:rPr>
        <w:t xml:space="preserve">In no event shall </w:t>
      </w:r>
      <w:r w:rsidR="00B267F0" w:rsidRPr="00612318">
        <w:rPr>
          <w:sz w:val="24"/>
          <w:szCs w:val="24"/>
        </w:rPr>
        <w:t xml:space="preserve">either party </w:t>
      </w:r>
      <w:r w:rsidRPr="00612318">
        <w:rPr>
          <w:sz w:val="24"/>
          <w:szCs w:val="24"/>
        </w:rPr>
        <w:t xml:space="preserve">be liable to </w:t>
      </w:r>
      <w:r w:rsidR="00B267F0" w:rsidRPr="00612318">
        <w:rPr>
          <w:sz w:val="24"/>
          <w:szCs w:val="24"/>
        </w:rPr>
        <w:t xml:space="preserve">the other </w:t>
      </w:r>
      <w:r w:rsidRPr="00612318">
        <w:rPr>
          <w:sz w:val="24"/>
          <w:szCs w:val="24"/>
        </w:rPr>
        <w:t>for any consequential, special, indirect, incidental, punitive or exemplary damages, costs, expenses, or losses</w:t>
      </w:r>
      <w:r w:rsidR="00B267F0" w:rsidRPr="00612318">
        <w:rPr>
          <w:sz w:val="24"/>
          <w:szCs w:val="24"/>
        </w:rPr>
        <w:t xml:space="preserve">, </w:t>
      </w:r>
      <w:r w:rsidRPr="00612318">
        <w:rPr>
          <w:sz w:val="24"/>
          <w:szCs w:val="24"/>
        </w:rPr>
        <w:t>regardless of the form of action, damage, claim, liability, cost, expense, or loss, whether in contract, statute, tort (including, without limitation, negligence)</w:t>
      </w:r>
      <w:r w:rsidR="00B267F0" w:rsidRPr="00612318">
        <w:rPr>
          <w:sz w:val="24"/>
          <w:szCs w:val="24"/>
        </w:rPr>
        <w:t>.</w:t>
      </w:r>
    </w:p>
    <w:p w14:paraId="3A397413" w14:textId="77777777" w:rsidR="003B56DA" w:rsidRPr="00612318" w:rsidRDefault="003B56DA" w:rsidP="003B56DA">
      <w:pPr>
        <w:ind w:left="390"/>
        <w:rPr>
          <w:b/>
          <w:bCs/>
          <w:sz w:val="24"/>
          <w:szCs w:val="24"/>
        </w:rPr>
      </w:pPr>
    </w:p>
    <w:p w14:paraId="4926BFAA" w14:textId="77777777" w:rsidR="00FF25FE" w:rsidRPr="00612318" w:rsidRDefault="00B267F0" w:rsidP="000D7845">
      <w:pPr>
        <w:numPr>
          <w:ilvl w:val="0"/>
          <w:numId w:val="17"/>
        </w:numPr>
        <w:rPr>
          <w:b/>
          <w:sz w:val="24"/>
          <w:szCs w:val="24"/>
        </w:rPr>
      </w:pPr>
      <w:r w:rsidRPr="00612318">
        <w:rPr>
          <w:b/>
          <w:sz w:val="24"/>
          <w:szCs w:val="24"/>
        </w:rPr>
        <w:t>Relationship between the Parties</w:t>
      </w:r>
    </w:p>
    <w:p w14:paraId="6E93B086" w14:textId="77777777" w:rsidR="000839D9" w:rsidRPr="00612318" w:rsidRDefault="000839D9" w:rsidP="000839D9">
      <w:pPr>
        <w:ind w:left="390"/>
        <w:rPr>
          <w:b/>
          <w:sz w:val="24"/>
          <w:szCs w:val="24"/>
        </w:rPr>
      </w:pPr>
    </w:p>
    <w:p w14:paraId="32E807BB" w14:textId="77777777" w:rsidR="00B267F0" w:rsidRPr="00612318" w:rsidRDefault="00B267F0" w:rsidP="00B267F0">
      <w:pPr>
        <w:numPr>
          <w:ilvl w:val="1"/>
          <w:numId w:val="17"/>
        </w:numPr>
        <w:tabs>
          <w:tab w:val="clear" w:pos="288"/>
          <w:tab w:val="num" w:pos="360"/>
          <w:tab w:val="left" w:pos="720"/>
        </w:tabs>
        <w:adjustRightInd w:val="0"/>
        <w:ind w:left="720"/>
        <w:jc w:val="both"/>
        <w:rPr>
          <w:sz w:val="24"/>
          <w:szCs w:val="24"/>
        </w:rPr>
      </w:pPr>
      <w:r w:rsidRPr="00612318">
        <w:rPr>
          <w:spacing w:val="-3"/>
          <w:sz w:val="24"/>
          <w:szCs w:val="24"/>
        </w:rPr>
        <w:t xml:space="preserve">The parties agree that </w:t>
      </w:r>
      <w:r w:rsidRPr="00612318">
        <w:rPr>
          <w:sz w:val="24"/>
          <w:szCs w:val="24"/>
        </w:rPr>
        <w:t>nothing contained in this Agreement shall be construed to create a joint venture, partnership, association, or other affiliation or like relationship between the parties.</w:t>
      </w:r>
    </w:p>
    <w:p w14:paraId="0A7D5EF0" w14:textId="72689AD7" w:rsidR="00FF25FE" w:rsidRPr="00612318" w:rsidRDefault="00E77EAC" w:rsidP="00895122">
      <w:pPr>
        <w:numPr>
          <w:ilvl w:val="1"/>
          <w:numId w:val="17"/>
        </w:numPr>
        <w:tabs>
          <w:tab w:val="clear" w:pos="288"/>
          <w:tab w:val="num" w:pos="360"/>
          <w:tab w:val="left" w:pos="720"/>
        </w:tabs>
        <w:adjustRightInd w:val="0"/>
        <w:ind w:left="720"/>
        <w:jc w:val="both"/>
        <w:rPr>
          <w:spacing w:val="-3"/>
          <w:sz w:val="24"/>
          <w:szCs w:val="24"/>
        </w:rPr>
      </w:pPr>
      <w:r w:rsidRPr="00612318">
        <w:rPr>
          <w:sz w:val="24"/>
          <w:szCs w:val="24"/>
        </w:rPr>
        <w:t xml:space="preserve">The </w:t>
      </w:r>
      <w:r w:rsidR="00B267F0" w:rsidRPr="00612318">
        <w:rPr>
          <w:sz w:val="24"/>
          <w:szCs w:val="24"/>
        </w:rPr>
        <w:t xml:space="preserve">Collaborating Organization agrees that it </w:t>
      </w:r>
      <w:r w:rsidR="00FF25FE" w:rsidRPr="00612318">
        <w:rPr>
          <w:spacing w:val="-3"/>
          <w:sz w:val="24"/>
          <w:szCs w:val="24"/>
        </w:rPr>
        <w:t xml:space="preserve">shall maintain complete supervision and control over all </w:t>
      </w:r>
      <w:r w:rsidR="00A01E8D" w:rsidRPr="00612318">
        <w:rPr>
          <w:spacing w:val="-3"/>
          <w:sz w:val="24"/>
          <w:szCs w:val="24"/>
        </w:rPr>
        <w:t>their</w:t>
      </w:r>
      <w:r w:rsidR="00FF25FE" w:rsidRPr="00612318">
        <w:rPr>
          <w:spacing w:val="-3"/>
          <w:sz w:val="24"/>
          <w:szCs w:val="24"/>
        </w:rPr>
        <w:t xml:space="preserve"> employees, agents, subcontractors, and operations.  </w:t>
      </w:r>
    </w:p>
    <w:p w14:paraId="2266359D" w14:textId="77777777" w:rsidR="00766201" w:rsidRPr="00612318" w:rsidRDefault="00766201" w:rsidP="00F4717F">
      <w:pPr>
        <w:pStyle w:val="BodyTextIndent"/>
        <w:ind w:left="0"/>
        <w:rPr>
          <w:sz w:val="24"/>
          <w:szCs w:val="24"/>
        </w:rPr>
      </w:pPr>
    </w:p>
    <w:p w14:paraId="4623816E" w14:textId="77777777" w:rsidR="00766201" w:rsidRPr="00612318" w:rsidRDefault="00766201" w:rsidP="003439CF">
      <w:pPr>
        <w:numPr>
          <w:ilvl w:val="0"/>
          <w:numId w:val="17"/>
        </w:numPr>
        <w:jc w:val="both"/>
        <w:rPr>
          <w:sz w:val="24"/>
          <w:szCs w:val="24"/>
        </w:rPr>
      </w:pPr>
      <w:r w:rsidRPr="00612318">
        <w:rPr>
          <w:b/>
          <w:bCs/>
          <w:sz w:val="24"/>
          <w:szCs w:val="24"/>
        </w:rPr>
        <w:t>Notices</w:t>
      </w:r>
      <w:r w:rsidR="009B2DDE" w:rsidRPr="00612318">
        <w:rPr>
          <w:b/>
          <w:bCs/>
          <w:sz w:val="24"/>
          <w:szCs w:val="24"/>
        </w:rPr>
        <w:t xml:space="preserve">: </w:t>
      </w:r>
      <w:r w:rsidRPr="00612318">
        <w:rPr>
          <w:sz w:val="24"/>
          <w:szCs w:val="24"/>
        </w:rPr>
        <w:t xml:space="preserve">Except as otherwise provided in this Agreement, all notices, consents and approvals required under this Agreement shall be in writing and shall be deemed sufficiently given if sent by electronic </w:t>
      </w:r>
      <w:r w:rsidRPr="00612318">
        <w:rPr>
          <w:sz w:val="24"/>
          <w:szCs w:val="24"/>
        </w:rPr>
        <w:lastRenderedPageBreak/>
        <w:t>printed communication or by registered or certified mail, postage prepaid, or delivered during business hours as follows:</w:t>
      </w:r>
    </w:p>
    <w:p w14:paraId="5B29380B" w14:textId="77777777" w:rsidR="00766201" w:rsidRPr="00612318" w:rsidRDefault="00766201" w:rsidP="00766201">
      <w:pPr>
        <w:tabs>
          <w:tab w:val="left" w:pos="-720"/>
        </w:tabs>
        <w:suppressAutoHyphens/>
        <w:jc w:val="both"/>
        <w:rPr>
          <w:spacing w:val="-3"/>
          <w:sz w:val="24"/>
          <w:szCs w:val="24"/>
        </w:rPr>
      </w:pPr>
    </w:p>
    <w:p w14:paraId="5757EB17" w14:textId="77777777" w:rsidR="009A5CA6" w:rsidRPr="00612318" w:rsidRDefault="00CB227B" w:rsidP="00CE5404">
      <w:pPr>
        <w:ind w:left="1440"/>
        <w:rPr>
          <w:sz w:val="22"/>
          <w:szCs w:val="22"/>
        </w:rPr>
      </w:pPr>
      <w:r w:rsidRPr="00612318">
        <w:rPr>
          <w:b/>
          <w:sz w:val="24"/>
          <w:szCs w:val="24"/>
        </w:rPr>
        <w:t>BU CRC IRB</w:t>
      </w:r>
      <w:r w:rsidR="00C823E0" w:rsidRPr="00612318">
        <w:rPr>
          <w:sz w:val="22"/>
          <w:szCs w:val="22"/>
        </w:rPr>
        <w:t>:</w:t>
      </w:r>
      <w:r w:rsidR="00F60E14" w:rsidRPr="00612318">
        <w:rPr>
          <w:sz w:val="22"/>
          <w:szCs w:val="22"/>
        </w:rPr>
        <w:t xml:space="preserve">       </w:t>
      </w:r>
      <w:r w:rsidR="008606E5" w:rsidRPr="00612318">
        <w:rPr>
          <w:sz w:val="22"/>
          <w:szCs w:val="22"/>
        </w:rPr>
        <w:t xml:space="preserve"> </w:t>
      </w:r>
    </w:p>
    <w:p w14:paraId="62E2BD2D" w14:textId="77777777" w:rsidR="008606E5" w:rsidRPr="00612318" w:rsidRDefault="00CB227B" w:rsidP="009A5CA6">
      <w:pPr>
        <w:ind w:firstLine="1440"/>
        <w:rPr>
          <w:sz w:val="22"/>
          <w:szCs w:val="22"/>
        </w:rPr>
      </w:pPr>
      <w:r w:rsidRPr="00612318">
        <w:rPr>
          <w:sz w:val="22"/>
          <w:szCs w:val="22"/>
        </w:rPr>
        <w:t>LaNeia Thomas, MSW</w:t>
      </w:r>
    </w:p>
    <w:p w14:paraId="2F804FCD" w14:textId="77777777" w:rsidR="00C823E0" w:rsidRPr="00612318" w:rsidRDefault="00C823E0" w:rsidP="008606E5">
      <w:pPr>
        <w:ind w:firstLine="1440"/>
        <w:rPr>
          <w:sz w:val="22"/>
          <w:szCs w:val="22"/>
        </w:rPr>
      </w:pPr>
      <w:r w:rsidRPr="00612318">
        <w:rPr>
          <w:sz w:val="22"/>
          <w:szCs w:val="22"/>
        </w:rPr>
        <w:t>Director</w:t>
      </w:r>
      <w:r w:rsidR="007F04FC" w:rsidRPr="00612318">
        <w:rPr>
          <w:sz w:val="22"/>
          <w:szCs w:val="22"/>
        </w:rPr>
        <w:t>, IRB</w:t>
      </w:r>
    </w:p>
    <w:p w14:paraId="688226E3" w14:textId="77777777" w:rsidR="00C823E0" w:rsidRPr="00612318" w:rsidRDefault="00C823E0" w:rsidP="00CE5404">
      <w:pPr>
        <w:ind w:firstLine="1440"/>
        <w:rPr>
          <w:sz w:val="22"/>
          <w:szCs w:val="22"/>
        </w:rPr>
      </w:pPr>
      <w:r w:rsidRPr="00612318">
        <w:rPr>
          <w:sz w:val="22"/>
          <w:szCs w:val="22"/>
        </w:rPr>
        <w:t xml:space="preserve">Boston University </w:t>
      </w:r>
      <w:r w:rsidR="00CB227B" w:rsidRPr="00612318">
        <w:rPr>
          <w:sz w:val="22"/>
          <w:szCs w:val="22"/>
        </w:rPr>
        <w:t>Charles River</w:t>
      </w:r>
      <w:r w:rsidRPr="00612318">
        <w:rPr>
          <w:sz w:val="22"/>
          <w:szCs w:val="22"/>
        </w:rPr>
        <w:t xml:space="preserve"> </w:t>
      </w:r>
      <w:r w:rsidR="00D123FE" w:rsidRPr="00612318">
        <w:rPr>
          <w:sz w:val="22"/>
          <w:szCs w:val="22"/>
        </w:rPr>
        <w:t>Campus</w:t>
      </w:r>
      <w:r w:rsidR="008C3325" w:rsidRPr="00612318">
        <w:rPr>
          <w:sz w:val="22"/>
          <w:szCs w:val="22"/>
        </w:rPr>
        <w:t xml:space="preserve"> </w:t>
      </w:r>
    </w:p>
    <w:p w14:paraId="641AD43D" w14:textId="77777777" w:rsidR="00C823E0" w:rsidRPr="00612318" w:rsidRDefault="007F04FC" w:rsidP="00CE5404">
      <w:pPr>
        <w:ind w:firstLine="1440"/>
        <w:rPr>
          <w:sz w:val="22"/>
          <w:szCs w:val="22"/>
        </w:rPr>
      </w:pPr>
      <w:r w:rsidRPr="00612318">
        <w:rPr>
          <w:sz w:val="22"/>
          <w:szCs w:val="22"/>
        </w:rPr>
        <w:t>930 Commonwealth Avenue, Suite 252A</w:t>
      </w:r>
    </w:p>
    <w:p w14:paraId="744D1913" w14:textId="77777777" w:rsidR="00C823E0" w:rsidRPr="00612318" w:rsidRDefault="00CB227B" w:rsidP="00CE5404">
      <w:pPr>
        <w:ind w:firstLine="1440"/>
        <w:rPr>
          <w:sz w:val="22"/>
          <w:szCs w:val="22"/>
        </w:rPr>
      </w:pPr>
      <w:r w:rsidRPr="00612318">
        <w:rPr>
          <w:sz w:val="22"/>
          <w:szCs w:val="22"/>
        </w:rPr>
        <w:t>Boston, MA 021115</w:t>
      </w:r>
    </w:p>
    <w:p w14:paraId="4CC7E3D7" w14:textId="77777777" w:rsidR="00CE5404" w:rsidRPr="00612318" w:rsidRDefault="00CE5404" w:rsidP="00CE5404">
      <w:pPr>
        <w:ind w:firstLine="1440"/>
        <w:rPr>
          <w:sz w:val="22"/>
          <w:szCs w:val="22"/>
        </w:rPr>
      </w:pPr>
      <w:r w:rsidRPr="00612318">
        <w:rPr>
          <w:sz w:val="22"/>
          <w:szCs w:val="22"/>
        </w:rPr>
        <w:t>laneia@bu.edu</w:t>
      </w:r>
    </w:p>
    <w:p w14:paraId="631483CB" w14:textId="32091721" w:rsidR="00CE5404" w:rsidRPr="00612318" w:rsidRDefault="00CB2264" w:rsidP="00CB2264">
      <w:pPr>
        <w:rPr>
          <w:sz w:val="22"/>
          <w:szCs w:val="22"/>
        </w:rPr>
      </w:pPr>
      <w:r w:rsidRPr="00612318">
        <w:rPr>
          <w:sz w:val="22"/>
          <w:szCs w:val="22"/>
        </w:rPr>
        <w:t xml:space="preserve">              </w:t>
      </w:r>
      <w:r w:rsidR="00CE5404" w:rsidRPr="00612318">
        <w:rPr>
          <w:sz w:val="22"/>
          <w:szCs w:val="22"/>
        </w:rPr>
        <w:tab/>
      </w:r>
    </w:p>
    <w:p w14:paraId="2510E222" w14:textId="77777777" w:rsidR="00C823E0" w:rsidRPr="00612318" w:rsidRDefault="00CB227B" w:rsidP="00CE5404">
      <w:pPr>
        <w:ind w:firstLine="1440"/>
        <w:rPr>
          <w:sz w:val="22"/>
          <w:szCs w:val="22"/>
        </w:rPr>
      </w:pPr>
      <w:r w:rsidRPr="00612318">
        <w:rPr>
          <w:sz w:val="22"/>
          <w:szCs w:val="22"/>
        </w:rPr>
        <w:t>Pamela Richmond, MSW</w:t>
      </w:r>
    </w:p>
    <w:p w14:paraId="13BFEE99" w14:textId="77777777" w:rsidR="00CE5404" w:rsidRPr="00612318" w:rsidRDefault="00CB227B" w:rsidP="00CE5404">
      <w:pPr>
        <w:ind w:firstLine="1440"/>
        <w:rPr>
          <w:sz w:val="22"/>
          <w:szCs w:val="22"/>
        </w:rPr>
      </w:pPr>
      <w:r w:rsidRPr="00612318">
        <w:rPr>
          <w:sz w:val="22"/>
          <w:szCs w:val="22"/>
        </w:rPr>
        <w:t>Executive Director, Research Compliance</w:t>
      </w:r>
    </w:p>
    <w:p w14:paraId="4531188E" w14:textId="77777777" w:rsidR="00CB227B" w:rsidRPr="00612318" w:rsidRDefault="00CB227B" w:rsidP="00CE5404">
      <w:pPr>
        <w:ind w:firstLine="1440"/>
        <w:rPr>
          <w:sz w:val="22"/>
          <w:szCs w:val="22"/>
        </w:rPr>
      </w:pPr>
      <w:r w:rsidRPr="00612318">
        <w:rPr>
          <w:sz w:val="22"/>
          <w:szCs w:val="22"/>
        </w:rPr>
        <w:t xml:space="preserve">Boston University </w:t>
      </w:r>
    </w:p>
    <w:p w14:paraId="0787E98A" w14:textId="77777777" w:rsidR="007F04FC" w:rsidRPr="00612318" w:rsidRDefault="007F04FC" w:rsidP="007F04FC">
      <w:pPr>
        <w:ind w:firstLine="1440"/>
        <w:rPr>
          <w:sz w:val="22"/>
          <w:szCs w:val="22"/>
        </w:rPr>
      </w:pPr>
      <w:r w:rsidRPr="00612318">
        <w:rPr>
          <w:sz w:val="22"/>
          <w:szCs w:val="22"/>
        </w:rPr>
        <w:t>930 Commonwealth Avenue, Suite 252A</w:t>
      </w:r>
    </w:p>
    <w:p w14:paraId="04170078" w14:textId="77777777" w:rsidR="007F04FC" w:rsidRPr="00612318" w:rsidRDefault="007F04FC" w:rsidP="007F04FC">
      <w:pPr>
        <w:ind w:firstLine="1440"/>
        <w:rPr>
          <w:sz w:val="22"/>
          <w:szCs w:val="22"/>
        </w:rPr>
      </w:pPr>
      <w:r w:rsidRPr="00612318">
        <w:rPr>
          <w:sz w:val="22"/>
          <w:szCs w:val="22"/>
        </w:rPr>
        <w:t>Boston, MA 021115</w:t>
      </w:r>
    </w:p>
    <w:p w14:paraId="0179AAF4" w14:textId="77777777" w:rsidR="00CE5404" w:rsidRPr="00612318" w:rsidRDefault="00CE5404" w:rsidP="007F04FC">
      <w:pPr>
        <w:ind w:firstLine="1440"/>
        <w:rPr>
          <w:sz w:val="22"/>
          <w:szCs w:val="22"/>
        </w:rPr>
      </w:pPr>
      <w:r w:rsidRPr="00612318">
        <w:rPr>
          <w:sz w:val="22"/>
          <w:szCs w:val="22"/>
        </w:rPr>
        <w:t>pamelajr@bu.edu</w:t>
      </w:r>
    </w:p>
    <w:p w14:paraId="339FFE53" w14:textId="77777777" w:rsidR="00766201" w:rsidRPr="00612318" w:rsidRDefault="00766201" w:rsidP="000D7845">
      <w:pPr>
        <w:ind w:left="360"/>
        <w:rPr>
          <w:spacing w:val="-3"/>
          <w:sz w:val="24"/>
          <w:szCs w:val="24"/>
        </w:rPr>
      </w:pPr>
    </w:p>
    <w:p w14:paraId="1BEC8C06" w14:textId="77777777" w:rsidR="00334385" w:rsidRPr="00612318" w:rsidRDefault="00104982" w:rsidP="009B2DDE">
      <w:pPr>
        <w:ind w:left="720" w:firstLine="720"/>
        <w:rPr>
          <w:spacing w:val="-3"/>
          <w:sz w:val="24"/>
          <w:szCs w:val="24"/>
        </w:rPr>
      </w:pPr>
      <w:r w:rsidRPr="00612318">
        <w:rPr>
          <w:spacing w:val="-3"/>
          <w:sz w:val="24"/>
          <w:szCs w:val="24"/>
        </w:rPr>
        <w:t xml:space="preserve">Name and contact information for </w:t>
      </w:r>
      <w:r w:rsidR="00B267F0" w:rsidRPr="00612318">
        <w:rPr>
          <w:spacing w:val="-3"/>
          <w:sz w:val="24"/>
          <w:szCs w:val="24"/>
        </w:rPr>
        <w:t>the Collaborating Organization</w:t>
      </w:r>
      <w:r w:rsidR="00B866D8" w:rsidRPr="00612318">
        <w:rPr>
          <w:spacing w:val="-3"/>
          <w:sz w:val="24"/>
          <w:szCs w:val="24"/>
        </w:rPr>
        <w:t>:</w:t>
      </w:r>
      <w:r w:rsidR="00334385" w:rsidRPr="00612318">
        <w:rPr>
          <w:spacing w:val="-3"/>
          <w:sz w:val="24"/>
          <w:szCs w:val="24"/>
        </w:rPr>
        <w:t xml:space="preserve">    </w:t>
      </w:r>
      <w:r w:rsidR="00FC0A97" w:rsidRPr="00612318">
        <w:rPr>
          <w:color w:val="A6A6A6"/>
          <w:sz w:val="24"/>
          <w:szCs w:val="24"/>
        </w:rPr>
        <w:t xml:space="preserve">enter text </w:t>
      </w:r>
    </w:p>
    <w:p w14:paraId="5CC4874D" w14:textId="77777777" w:rsidR="00B866D8" w:rsidRPr="00612318" w:rsidRDefault="00B866D8" w:rsidP="000D7845">
      <w:pPr>
        <w:ind w:left="360"/>
        <w:rPr>
          <w:spacing w:val="-3"/>
          <w:sz w:val="24"/>
          <w:szCs w:val="24"/>
        </w:rPr>
      </w:pPr>
    </w:p>
    <w:p w14:paraId="7A87713E" w14:textId="77777777" w:rsidR="00766201" w:rsidRPr="00612318" w:rsidRDefault="00DB6179" w:rsidP="003439CF">
      <w:pPr>
        <w:numPr>
          <w:ilvl w:val="0"/>
          <w:numId w:val="17"/>
        </w:numPr>
        <w:jc w:val="both"/>
        <w:rPr>
          <w:sz w:val="24"/>
          <w:szCs w:val="24"/>
        </w:rPr>
      </w:pPr>
      <w:r w:rsidRPr="00612318">
        <w:rPr>
          <w:b/>
          <w:sz w:val="24"/>
          <w:szCs w:val="24"/>
        </w:rPr>
        <w:t xml:space="preserve">OHRP. </w:t>
      </w:r>
      <w:r w:rsidR="00766201" w:rsidRPr="00612318">
        <w:rPr>
          <w:sz w:val="24"/>
          <w:szCs w:val="24"/>
        </w:rPr>
        <w:t xml:space="preserve">This document </w:t>
      </w:r>
      <w:r w:rsidR="000D7845" w:rsidRPr="00612318">
        <w:rPr>
          <w:sz w:val="24"/>
          <w:szCs w:val="24"/>
        </w:rPr>
        <w:t>shall</w:t>
      </w:r>
      <w:r w:rsidR="00766201" w:rsidRPr="00612318">
        <w:rPr>
          <w:sz w:val="24"/>
          <w:szCs w:val="24"/>
        </w:rPr>
        <w:t xml:space="preserve"> be kept on file at both institutions and provided to OHRP upon request.</w:t>
      </w:r>
    </w:p>
    <w:p w14:paraId="39105EFF" w14:textId="77777777" w:rsidR="003439CF" w:rsidRPr="00612318" w:rsidRDefault="003439CF" w:rsidP="003439CF">
      <w:pPr>
        <w:ind w:left="390"/>
        <w:jc w:val="both"/>
        <w:rPr>
          <w:sz w:val="24"/>
          <w:szCs w:val="24"/>
        </w:rPr>
      </w:pPr>
    </w:p>
    <w:p w14:paraId="44191FB3" w14:textId="77777777" w:rsidR="00766201" w:rsidRPr="00612318" w:rsidRDefault="00BC5DB2" w:rsidP="009B2DDE">
      <w:pPr>
        <w:numPr>
          <w:ilvl w:val="0"/>
          <w:numId w:val="17"/>
        </w:numPr>
        <w:jc w:val="both"/>
        <w:rPr>
          <w:sz w:val="24"/>
          <w:szCs w:val="24"/>
        </w:rPr>
      </w:pPr>
      <w:r w:rsidRPr="00612318">
        <w:rPr>
          <w:b/>
          <w:sz w:val="24"/>
          <w:szCs w:val="24"/>
        </w:rPr>
        <w:t>Governing Law and Venue.</w:t>
      </w:r>
      <w:r w:rsidR="00B866D8" w:rsidRPr="00612318">
        <w:rPr>
          <w:sz w:val="24"/>
          <w:szCs w:val="24"/>
        </w:rPr>
        <w:t xml:space="preserve"> This Agreement and the rights and obligations of the parties shall be governed by and construed in accordance with the laws of the Commonwealth of Massachusetts and applicable federal law, exclusive of their choice of laws principles. Each of the Parties hereby submits to the exclusive jurisdiction and venue of the Superior Court for Suffolk County, Massachusetts, and the United States District Court for the District of Massachusetts with respect to any claim, suit, or action in law or equity arising in any way out of this Agreement or the subject matter hereof.</w:t>
      </w:r>
    </w:p>
    <w:p w14:paraId="12E1DF4F" w14:textId="77777777" w:rsidR="00624CD5" w:rsidRPr="00612318" w:rsidRDefault="00624CD5" w:rsidP="00A12377">
      <w:pPr>
        <w:pStyle w:val="BodyTextIndent"/>
        <w:adjustRightInd w:val="0"/>
        <w:spacing w:after="0"/>
        <w:ind w:left="432"/>
        <w:jc w:val="both"/>
        <w:rPr>
          <w:sz w:val="24"/>
          <w:szCs w:val="24"/>
        </w:rPr>
      </w:pPr>
    </w:p>
    <w:p w14:paraId="7E40A5E6" w14:textId="77777777" w:rsidR="00B267F0" w:rsidRPr="00612318" w:rsidRDefault="00B267F0" w:rsidP="00A12377">
      <w:pPr>
        <w:pStyle w:val="BodyTextIndent"/>
        <w:adjustRightInd w:val="0"/>
        <w:spacing w:after="0"/>
        <w:ind w:left="432"/>
        <w:jc w:val="both"/>
        <w:rPr>
          <w:sz w:val="24"/>
          <w:szCs w:val="24"/>
        </w:rPr>
      </w:pPr>
    </w:p>
    <w:p w14:paraId="11295E58" w14:textId="77777777" w:rsidR="00B267F0" w:rsidRPr="00612318" w:rsidRDefault="00B267F0" w:rsidP="00A12377">
      <w:pPr>
        <w:pStyle w:val="BodyTextIndent"/>
        <w:adjustRightInd w:val="0"/>
        <w:spacing w:after="0"/>
        <w:ind w:left="432"/>
        <w:jc w:val="both"/>
        <w:rPr>
          <w:sz w:val="24"/>
          <w:szCs w:val="24"/>
        </w:rPr>
      </w:pPr>
    </w:p>
    <w:p w14:paraId="7B151E1F" w14:textId="77777777" w:rsidR="00B267F0" w:rsidRPr="00612318" w:rsidRDefault="00B267F0" w:rsidP="002D285D">
      <w:pPr>
        <w:pStyle w:val="BodyTextIndent"/>
        <w:adjustRightInd w:val="0"/>
        <w:spacing w:after="0"/>
        <w:ind w:left="432"/>
        <w:jc w:val="center"/>
        <w:rPr>
          <w:i/>
          <w:iCs/>
          <w:sz w:val="24"/>
          <w:szCs w:val="24"/>
        </w:rPr>
      </w:pPr>
      <w:r w:rsidRPr="00612318">
        <w:rPr>
          <w:i/>
          <w:iCs/>
          <w:sz w:val="24"/>
          <w:szCs w:val="24"/>
        </w:rPr>
        <w:t>[Signatures on the following page.]</w:t>
      </w:r>
    </w:p>
    <w:p w14:paraId="74318864" w14:textId="77777777" w:rsidR="009A5CA6" w:rsidRPr="00612318" w:rsidRDefault="00B267F0" w:rsidP="009A5CA6">
      <w:pPr>
        <w:pStyle w:val="BodyTextIndent"/>
        <w:adjustRightInd w:val="0"/>
        <w:spacing w:after="0"/>
        <w:ind w:left="0"/>
        <w:jc w:val="both"/>
        <w:rPr>
          <w:sz w:val="24"/>
          <w:szCs w:val="24"/>
        </w:rPr>
      </w:pPr>
      <w:r w:rsidRPr="00612318">
        <w:rPr>
          <w:sz w:val="24"/>
          <w:szCs w:val="24"/>
        </w:rPr>
        <w:br w:type="page"/>
      </w:r>
      <w:r w:rsidR="005D412A" w:rsidRPr="00612318">
        <w:rPr>
          <w:sz w:val="24"/>
          <w:szCs w:val="24"/>
        </w:rPr>
        <w:lastRenderedPageBreak/>
        <w:t>Agreed to and acknowledged by:</w:t>
      </w:r>
      <w:r w:rsidR="005D412A" w:rsidRPr="00612318" w:rsidDel="005D412A">
        <w:rPr>
          <w:sz w:val="24"/>
          <w:szCs w:val="24"/>
        </w:rPr>
        <w:t xml:space="preserve"> </w:t>
      </w:r>
    </w:p>
    <w:p w14:paraId="2B4A4B5B" w14:textId="77777777" w:rsidR="009A5CA6" w:rsidRPr="00612318" w:rsidRDefault="009A5CA6" w:rsidP="009A5CA6">
      <w:pPr>
        <w:pStyle w:val="BodyTextIndent"/>
        <w:adjustRightInd w:val="0"/>
        <w:spacing w:after="0"/>
        <w:ind w:left="0"/>
        <w:jc w:val="both"/>
        <w:rPr>
          <w:b/>
          <w:bCs/>
          <w:sz w:val="24"/>
          <w:szCs w:val="24"/>
        </w:rPr>
      </w:pPr>
      <w:r w:rsidRPr="00612318">
        <w:rPr>
          <w:b/>
          <w:bCs/>
          <w:sz w:val="24"/>
          <w:szCs w:val="24"/>
        </w:rPr>
        <w:t xml:space="preserve"> </w:t>
      </w:r>
    </w:p>
    <w:p w14:paraId="5C39B29B" w14:textId="77777777" w:rsidR="009B2DDE" w:rsidRPr="00612318" w:rsidRDefault="009B2DDE" w:rsidP="00EC06F3">
      <w:pPr>
        <w:rPr>
          <w:b/>
          <w:sz w:val="24"/>
          <w:szCs w:val="24"/>
        </w:rPr>
      </w:pPr>
    </w:p>
    <w:p w14:paraId="2C85C844" w14:textId="77777777" w:rsidR="00EC06F3" w:rsidRPr="00612318" w:rsidRDefault="00EC06F3" w:rsidP="00EC06F3">
      <w:pPr>
        <w:rPr>
          <w:b/>
          <w:sz w:val="24"/>
          <w:szCs w:val="24"/>
        </w:rPr>
      </w:pPr>
      <w:r w:rsidRPr="00612318">
        <w:rPr>
          <w:b/>
          <w:sz w:val="24"/>
          <w:szCs w:val="24"/>
        </w:rPr>
        <w:t>Trustees of Boston University</w:t>
      </w:r>
    </w:p>
    <w:p w14:paraId="23609805" w14:textId="77777777" w:rsidR="00FC0A97" w:rsidRPr="00612318" w:rsidRDefault="00FC0A97" w:rsidP="00EC06F3">
      <w:pPr>
        <w:rPr>
          <w:sz w:val="24"/>
          <w:szCs w:val="24"/>
        </w:rPr>
      </w:pPr>
    </w:p>
    <w:p w14:paraId="4BB4BDF3" w14:textId="77777777" w:rsidR="00EC06F3" w:rsidRPr="00612318" w:rsidRDefault="00930F1A" w:rsidP="00EC06F3">
      <w:pPr>
        <w:rPr>
          <w:sz w:val="24"/>
          <w:szCs w:val="24"/>
        </w:rPr>
      </w:pPr>
      <w:r w:rsidRPr="00612318">
        <w:rPr>
          <w:sz w:val="24"/>
          <w:szCs w:val="24"/>
        </w:rPr>
        <w:t>Signature:</w:t>
      </w:r>
      <w:r w:rsidR="00FC0A97" w:rsidRPr="00612318">
        <w:rPr>
          <w:sz w:val="24"/>
          <w:szCs w:val="24"/>
        </w:rPr>
        <w:t xml:space="preserve">  </w:t>
      </w:r>
      <w:r w:rsidR="00FC0A97" w:rsidRPr="00612318">
        <w:rPr>
          <w:noProof/>
          <w:sz w:val="24"/>
          <w:szCs w:val="24"/>
        </w:rPr>
        <w:tab/>
      </w:r>
      <w:r w:rsidRPr="00612318">
        <w:rPr>
          <w:sz w:val="24"/>
          <w:szCs w:val="24"/>
        </w:rPr>
        <w:tab/>
      </w:r>
      <w:r w:rsidRPr="00612318">
        <w:rPr>
          <w:sz w:val="24"/>
          <w:szCs w:val="24"/>
        </w:rPr>
        <w:tab/>
      </w:r>
      <w:r w:rsidR="00261301" w:rsidRPr="00612318">
        <w:rPr>
          <w:sz w:val="24"/>
          <w:szCs w:val="24"/>
        </w:rPr>
        <w:tab/>
      </w:r>
      <w:r w:rsidR="00EC06F3" w:rsidRPr="00612318">
        <w:rPr>
          <w:sz w:val="24"/>
          <w:szCs w:val="24"/>
        </w:rPr>
        <w:t>Date:</w:t>
      </w:r>
      <w:r w:rsidR="00FC0A97" w:rsidRPr="00612318">
        <w:rPr>
          <w:sz w:val="24"/>
          <w:szCs w:val="24"/>
        </w:rPr>
        <w:t xml:space="preserve"> </w:t>
      </w:r>
      <w:r w:rsidR="00FC0A97" w:rsidRPr="00612318">
        <w:rPr>
          <w:color w:val="A6A6A6"/>
          <w:sz w:val="24"/>
          <w:szCs w:val="24"/>
        </w:rPr>
        <w:t xml:space="preserve">enter text </w:t>
      </w:r>
    </w:p>
    <w:p w14:paraId="6FE7EDB7" w14:textId="77777777" w:rsidR="00EC06F3" w:rsidRPr="00612318" w:rsidRDefault="00EC06F3" w:rsidP="00EC06F3">
      <w:pPr>
        <w:rPr>
          <w:sz w:val="24"/>
          <w:szCs w:val="24"/>
        </w:rPr>
      </w:pPr>
      <w:r w:rsidRPr="00612318">
        <w:rPr>
          <w:i/>
          <w:sz w:val="24"/>
          <w:szCs w:val="24"/>
        </w:rPr>
        <w:t xml:space="preserve">Designee: </w:t>
      </w:r>
      <w:r w:rsidRPr="00612318">
        <w:rPr>
          <w:sz w:val="24"/>
          <w:szCs w:val="24"/>
        </w:rPr>
        <w:t xml:space="preserve">LaNeia Thomas, MSW, IRB Director, Phone: 617-358-6346; Email: </w:t>
      </w:r>
      <w:hyperlink r:id="rId15" w:history="1">
        <w:r w:rsidR="00930F1A" w:rsidRPr="00612318">
          <w:rPr>
            <w:rStyle w:val="Hyperlink"/>
            <w:sz w:val="24"/>
            <w:szCs w:val="24"/>
          </w:rPr>
          <w:t>laneia@bu.edu</w:t>
        </w:r>
      </w:hyperlink>
      <w:r w:rsidR="00104982" w:rsidRPr="00612318">
        <w:rPr>
          <w:sz w:val="24"/>
          <w:szCs w:val="24"/>
        </w:rPr>
        <w:t xml:space="preserve">. </w:t>
      </w:r>
      <w:r w:rsidRPr="00612318">
        <w:rPr>
          <w:i/>
          <w:sz w:val="24"/>
          <w:szCs w:val="24"/>
        </w:rPr>
        <w:t xml:space="preserve">Signing on behalf of </w:t>
      </w:r>
      <w:r w:rsidRPr="00612318">
        <w:rPr>
          <w:sz w:val="24"/>
          <w:szCs w:val="24"/>
        </w:rPr>
        <w:t xml:space="preserve">Kathryn Mellouk, Institutional Official &amp; Associate Vice-President Research Compliance. </w:t>
      </w:r>
    </w:p>
    <w:p w14:paraId="2F976889" w14:textId="77777777" w:rsidR="00DA50A6" w:rsidRPr="00612318" w:rsidRDefault="00DA50A6" w:rsidP="00EC06F3">
      <w:pPr>
        <w:rPr>
          <w:sz w:val="24"/>
          <w:szCs w:val="24"/>
        </w:rPr>
      </w:pPr>
      <w:r w:rsidRPr="00612318">
        <w:rPr>
          <w:sz w:val="24"/>
          <w:szCs w:val="24"/>
        </w:rPr>
        <w:t xml:space="preserve"> </w:t>
      </w:r>
    </w:p>
    <w:p w14:paraId="5E922EB4" w14:textId="77777777" w:rsidR="005D412A" w:rsidRPr="00612318" w:rsidRDefault="005D412A" w:rsidP="00EC06F3">
      <w:pPr>
        <w:rPr>
          <w:b/>
          <w:bCs/>
          <w:sz w:val="24"/>
          <w:szCs w:val="24"/>
        </w:rPr>
      </w:pPr>
    </w:p>
    <w:p w14:paraId="29168E8D" w14:textId="77777777" w:rsidR="005D412A" w:rsidRPr="00612318" w:rsidRDefault="005D412A" w:rsidP="00EC06F3">
      <w:pPr>
        <w:rPr>
          <w:b/>
          <w:bCs/>
          <w:sz w:val="24"/>
          <w:szCs w:val="24"/>
        </w:rPr>
      </w:pPr>
    </w:p>
    <w:p w14:paraId="616784EC" w14:textId="77777777" w:rsidR="009B2DDE" w:rsidRPr="00612318" w:rsidRDefault="00B267F0" w:rsidP="00EC06F3">
      <w:pPr>
        <w:rPr>
          <w:b/>
          <w:bCs/>
          <w:sz w:val="24"/>
          <w:szCs w:val="24"/>
        </w:rPr>
      </w:pPr>
      <w:r w:rsidRPr="00612318">
        <w:rPr>
          <w:b/>
          <w:bCs/>
          <w:sz w:val="24"/>
          <w:szCs w:val="24"/>
        </w:rPr>
        <w:t>Collaborating Organization</w:t>
      </w:r>
    </w:p>
    <w:p w14:paraId="5B63396F" w14:textId="77777777" w:rsidR="00FC0A97" w:rsidRPr="00612318" w:rsidRDefault="00FC0A97" w:rsidP="00EC06F3">
      <w:pPr>
        <w:rPr>
          <w:b/>
          <w:bCs/>
          <w:sz w:val="24"/>
          <w:szCs w:val="24"/>
        </w:rPr>
      </w:pPr>
    </w:p>
    <w:p w14:paraId="089F4027" w14:textId="77777777" w:rsidR="009B2DDE" w:rsidRPr="00612318" w:rsidRDefault="009B2DDE" w:rsidP="00EC06F3">
      <w:pPr>
        <w:rPr>
          <w:sz w:val="24"/>
          <w:szCs w:val="24"/>
        </w:rPr>
      </w:pPr>
      <w:r w:rsidRPr="00612318">
        <w:rPr>
          <w:sz w:val="24"/>
          <w:szCs w:val="24"/>
        </w:rPr>
        <w:t>Signature</w:t>
      </w:r>
      <w:r w:rsidR="003439CF" w:rsidRPr="00612318">
        <w:rPr>
          <w:sz w:val="24"/>
          <w:szCs w:val="24"/>
        </w:rPr>
        <w:t>:</w:t>
      </w:r>
      <w:r w:rsidRPr="00612318">
        <w:rPr>
          <w:sz w:val="24"/>
          <w:szCs w:val="24"/>
        </w:rPr>
        <w:tab/>
      </w:r>
      <w:r w:rsidRPr="00612318">
        <w:rPr>
          <w:sz w:val="24"/>
          <w:szCs w:val="24"/>
        </w:rPr>
        <w:tab/>
      </w:r>
      <w:r w:rsidRPr="00612318">
        <w:rPr>
          <w:sz w:val="24"/>
          <w:szCs w:val="24"/>
        </w:rPr>
        <w:tab/>
      </w:r>
      <w:r w:rsidRPr="00612318">
        <w:rPr>
          <w:sz w:val="24"/>
          <w:szCs w:val="24"/>
        </w:rPr>
        <w:tab/>
        <w:t>Date</w:t>
      </w:r>
      <w:r w:rsidR="003439CF" w:rsidRPr="00612318">
        <w:rPr>
          <w:sz w:val="24"/>
          <w:szCs w:val="24"/>
        </w:rPr>
        <w:t>:</w:t>
      </w:r>
      <w:r w:rsidR="00FC0A97" w:rsidRPr="00612318">
        <w:rPr>
          <w:sz w:val="24"/>
          <w:szCs w:val="24"/>
        </w:rPr>
        <w:t xml:space="preserve"> </w:t>
      </w:r>
      <w:r w:rsidR="00FC0A97" w:rsidRPr="00612318">
        <w:rPr>
          <w:color w:val="A6A6A6"/>
          <w:sz w:val="24"/>
          <w:szCs w:val="24"/>
        </w:rPr>
        <w:t xml:space="preserve">enter text </w:t>
      </w:r>
    </w:p>
    <w:p w14:paraId="606CD010" w14:textId="77777777" w:rsidR="009B2DDE" w:rsidRPr="00612318" w:rsidRDefault="009B2DDE" w:rsidP="00EC06F3">
      <w:pPr>
        <w:rPr>
          <w:sz w:val="24"/>
          <w:szCs w:val="24"/>
        </w:rPr>
      </w:pPr>
      <w:r w:rsidRPr="00612318">
        <w:rPr>
          <w:sz w:val="24"/>
          <w:szCs w:val="24"/>
        </w:rPr>
        <w:t>Written Name of signatory</w:t>
      </w:r>
      <w:r w:rsidR="0079267D" w:rsidRPr="00612318">
        <w:rPr>
          <w:sz w:val="24"/>
          <w:szCs w:val="24"/>
        </w:rPr>
        <w:t>:</w:t>
      </w:r>
      <w:r w:rsidR="00FC0A97" w:rsidRPr="00612318">
        <w:rPr>
          <w:sz w:val="24"/>
          <w:szCs w:val="24"/>
        </w:rPr>
        <w:t xml:space="preserve"> </w:t>
      </w:r>
      <w:r w:rsidR="00FC0A97" w:rsidRPr="00612318">
        <w:rPr>
          <w:color w:val="A6A6A6"/>
          <w:sz w:val="24"/>
          <w:szCs w:val="24"/>
        </w:rPr>
        <w:t xml:space="preserve">enter text </w:t>
      </w:r>
    </w:p>
    <w:p w14:paraId="4976E2FC" w14:textId="77777777" w:rsidR="00B239B8" w:rsidRPr="00E33B14" w:rsidRDefault="000C3DB7" w:rsidP="00B239B8">
      <w:pPr>
        <w:rPr>
          <w:sz w:val="24"/>
          <w:szCs w:val="24"/>
        </w:rPr>
      </w:pPr>
      <w:r w:rsidRPr="00612318">
        <w:rPr>
          <w:sz w:val="24"/>
          <w:szCs w:val="24"/>
        </w:rPr>
        <w:t xml:space="preserve">Institutional Title of signatory: </w:t>
      </w:r>
      <w:r w:rsidRPr="00612318">
        <w:rPr>
          <w:color w:val="A6A6A6"/>
          <w:sz w:val="24"/>
          <w:szCs w:val="24"/>
        </w:rPr>
        <w:t>enter text</w:t>
      </w:r>
    </w:p>
    <w:sectPr w:rsidR="00B239B8" w:rsidRPr="00E33B14" w:rsidSect="002B5AC5">
      <w:headerReference w:type="default" r:id="rId16"/>
      <w:footerReference w:type="default" r:id="rId17"/>
      <w:headerReference w:type="first" r:id="rId18"/>
      <w:footerReference w:type="first" r:id="rId19"/>
      <w:type w:val="continuous"/>
      <w:pgSz w:w="12240" w:h="15840" w:code="1"/>
      <w:pgMar w:top="864" w:right="1152"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EE66" w14:textId="77777777" w:rsidR="007A470B" w:rsidRDefault="007A470B">
      <w:r>
        <w:separator/>
      </w:r>
    </w:p>
  </w:endnote>
  <w:endnote w:type="continuationSeparator" w:id="0">
    <w:p w14:paraId="3B226C82" w14:textId="77777777" w:rsidR="007A470B" w:rsidRDefault="007A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hitney Light">
    <w:altName w:val="Arial"/>
    <w:panose1 w:val="00000000000000000000"/>
    <w:charset w:val="00"/>
    <w:family w:val="modern"/>
    <w:notTrueType/>
    <w:pitch w:val="variable"/>
    <w:sig w:usb0="00000001" w:usb1="4000004A" w:usb2="00000000" w:usb3="00000000" w:csb0="0000000B" w:csb1="00000000"/>
  </w:font>
  <w:font w:name="Imprint MT Shadow">
    <w:panose1 w:val="040206050603030302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7BAE" w14:textId="77777777" w:rsidR="00EA59F0" w:rsidRDefault="00EA59F0">
    <w:pPr>
      <w:pStyle w:val="Footer"/>
    </w:pPr>
    <w:r>
      <w:t xml:space="preserve">Version date: </w:t>
    </w:r>
    <w:r w:rsidR="007F04FC">
      <w:t>May 19, 2026</w:t>
    </w:r>
  </w:p>
  <w:p w14:paraId="348CAEEF" w14:textId="77777777" w:rsidR="00996F1C" w:rsidRDefault="00996F1C" w:rsidP="00996F1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F14C" w14:textId="77777777" w:rsidR="00617235" w:rsidRDefault="00617235">
    <w:pPr>
      <w:pStyle w:val="Footer"/>
    </w:pPr>
    <w:r>
      <w:t>Version date: February 10, 2023</w:t>
    </w:r>
  </w:p>
  <w:p w14:paraId="68A1D576" w14:textId="77777777" w:rsidR="00207F2C" w:rsidRDefault="0020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1F33" w14:textId="77777777" w:rsidR="007A470B" w:rsidRDefault="007A470B">
      <w:r>
        <w:separator/>
      </w:r>
    </w:p>
  </w:footnote>
  <w:footnote w:type="continuationSeparator" w:id="0">
    <w:p w14:paraId="66BD9D30" w14:textId="77777777" w:rsidR="007A470B" w:rsidRDefault="007A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2525" w14:textId="77777777" w:rsidR="002843EF" w:rsidRDefault="002843EF" w:rsidP="002843EF">
    <w:pPr>
      <w:pStyle w:val="Header"/>
    </w:pPr>
  </w:p>
  <w:p w14:paraId="47E6AE58" w14:textId="77777777" w:rsidR="00B70663" w:rsidRDefault="00B7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E888" w14:textId="472F2453" w:rsidR="008853D5" w:rsidRPr="008F4C6F" w:rsidRDefault="007D46B8" w:rsidP="008853D5">
    <w:pPr>
      <w:pStyle w:val="Small"/>
      <w:ind w:right="-720"/>
      <w:rPr>
        <w:rFonts w:ascii="Whitney Light" w:hAnsi="Whitney Light" w:cs="Arial"/>
      </w:rPr>
    </w:pPr>
    <w:r>
      <w:rPr>
        <w:noProof/>
      </w:rPr>
      <w:drawing>
        <wp:anchor distT="0" distB="0" distL="114300" distR="114300" simplePos="0" relativeHeight="251657728" behindDoc="0" locked="0" layoutInCell="1" allowOverlap="1" wp14:anchorId="6D1B15A7" wp14:editId="3BC672CE">
          <wp:simplePos x="0" y="0"/>
          <wp:positionH relativeFrom="column">
            <wp:posOffset>5530850</wp:posOffset>
          </wp:positionH>
          <wp:positionV relativeFrom="paragraph">
            <wp:posOffset>158750</wp:posOffset>
          </wp:positionV>
          <wp:extent cx="900430" cy="401955"/>
          <wp:effectExtent l="0" t="0" r="0" b="0"/>
          <wp:wrapSquare wrapText="bothSides"/>
          <wp:docPr id="1" name="Picture 5" descr="boston_univ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ston_univ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430" cy="401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3D5" w:rsidRPr="009B480B">
      <w:rPr>
        <w:rFonts w:ascii="Imprint MT Shadow" w:hAnsi="Imprint MT Shadow" w:cs="Arial"/>
      </w:rPr>
      <w:t>Charles River Campus Institutional Review Board</w:t>
    </w:r>
    <w:r w:rsidR="008853D5" w:rsidRPr="009B480B">
      <w:rPr>
        <w:rFonts w:ascii="Imprint MT Shadow" w:hAnsi="Imprint MT Shadow" w:cs="Arial"/>
      </w:rPr>
      <w:br/>
    </w:r>
    <w:r w:rsidR="007F04FC">
      <w:rPr>
        <w:rFonts w:ascii="Imprint MT Shadow" w:hAnsi="Imprint MT Shadow" w:cs="Arial"/>
      </w:rPr>
      <w:t>930 Commonwealth Avenue, Suite 252A</w:t>
    </w:r>
    <w:r w:rsidR="008853D5" w:rsidRPr="009B480B">
      <w:rPr>
        <w:rFonts w:ascii="Imprint MT Shadow" w:hAnsi="Imprint MT Shadow" w:cs="Arial"/>
      </w:rPr>
      <w:br/>
      <w:t>Boston, Massachusetts 02215</w:t>
    </w:r>
    <w:r w:rsidR="008853D5">
      <w:rPr>
        <w:rFonts w:ascii="Whitney Light" w:hAnsi="Whitney Light" w:cs="Arial"/>
      </w:rPr>
      <w:br/>
    </w:r>
    <w:r w:rsidR="008853D5" w:rsidRPr="009B480B">
      <w:rPr>
        <w:rFonts w:ascii="Imprint MT Shadow" w:hAnsi="Imprint MT Shadow" w:cs="Arial"/>
      </w:rPr>
      <w:t>T 617-358-6115 / www.bu.edu/irb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280236E"/>
    <w:lvl w:ilvl="0">
      <w:numFmt w:val="decimal"/>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DF1EB0"/>
    <w:multiLevelType w:val="singleLevel"/>
    <w:tmpl w:val="FE661A46"/>
    <w:lvl w:ilvl="0">
      <w:start w:val="2"/>
      <w:numFmt w:val="decimal"/>
      <w:lvlText w:val="(%1)"/>
      <w:legacy w:legacy="1" w:legacySpace="120" w:legacyIndent="360"/>
      <w:lvlJc w:val="left"/>
      <w:pPr>
        <w:ind w:left="1152" w:hanging="360"/>
      </w:pPr>
      <w:rPr>
        <w:rFonts w:ascii="Times New Roman" w:hAnsi="Times New Roman" w:cs="Times New Roman" w:hint="default"/>
      </w:rPr>
    </w:lvl>
  </w:abstractNum>
  <w:abstractNum w:abstractNumId="3" w15:restartNumberingAfterBreak="0">
    <w:nsid w:val="0365561C"/>
    <w:multiLevelType w:val="hybridMultilevel"/>
    <w:tmpl w:val="8774EDD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83B8F"/>
    <w:multiLevelType w:val="singleLevel"/>
    <w:tmpl w:val="1CA06E88"/>
    <w:lvl w:ilvl="0">
      <w:start w:val="1"/>
      <w:numFmt w:val="decimal"/>
      <w:lvlText w:val="(%1)"/>
      <w:lvlJc w:val="left"/>
      <w:pPr>
        <w:tabs>
          <w:tab w:val="num" w:pos="390"/>
        </w:tabs>
        <w:ind w:left="390" w:hanging="390"/>
      </w:pPr>
      <w:rPr>
        <w:rFonts w:hint="default"/>
      </w:rPr>
    </w:lvl>
  </w:abstractNum>
  <w:abstractNum w:abstractNumId="5" w15:restartNumberingAfterBreak="0">
    <w:nsid w:val="06A87B22"/>
    <w:multiLevelType w:val="hybridMultilevel"/>
    <w:tmpl w:val="AF7A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A5076"/>
    <w:multiLevelType w:val="hybridMultilevel"/>
    <w:tmpl w:val="AA6EA7C0"/>
    <w:lvl w:ilvl="0" w:tplc="FA18F850">
      <w:start w:val="7"/>
      <w:numFmt w:val="upperLetter"/>
      <w:lvlText w:val="%1."/>
      <w:lvlJc w:val="left"/>
      <w:pPr>
        <w:tabs>
          <w:tab w:val="num" w:pos="792"/>
        </w:tabs>
        <w:ind w:left="792" w:hanging="360"/>
      </w:pPr>
      <w:rPr>
        <w:rFonts w:hint="default"/>
        <w:b/>
        <w:bCs/>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7" w15:restartNumberingAfterBreak="0">
    <w:nsid w:val="0ED35EF9"/>
    <w:multiLevelType w:val="singleLevel"/>
    <w:tmpl w:val="FE661A46"/>
    <w:lvl w:ilvl="0">
      <w:start w:val="1"/>
      <w:numFmt w:val="decimal"/>
      <w:lvlText w:val="(%1)"/>
      <w:legacy w:legacy="1" w:legacySpace="120" w:legacyIndent="360"/>
      <w:lvlJc w:val="left"/>
      <w:pPr>
        <w:ind w:left="1152" w:hanging="360"/>
      </w:pPr>
      <w:rPr>
        <w:rFonts w:ascii="Times New Roman" w:hAnsi="Times New Roman" w:cs="Times New Roman" w:hint="default"/>
      </w:rPr>
    </w:lvl>
  </w:abstractNum>
  <w:abstractNum w:abstractNumId="8" w15:restartNumberingAfterBreak="0">
    <w:nsid w:val="0F251E83"/>
    <w:multiLevelType w:val="hybridMultilevel"/>
    <w:tmpl w:val="60DC31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90BEC"/>
    <w:multiLevelType w:val="multilevel"/>
    <w:tmpl w:val="1B4EC410"/>
    <w:lvl w:ilvl="0">
      <w:start w:val="1"/>
      <w:numFmt w:val="decimal"/>
      <w:lvlText w:val="(%1)"/>
      <w:lvlJc w:val="left"/>
      <w:pPr>
        <w:tabs>
          <w:tab w:val="num" w:pos="390"/>
        </w:tabs>
        <w:ind w:left="390" w:hanging="390"/>
      </w:pPr>
      <w:rPr>
        <w:rFonts w:hint="default"/>
        <w:b w:val="0"/>
        <w:i w:val="0"/>
      </w:rPr>
    </w:lvl>
    <w:lvl w:ilvl="1">
      <w:start w:val="1"/>
      <w:numFmt w:val="lowerLetter"/>
      <w:lvlText w:val="(%2)"/>
      <w:lvlJc w:val="left"/>
      <w:pPr>
        <w:tabs>
          <w:tab w:val="num" w:pos="288"/>
        </w:tabs>
        <w:ind w:left="1440" w:hanging="360"/>
      </w:pPr>
      <w:rPr>
        <w:rFonts w:ascii="Times New Roman" w:hAnsi="Times New Roman" w:cs="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7BB19DD"/>
    <w:multiLevelType w:val="hybridMultilevel"/>
    <w:tmpl w:val="BB16ADBA"/>
    <w:lvl w:ilvl="0" w:tplc="1CA06E88">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512A5"/>
    <w:multiLevelType w:val="multilevel"/>
    <w:tmpl w:val="BB16ADBA"/>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8E19EC"/>
    <w:multiLevelType w:val="hybridMultilevel"/>
    <w:tmpl w:val="6C149670"/>
    <w:lvl w:ilvl="0" w:tplc="54384B2E">
      <w:start w:val="1"/>
      <w:numFmt w:val="decimal"/>
      <w:lvlText w:val="(%1)"/>
      <w:lvlJc w:val="left"/>
      <w:pPr>
        <w:tabs>
          <w:tab w:val="num" w:pos="1152"/>
        </w:tabs>
        <w:ind w:left="1152" w:hanging="360"/>
      </w:pPr>
      <w:rPr>
        <w:rFonts w:hint="default"/>
        <w:b/>
        <w:bCs/>
        <w:i w:val="0"/>
        <w:iCs w:val="0"/>
        <w:sz w:val="24"/>
        <w:szCs w:val="24"/>
      </w:rPr>
    </w:lvl>
    <w:lvl w:ilvl="1" w:tplc="AC829F70">
      <w:start w:val="1"/>
      <w:numFmt w:val="lowerLetter"/>
      <w:lvlText w:val="(%2)"/>
      <w:lvlJc w:val="left"/>
      <w:pPr>
        <w:tabs>
          <w:tab w:val="num" w:pos="1512"/>
        </w:tabs>
        <w:ind w:left="1512" w:hanging="432"/>
      </w:pPr>
      <w:rPr>
        <w:rFonts w:hint="default"/>
      </w:rPr>
    </w:lvl>
    <w:lvl w:ilvl="2" w:tplc="0409001B">
      <w:start w:val="1"/>
      <w:numFmt w:val="lowerRoman"/>
      <w:lvlText w:val="%3."/>
      <w:lvlJc w:val="right"/>
      <w:pPr>
        <w:tabs>
          <w:tab w:val="num" w:pos="2952"/>
        </w:tabs>
        <w:ind w:left="2952" w:hanging="180"/>
      </w:pPr>
    </w:lvl>
    <w:lvl w:ilvl="3" w:tplc="0409000F">
      <w:start w:val="1"/>
      <w:numFmt w:val="decimal"/>
      <w:lvlText w:val="%4."/>
      <w:lvlJc w:val="left"/>
      <w:pPr>
        <w:tabs>
          <w:tab w:val="num" w:pos="3672"/>
        </w:tabs>
        <w:ind w:left="3672" w:hanging="360"/>
      </w:pPr>
    </w:lvl>
    <w:lvl w:ilvl="4" w:tplc="04090019">
      <w:start w:val="1"/>
      <w:numFmt w:val="lowerLetter"/>
      <w:lvlText w:val="%5."/>
      <w:lvlJc w:val="left"/>
      <w:pPr>
        <w:tabs>
          <w:tab w:val="num" w:pos="4392"/>
        </w:tabs>
        <w:ind w:left="4392" w:hanging="360"/>
      </w:pPr>
    </w:lvl>
    <w:lvl w:ilvl="5" w:tplc="0409001B">
      <w:start w:val="1"/>
      <w:numFmt w:val="lowerRoman"/>
      <w:lvlText w:val="%6."/>
      <w:lvlJc w:val="right"/>
      <w:pPr>
        <w:tabs>
          <w:tab w:val="num" w:pos="5112"/>
        </w:tabs>
        <w:ind w:left="5112" w:hanging="180"/>
      </w:pPr>
    </w:lvl>
    <w:lvl w:ilvl="6" w:tplc="0409000F">
      <w:start w:val="1"/>
      <w:numFmt w:val="decimal"/>
      <w:lvlText w:val="%7."/>
      <w:lvlJc w:val="left"/>
      <w:pPr>
        <w:tabs>
          <w:tab w:val="num" w:pos="5832"/>
        </w:tabs>
        <w:ind w:left="5832" w:hanging="360"/>
      </w:pPr>
    </w:lvl>
    <w:lvl w:ilvl="7" w:tplc="04090019">
      <w:start w:val="1"/>
      <w:numFmt w:val="lowerLetter"/>
      <w:lvlText w:val="%8."/>
      <w:lvlJc w:val="left"/>
      <w:pPr>
        <w:tabs>
          <w:tab w:val="num" w:pos="6552"/>
        </w:tabs>
        <w:ind w:left="6552" w:hanging="360"/>
      </w:pPr>
    </w:lvl>
    <w:lvl w:ilvl="8" w:tplc="0409001B">
      <w:start w:val="1"/>
      <w:numFmt w:val="lowerRoman"/>
      <w:lvlText w:val="%9."/>
      <w:lvlJc w:val="right"/>
      <w:pPr>
        <w:tabs>
          <w:tab w:val="num" w:pos="7272"/>
        </w:tabs>
        <w:ind w:left="7272" w:hanging="180"/>
      </w:pPr>
    </w:lvl>
  </w:abstractNum>
  <w:abstractNum w:abstractNumId="13" w15:restartNumberingAfterBreak="0">
    <w:nsid w:val="204533C1"/>
    <w:multiLevelType w:val="hybridMultilevel"/>
    <w:tmpl w:val="4B186EBA"/>
    <w:lvl w:ilvl="0" w:tplc="EE608E1C">
      <w:start w:val="1"/>
      <w:numFmt w:val="upperLetter"/>
      <w:lvlText w:val="%1."/>
      <w:lvlJc w:val="left"/>
      <w:pPr>
        <w:tabs>
          <w:tab w:val="num" w:pos="792"/>
        </w:tabs>
        <w:ind w:left="792" w:hanging="360"/>
      </w:pPr>
      <w:rPr>
        <w:rFonts w:hint="default"/>
        <w:b/>
        <w:bCs/>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14" w15:restartNumberingAfterBreak="0">
    <w:nsid w:val="262338BF"/>
    <w:multiLevelType w:val="singleLevel"/>
    <w:tmpl w:val="FE661A46"/>
    <w:lvl w:ilvl="0">
      <w:start w:val="1"/>
      <w:numFmt w:val="decimal"/>
      <w:lvlText w:val="(%1)"/>
      <w:legacy w:legacy="1" w:legacySpace="120" w:legacyIndent="360"/>
      <w:lvlJc w:val="left"/>
      <w:pPr>
        <w:ind w:left="1152" w:hanging="360"/>
      </w:pPr>
      <w:rPr>
        <w:rFonts w:ascii="Times New Roman" w:hAnsi="Times New Roman" w:cs="Times New Roman" w:hint="default"/>
      </w:rPr>
    </w:lvl>
  </w:abstractNum>
  <w:abstractNum w:abstractNumId="15" w15:restartNumberingAfterBreak="0">
    <w:nsid w:val="270E79AD"/>
    <w:multiLevelType w:val="hybridMultilevel"/>
    <w:tmpl w:val="482401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460E7"/>
    <w:multiLevelType w:val="hybridMultilevel"/>
    <w:tmpl w:val="BABA29B6"/>
    <w:lvl w:ilvl="0" w:tplc="7FE295A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B448E"/>
    <w:multiLevelType w:val="hybridMultilevel"/>
    <w:tmpl w:val="5FACB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87DA8"/>
    <w:multiLevelType w:val="hybridMultilevel"/>
    <w:tmpl w:val="E320C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F271ED"/>
    <w:multiLevelType w:val="singleLevel"/>
    <w:tmpl w:val="88D003DC"/>
    <w:lvl w:ilvl="0">
      <w:start w:val="3"/>
      <w:numFmt w:val="decimal"/>
      <w:lvlText w:val="(%1)"/>
      <w:legacy w:legacy="1" w:legacySpace="120" w:legacyIndent="360"/>
      <w:lvlJc w:val="left"/>
      <w:pPr>
        <w:ind w:left="1152" w:hanging="360"/>
      </w:pPr>
      <w:rPr>
        <w:rFonts w:ascii="Times New Roman" w:hAnsi="Times New Roman" w:cs="Times New Roman" w:hint="default"/>
      </w:rPr>
    </w:lvl>
  </w:abstractNum>
  <w:abstractNum w:abstractNumId="20" w15:restartNumberingAfterBreak="0">
    <w:nsid w:val="452A2347"/>
    <w:multiLevelType w:val="hybridMultilevel"/>
    <w:tmpl w:val="3954CCF4"/>
    <w:lvl w:ilvl="0" w:tplc="9B50BF80">
      <w:start w:val="1"/>
      <w:numFmt w:val="lowerLetter"/>
      <w:lvlText w:val="(%1)"/>
      <w:lvlJc w:val="left"/>
      <w:pPr>
        <w:ind w:left="720" w:hanging="360"/>
      </w:pPr>
      <w:rPr>
        <w:rFonts w:ascii="Times New Roman" w:hAnsi="Times New Roman" w:cs="Times New Roman"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33B88"/>
    <w:multiLevelType w:val="singleLevel"/>
    <w:tmpl w:val="9B50BF80"/>
    <w:lvl w:ilvl="0">
      <w:start w:val="1"/>
      <w:numFmt w:val="lowerLetter"/>
      <w:lvlText w:val="(%1)"/>
      <w:lvlJc w:val="left"/>
      <w:pPr>
        <w:tabs>
          <w:tab w:val="num" w:pos="0"/>
        </w:tabs>
        <w:ind w:left="1152" w:hanging="360"/>
      </w:pPr>
      <w:rPr>
        <w:rFonts w:ascii="Times New Roman" w:hAnsi="Times New Roman" w:cs="Times New Roman" w:hint="default"/>
      </w:rPr>
    </w:lvl>
  </w:abstractNum>
  <w:abstractNum w:abstractNumId="22" w15:restartNumberingAfterBreak="0">
    <w:nsid w:val="60475CAA"/>
    <w:multiLevelType w:val="singleLevel"/>
    <w:tmpl w:val="FE661A46"/>
    <w:lvl w:ilvl="0">
      <w:start w:val="2"/>
      <w:numFmt w:val="decimal"/>
      <w:lvlText w:val="(%1)"/>
      <w:legacy w:legacy="1" w:legacySpace="120" w:legacyIndent="360"/>
      <w:lvlJc w:val="left"/>
      <w:pPr>
        <w:ind w:left="1152" w:hanging="360"/>
      </w:pPr>
      <w:rPr>
        <w:rFonts w:ascii="Times New Roman" w:hAnsi="Times New Roman" w:cs="Times New Roman" w:hint="default"/>
      </w:rPr>
    </w:lvl>
  </w:abstractNum>
  <w:abstractNum w:abstractNumId="23" w15:restartNumberingAfterBreak="0">
    <w:nsid w:val="63AF7351"/>
    <w:multiLevelType w:val="hybridMultilevel"/>
    <w:tmpl w:val="17B4A0E2"/>
    <w:lvl w:ilvl="0" w:tplc="15607D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97CCD"/>
    <w:multiLevelType w:val="hybridMultilevel"/>
    <w:tmpl w:val="4F08397E"/>
    <w:lvl w:ilvl="0" w:tplc="43A0A2FE">
      <w:start w:val="1"/>
      <w:numFmt w:val="decimal"/>
      <w:lvlText w:val="(%1)"/>
      <w:lvlJc w:val="left"/>
      <w:pPr>
        <w:tabs>
          <w:tab w:val="num" w:pos="1152"/>
        </w:tabs>
        <w:ind w:left="1152" w:hanging="360"/>
      </w:pPr>
      <w:rPr>
        <w:rFonts w:hint="default"/>
      </w:rPr>
    </w:lvl>
    <w:lvl w:ilvl="1" w:tplc="04090019">
      <w:start w:val="1"/>
      <w:numFmt w:val="lowerLetter"/>
      <w:lvlText w:val="%2."/>
      <w:lvlJc w:val="left"/>
      <w:pPr>
        <w:tabs>
          <w:tab w:val="num" w:pos="2232"/>
        </w:tabs>
        <w:ind w:left="2232" w:hanging="360"/>
      </w:pPr>
    </w:lvl>
    <w:lvl w:ilvl="2" w:tplc="0409001B">
      <w:start w:val="1"/>
      <w:numFmt w:val="lowerRoman"/>
      <w:lvlText w:val="%3."/>
      <w:lvlJc w:val="right"/>
      <w:pPr>
        <w:tabs>
          <w:tab w:val="num" w:pos="2952"/>
        </w:tabs>
        <w:ind w:left="2952" w:hanging="180"/>
      </w:pPr>
    </w:lvl>
    <w:lvl w:ilvl="3" w:tplc="0409000F">
      <w:start w:val="1"/>
      <w:numFmt w:val="decimal"/>
      <w:lvlText w:val="%4."/>
      <w:lvlJc w:val="left"/>
      <w:pPr>
        <w:tabs>
          <w:tab w:val="num" w:pos="3672"/>
        </w:tabs>
        <w:ind w:left="3672" w:hanging="360"/>
      </w:pPr>
    </w:lvl>
    <w:lvl w:ilvl="4" w:tplc="04090019">
      <w:start w:val="1"/>
      <w:numFmt w:val="lowerLetter"/>
      <w:lvlText w:val="%5."/>
      <w:lvlJc w:val="left"/>
      <w:pPr>
        <w:tabs>
          <w:tab w:val="num" w:pos="4392"/>
        </w:tabs>
        <w:ind w:left="4392" w:hanging="360"/>
      </w:pPr>
    </w:lvl>
    <w:lvl w:ilvl="5" w:tplc="0409001B">
      <w:start w:val="1"/>
      <w:numFmt w:val="lowerRoman"/>
      <w:lvlText w:val="%6."/>
      <w:lvlJc w:val="right"/>
      <w:pPr>
        <w:tabs>
          <w:tab w:val="num" w:pos="5112"/>
        </w:tabs>
        <w:ind w:left="5112" w:hanging="180"/>
      </w:pPr>
    </w:lvl>
    <w:lvl w:ilvl="6" w:tplc="0409000F">
      <w:start w:val="1"/>
      <w:numFmt w:val="decimal"/>
      <w:lvlText w:val="%7."/>
      <w:lvlJc w:val="left"/>
      <w:pPr>
        <w:tabs>
          <w:tab w:val="num" w:pos="5832"/>
        </w:tabs>
        <w:ind w:left="5832" w:hanging="360"/>
      </w:pPr>
    </w:lvl>
    <w:lvl w:ilvl="7" w:tplc="04090019">
      <w:start w:val="1"/>
      <w:numFmt w:val="lowerLetter"/>
      <w:lvlText w:val="%8."/>
      <w:lvlJc w:val="left"/>
      <w:pPr>
        <w:tabs>
          <w:tab w:val="num" w:pos="6552"/>
        </w:tabs>
        <w:ind w:left="6552" w:hanging="360"/>
      </w:pPr>
    </w:lvl>
    <w:lvl w:ilvl="8" w:tplc="0409001B">
      <w:start w:val="1"/>
      <w:numFmt w:val="lowerRoman"/>
      <w:lvlText w:val="%9."/>
      <w:lvlJc w:val="right"/>
      <w:pPr>
        <w:tabs>
          <w:tab w:val="num" w:pos="7272"/>
        </w:tabs>
        <w:ind w:left="7272" w:hanging="180"/>
      </w:pPr>
    </w:lvl>
  </w:abstractNum>
  <w:abstractNum w:abstractNumId="25" w15:restartNumberingAfterBreak="0">
    <w:nsid w:val="689738D3"/>
    <w:multiLevelType w:val="hybridMultilevel"/>
    <w:tmpl w:val="03FE74CC"/>
    <w:lvl w:ilvl="0" w:tplc="79F4033A">
      <w:start w:val="1"/>
      <w:numFmt w:val="decimal"/>
      <w:lvlText w:val="(%1)"/>
      <w:lvlJc w:val="left"/>
      <w:pPr>
        <w:tabs>
          <w:tab w:val="num" w:pos="390"/>
        </w:tabs>
        <w:ind w:left="390" w:hanging="390"/>
      </w:pPr>
      <w:rPr>
        <w:rFonts w:hint="default"/>
        <w:b w:val="0"/>
        <w:i w:val="0"/>
      </w:rPr>
    </w:lvl>
    <w:lvl w:ilvl="1" w:tplc="62CA69FA">
      <w:start w:val="1"/>
      <w:numFmt w:val="lowerLetter"/>
      <w:lvlText w:val="(%2)"/>
      <w:lvlJc w:val="left"/>
      <w:pPr>
        <w:tabs>
          <w:tab w:val="num" w:pos="288"/>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0201288">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34393510">
    <w:abstractNumId w:val="4"/>
  </w:num>
  <w:num w:numId="3" w16cid:durableId="923684966">
    <w:abstractNumId w:val="0"/>
    <w:lvlOverride w:ilvl="0">
      <w:lvl w:ilvl="0">
        <w:start w:val="1"/>
        <w:numFmt w:val="bullet"/>
        <w:lvlText w:val=""/>
        <w:legacy w:legacy="1" w:legacySpace="120" w:legacyIndent="360"/>
        <w:lvlJc w:val="left"/>
        <w:pPr>
          <w:ind w:left="360" w:hanging="360"/>
        </w:pPr>
        <w:rPr>
          <w:rFonts w:ascii="Symbol" w:hAnsi="Symbol" w:cs="Symbol" w:hint="default"/>
          <w:sz w:val="18"/>
          <w:szCs w:val="18"/>
        </w:rPr>
      </w:lvl>
    </w:lvlOverride>
  </w:num>
  <w:num w:numId="4" w16cid:durableId="206913369">
    <w:abstractNumId w:val="21"/>
  </w:num>
  <w:num w:numId="5" w16cid:durableId="57291460">
    <w:abstractNumId w:val="21"/>
    <w:lvlOverride w:ilvl="0">
      <w:lvl w:ilvl="0">
        <w:start w:val="2"/>
        <w:numFmt w:val="decimal"/>
        <w:lvlText w:val="(%1)"/>
        <w:legacy w:legacy="1" w:legacySpace="120" w:legacyIndent="360"/>
        <w:lvlJc w:val="left"/>
        <w:pPr>
          <w:ind w:left="1152" w:hanging="360"/>
        </w:pPr>
        <w:rPr>
          <w:rFonts w:ascii="Times New Roman" w:hAnsi="Times New Roman" w:cs="Times New Roman" w:hint="default"/>
        </w:rPr>
      </w:lvl>
    </w:lvlOverride>
  </w:num>
  <w:num w:numId="6" w16cid:durableId="1103844649">
    <w:abstractNumId w:val="13"/>
  </w:num>
  <w:num w:numId="7" w16cid:durableId="1624383948">
    <w:abstractNumId w:val="19"/>
  </w:num>
  <w:num w:numId="8" w16cid:durableId="1381247073">
    <w:abstractNumId w:val="14"/>
  </w:num>
  <w:num w:numId="9" w16cid:durableId="1345933986">
    <w:abstractNumId w:val="2"/>
  </w:num>
  <w:num w:numId="10" w16cid:durableId="1626421008">
    <w:abstractNumId w:val="12"/>
  </w:num>
  <w:num w:numId="11" w16cid:durableId="527793307">
    <w:abstractNumId w:val="24"/>
  </w:num>
  <w:num w:numId="12" w16cid:durableId="355619740">
    <w:abstractNumId w:val="7"/>
  </w:num>
  <w:num w:numId="13" w16cid:durableId="1395156604">
    <w:abstractNumId w:val="22"/>
  </w:num>
  <w:num w:numId="14" w16cid:durableId="1792551967">
    <w:abstractNumId w:val="6"/>
  </w:num>
  <w:num w:numId="15" w16cid:durableId="1510485425">
    <w:abstractNumId w:val="10"/>
  </w:num>
  <w:num w:numId="16" w16cid:durableId="183790567">
    <w:abstractNumId w:val="11"/>
  </w:num>
  <w:num w:numId="17" w16cid:durableId="1543400786">
    <w:abstractNumId w:val="25"/>
  </w:num>
  <w:num w:numId="18" w16cid:durableId="984553171">
    <w:abstractNumId w:val="9"/>
  </w:num>
  <w:num w:numId="19" w16cid:durableId="1073701397">
    <w:abstractNumId w:val="23"/>
  </w:num>
  <w:num w:numId="20" w16cid:durableId="2105294761">
    <w:abstractNumId w:val="20"/>
  </w:num>
  <w:num w:numId="21" w16cid:durableId="1774781730">
    <w:abstractNumId w:val="18"/>
  </w:num>
  <w:num w:numId="22" w16cid:durableId="217713352">
    <w:abstractNumId w:val="17"/>
  </w:num>
  <w:num w:numId="23" w16cid:durableId="1224368476">
    <w:abstractNumId w:val="3"/>
  </w:num>
  <w:num w:numId="24" w16cid:durableId="1205944627">
    <w:abstractNumId w:val="5"/>
  </w:num>
  <w:num w:numId="25" w16cid:durableId="231887136">
    <w:abstractNumId w:val="16"/>
  </w:num>
  <w:num w:numId="26" w16cid:durableId="222059905">
    <w:abstractNumId w:val="8"/>
  </w:num>
  <w:num w:numId="27" w16cid:durableId="1789738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3"/>
    <w:rsid w:val="00020B77"/>
    <w:rsid w:val="00050D93"/>
    <w:rsid w:val="000511F4"/>
    <w:rsid w:val="0005325E"/>
    <w:rsid w:val="000618D5"/>
    <w:rsid w:val="00070538"/>
    <w:rsid w:val="000839D9"/>
    <w:rsid w:val="000854E6"/>
    <w:rsid w:val="000B14E0"/>
    <w:rsid w:val="000B234D"/>
    <w:rsid w:val="000C3DB7"/>
    <w:rsid w:val="000D7845"/>
    <w:rsid w:val="000D7ED3"/>
    <w:rsid w:val="000E7267"/>
    <w:rsid w:val="000F102B"/>
    <w:rsid w:val="000F2BA2"/>
    <w:rsid w:val="000F41C3"/>
    <w:rsid w:val="00104982"/>
    <w:rsid w:val="00105F8F"/>
    <w:rsid w:val="00112867"/>
    <w:rsid w:val="0011471B"/>
    <w:rsid w:val="00120926"/>
    <w:rsid w:val="00127D88"/>
    <w:rsid w:val="001464C6"/>
    <w:rsid w:val="00146B42"/>
    <w:rsid w:val="00153E45"/>
    <w:rsid w:val="0016095F"/>
    <w:rsid w:val="00165A9C"/>
    <w:rsid w:val="00180342"/>
    <w:rsid w:val="00194B15"/>
    <w:rsid w:val="001B2145"/>
    <w:rsid w:val="001C0172"/>
    <w:rsid w:val="001C55F2"/>
    <w:rsid w:val="001D3056"/>
    <w:rsid w:val="001D6B4B"/>
    <w:rsid w:val="001F1176"/>
    <w:rsid w:val="001F1B14"/>
    <w:rsid w:val="001F6A55"/>
    <w:rsid w:val="00207F2C"/>
    <w:rsid w:val="00215738"/>
    <w:rsid w:val="0022127B"/>
    <w:rsid w:val="00227BB0"/>
    <w:rsid w:val="00251AC2"/>
    <w:rsid w:val="002522C9"/>
    <w:rsid w:val="00252551"/>
    <w:rsid w:val="00261301"/>
    <w:rsid w:val="00275A89"/>
    <w:rsid w:val="00280917"/>
    <w:rsid w:val="00281C1F"/>
    <w:rsid w:val="002843EF"/>
    <w:rsid w:val="002921B6"/>
    <w:rsid w:val="00295432"/>
    <w:rsid w:val="00296D77"/>
    <w:rsid w:val="002A26C5"/>
    <w:rsid w:val="002B5AC5"/>
    <w:rsid w:val="002C0398"/>
    <w:rsid w:val="002C0D22"/>
    <w:rsid w:val="002C2966"/>
    <w:rsid w:val="002D285D"/>
    <w:rsid w:val="002E6478"/>
    <w:rsid w:val="002E6796"/>
    <w:rsid w:val="002F1988"/>
    <w:rsid w:val="002F5EBD"/>
    <w:rsid w:val="00312DC1"/>
    <w:rsid w:val="00334385"/>
    <w:rsid w:val="00340B51"/>
    <w:rsid w:val="003439CF"/>
    <w:rsid w:val="00344DE3"/>
    <w:rsid w:val="00354659"/>
    <w:rsid w:val="00372D0C"/>
    <w:rsid w:val="00373A05"/>
    <w:rsid w:val="003B4A65"/>
    <w:rsid w:val="003B56DA"/>
    <w:rsid w:val="003B7747"/>
    <w:rsid w:val="003C19A0"/>
    <w:rsid w:val="003C3B94"/>
    <w:rsid w:val="003E4086"/>
    <w:rsid w:val="003E5FA5"/>
    <w:rsid w:val="003F5944"/>
    <w:rsid w:val="003F694F"/>
    <w:rsid w:val="0040394C"/>
    <w:rsid w:val="00426664"/>
    <w:rsid w:val="0044047C"/>
    <w:rsid w:val="0044439B"/>
    <w:rsid w:val="00450E00"/>
    <w:rsid w:val="004535B5"/>
    <w:rsid w:val="00453D0C"/>
    <w:rsid w:val="0046380C"/>
    <w:rsid w:val="00463E19"/>
    <w:rsid w:val="004733B8"/>
    <w:rsid w:val="00476411"/>
    <w:rsid w:val="00477C5C"/>
    <w:rsid w:val="00495EA5"/>
    <w:rsid w:val="004A3336"/>
    <w:rsid w:val="004C07E1"/>
    <w:rsid w:val="004C0931"/>
    <w:rsid w:val="004D3DF0"/>
    <w:rsid w:val="004E1845"/>
    <w:rsid w:val="004E2E63"/>
    <w:rsid w:val="004E5293"/>
    <w:rsid w:val="005128A0"/>
    <w:rsid w:val="00513872"/>
    <w:rsid w:val="00522887"/>
    <w:rsid w:val="0053049B"/>
    <w:rsid w:val="00534447"/>
    <w:rsid w:val="005366BF"/>
    <w:rsid w:val="00537278"/>
    <w:rsid w:val="00540C9F"/>
    <w:rsid w:val="00545050"/>
    <w:rsid w:val="00560560"/>
    <w:rsid w:val="005664C8"/>
    <w:rsid w:val="005722A4"/>
    <w:rsid w:val="0059233E"/>
    <w:rsid w:val="00592C20"/>
    <w:rsid w:val="00596EB8"/>
    <w:rsid w:val="00597374"/>
    <w:rsid w:val="005A38F7"/>
    <w:rsid w:val="005C4C81"/>
    <w:rsid w:val="005D2E61"/>
    <w:rsid w:val="005D412A"/>
    <w:rsid w:val="005D6735"/>
    <w:rsid w:val="005E726C"/>
    <w:rsid w:val="005E7501"/>
    <w:rsid w:val="006110B6"/>
    <w:rsid w:val="00611425"/>
    <w:rsid w:val="00612318"/>
    <w:rsid w:val="00617235"/>
    <w:rsid w:val="00623FFA"/>
    <w:rsid w:val="00624CD5"/>
    <w:rsid w:val="00634207"/>
    <w:rsid w:val="006402C0"/>
    <w:rsid w:val="00641C43"/>
    <w:rsid w:val="0064777E"/>
    <w:rsid w:val="00647BE2"/>
    <w:rsid w:val="0067303F"/>
    <w:rsid w:val="00683C70"/>
    <w:rsid w:val="006852CF"/>
    <w:rsid w:val="00686FB1"/>
    <w:rsid w:val="006A3972"/>
    <w:rsid w:val="006A483E"/>
    <w:rsid w:val="006A6E77"/>
    <w:rsid w:val="006B1DFE"/>
    <w:rsid w:val="006D709D"/>
    <w:rsid w:val="006F30EC"/>
    <w:rsid w:val="00700E6F"/>
    <w:rsid w:val="00733A47"/>
    <w:rsid w:val="0073537D"/>
    <w:rsid w:val="007363E2"/>
    <w:rsid w:val="007516CC"/>
    <w:rsid w:val="00753A3D"/>
    <w:rsid w:val="00766201"/>
    <w:rsid w:val="007665B3"/>
    <w:rsid w:val="00780714"/>
    <w:rsid w:val="0079267D"/>
    <w:rsid w:val="007A470B"/>
    <w:rsid w:val="007A565A"/>
    <w:rsid w:val="007B23EB"/>
    <w:rsid w:val="007C068B"/>
    <w:rsid w:val="007C6624"/>
    <w:rsid w:val="007C6BBC"/>
    <w:rsid w:val="007D294A"/>
    <w:rsid w:val="007D46B8"/>
    <w:rsid w:val="007E4DCF"/>
    <w:rsid w:val="007F04FC"/>
    <w:rsid w:val="007F158D"/>
    <w:rsid w:val="00811962"/>
    <w:rsid w:val="00813CAD"/>
    <w:rsid w:val="00815687"/>
    <w:rsid w:val="00833BFD"/>
    <w:rsid w:val="008550FE"/>
    <w:rsid w:val="008606E5"/>
    <w:rsid w:val="00861BE7"/>
    <w:rsid w:val="008712A3"/>
    <w:rsid w:val="0087180E"/>
    <w:rsid w:val="00880455"/>
    <w:rsid w:val="008853D5"/>
    <w:rsid w:val="00895122"/>
    <w:rsid w:val="008A4554"/>
    <w:rsid w:val="008A4DC2"/>
    <w:rsid w:val="008A7A12"/>
    <w:rsid w:val="008B3C82"/>
    <w:rsid w:val="008B71FC"/>
    <w:rsid w:val="008C3325"/>
    <w:rsid w:val="008D37B0"/>
    <w:rsid w:val="008D3D10"/>
    <w:rsid w:val="008E2124"/>
    <w:rsid w:val="008E3D0B"/>
    <w:rsid w:val="008E55C5"/>
    <w:rsid w:val="008E739E"/>
    <w:rsid w:val="008F2186"/>
    <w:rsid w:val="008F5E6F"/>
    <w:rsid w:val="009023EB"/>
    <w:rsid w:val="00903D65"/>
    <w:rsid w:val="00903FB4"/>
    <w:rsid w:val="0090758A"/>
    <w:rsid w:val="009161B7"/>
    <w:rsid w:val="00916BF1"/>
    <w:rsid w:val="009230DF"/>
    <w:rsid w:val="00930F1A"/>
    <w:rsid w:val="0093542D"/>
    <w:rsid w:val="00961077"/>
    <w:rsid w:val="00964003"/>
    <w:rsid w:val="009705FC"/>
    <w:rsid w:val="009708F7"/>
    <w:rsid w:val="009723C1"/>
    <w:rsid w:val="00973FE3"/>
    <w:rsid w:val="00975153"/>
    <w:rsid w:val="0098076F"/>
    <w:rsid w:val="00996F1C"/>
    <w:rsid w:val="009A5CA6"/>
    <w:rsid w:val="009B2DDE"/>
    <w:rsid w:val="009B354E"/>
    <w:rsid w:val="009C6D21"/>
    <w:rsid w:val="009D02D1"/>
    <w:rsid w:val="009E1D35"/>
    <w:rsid w:val="009E7488"/>
    <w:rsid w:val="009F74A1"/>
    <w:rsid w:val="00A01E8D"/>
    <w:rsid w:val="00A07592"/>
    <w:rsid w:val="00A12377"/>
    <w:rsid w:val="00A229CB"/>
    <w:rsid w:val="00A22F3C"/>
    <w:rsid w:val="00A504EE"/>
    <w:rsid w:val="00A80C9F"/>
    <w:rsid w:val="00A82CEF"/>
    <w:rsid w:val="00AB4C42"/>
    <w:rsid w:val="00AC3251"/>
    <w:rsid w:val="00AC6393"/>
    <w:rsid w:val="00AD2B0B"/>
    <w:rsid w:val="00B062B4"/>
    <w:rsid w:val="00B15C7B"/>
    <w:rsid w:val="00B2391C"/>
    <w:rsid w:val="00B239B8"/>
    <w:rsid w:val="00B267F0"/>
    <w:rsid w:val="00B36FC9"/>
    <w:rsid w:val="00B46706"/>
    <w:rsid w:val="00B47B8D"/>
    <w:rsid w:val="00B50A26"/>
    <w:rsid w:val="00B515CD"/>
    <w:rsid w:val="00B568AF"/>
    <w:rsid w:val="00B70663"/>
    <w:rsid w:val="00B77E0A"/>
    <w:rsid w:val="00B866D8"/>
    <w:rsid w:val="00B86EEA"/>
    <w:rsid w:val="00B903CE"/>
    <w:rsid w:val="00B9463C"/>
    <w:rsid w:val="00B94CDD"/>
    <w:rsid w:val="00B97994"/>
    <w:rsid w:val="00BA3287"/>
    <w:rsid w:val="00BC0A6D"/>
    <w:rsid w:val="00BC1CA6"/>
    <w:rsid w:val="00BC38C5"/>
    <w:rsid w:val="00BC5DB2"/>
    <w:rsid w:val="00BD2670"/>
    <w:rsid w:val="00C00476"/>
    <w:rsid w:val="00C007AA"/>
    <w:rsid w:val="00C103BB"/>
    <w:rsid w:val="00C31297"/>
    <w:rsid w:val="00C316E9"/>
    <w:rsid w:val="00C404B1"/>
    <w:rsid w:val="00C43BB6"/>
    <w:rsid w:val="00C45740"/>
    <w:rsid w:val="00C51672"/>
    <w:rsid w:val="00C60E57"/>
    <w:rsid w:val="00C725B4"/>
    <w:rsid w:val="00C823E0"/>
    <w:rsid w:val="00C870CF"/>
    <w:rsid w:val="00C93123"/>
    <w:rsid w:val="00C932F5"/>
    <w:rsid w:val="00C96F4F"/>
    <w:rsid w:val="00CB0C30"/>
    <w:rsid w:val="00CB2264"/>
    <w:rsid w:val="00CB227B"/>
    <w:rsid w:val="00CC4CAA"/>
    <w:rsid w:val="00CD200D"/>
    <w:rsid w:val="00CD355E"/>
    <w:rsid w:val="00CD51A4"/>
    <w:rsid w:val="00CD79C7"/>
    <w:rsid w:val="00CE5404"/>
    <w:rsid w:val="00CE589B"/>
    <w:rsid w:val="00CF6495"/>
    <w:rsid w:val="00D123FE"/>
    <w:rsid w:val="00D23CA3"/>
    <w:rsid w:val="00D354A5"/>
    <w:rsid w:val="00D373CE"/>
    <w:rsid w:val="00D5757E"/>
    <w:rsid w:val="00D6354A"/>
    <w:rsid w:val="00D711EF"/>
    <w:rsid w:val="00D7455C"/>
    <w:rsid w:val="00D81AEE"/>
    <w:rsid w:val="00D852CC"/>
    <w:rsid w:val="00D96D2E"/>
    <w:rsid w:val="00DA2359"/>
    <w:rsid w:val="00DA50A6"/>
    <w:rsid w:val="00DA7CF9"/>
    <w:rsid w:val="00DB1264"/>
    <w:rsid w:val="00DB53F2"/>
    <w:rsid w:val="00DB6179"/>
    <w:rsid w:val="00DC56A7"/>
    <w:rsid w:val="00DD3CBD"/>
    <w:rsid w:val="00DE36A9"/>
    <w:rsid w:val="00E2338F"/>
    <w:rsid w:val="00E26164"/>
    <w:rsid w:val="00E2684F"/>
    <w:rsid w:val="00E33B14"/>
    <w:rsid w:val="00E46115"/>
    <w:rsid w:val="00E56A98"/>
    <w:rsid w:val="00E721EE"/>
    <w:rsid w:val="00E75C8C"/>
    <w:rsid w:val="00E77EAC"/>
    <w:rsid w:val="00E803CD"/>
    <w:rsid w:val="00EA59F0"/>
    <w:rsid w:val="00EB5B9F"/>
    <w:rsid w:val="00EC06F3"/>
    <w:rsid w:val="00EC0CD3"/>
    <w:rsid w:val="00EC122F"/>
    <w:rsid w:val="00F12FA6"/>
    <w:rsid w:val="00F179E8"/>
    <w:rsid w:val="00F444CC"/>
    <w:rsid w:val="00F4717F"/>
    <w:rsid w:val="00F5037D"/>
    <w:rsid w:val="00F5744E"/>
    <w:rsid w:val="00F60E14"/>
    <w:rsid w:val="00F73A54"/>
    <w:rsid w:val="00F830A0"/>
    <w:rsid w:val="00F91929"/>
    <w:rsid w:val="00F92161"/>
    <w:rsid w:val="00FB5EC8"/>
    <w:rsid w:val="00FC0A97"/>
    <w:rsid w:val="00FC65BA"/>
    <w:rsid w:val="00FD6A42"/>
    <w:rsid w:val="00FE30A5"/>
    <w:rsid w:val="00FF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BB340DD"/>
  <w15:chartTrackingRefBased/>
  <w15:docId w15:val="{62F80BC7-9FC9-41E1-8C37-517329D6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ind w:left="-360"/>
      <w:outlineLvl w:val="0"/>
    </w:pPr>
    <w:rPr>
      <w:i/>
      <w:iCs/>
      <w:sz w:val="24"/>
      <w:szCs w:val="24"/>
    </w:rPr>
  </w:style>
  <w:style w:type="paragraph" w:styleId="Heading2">
    <w:name w:val="heading 2"/>
    <w:basedOn w:val="Normal"/>
    <w:next w:val="Normal"/>
    <w:qFormat/>
    <w:pPr>
      <w:keepNext/>
      <w:jc w:val="center"/>
      <w:outlineLvl w:val="1"/>
    </w:pPr>
    <w:rPr>
      <w:b/>
      <w:bCs/>
      <w:sz w:val="28"/>
      <w:szCs w:val="28"/>
    </w:rPr>
  </w:style>
  <w:style w:type="paragraph" w:styleId="Heading3">
    <w:name w:val="heading 3"/>
    <w:basedOn w:val="Normal"/>
    <w:next w:val="Normal"/>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2"/>
    </w:pPr>
    <w:rPr>
      <w:b/>
      <w:bCs/>
      <w:sz w:val="24"/>
      <w:szCs w:val="24"/>
      <w:u w:val="single"/>
    </w:rPr>
  </w:style>
  <w:style w:type="paragraph" w:styleId="Heading4">
    <w:name w:val="heading 4"/>
    <w:basedOn w:val="Normal"/>
    <w:next w:val="Normal"/>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jc w:val="center"/>
      <w:outlineLvl w:val="3"/>
    </w:pPr>
    <w:rPr>
      <w:b/>
      <w:bCs/>
      <w:i/>
      <w:iCs/>
      <w:sz w:val="28"/>
      <w:szCs w:val="28"/>
      <w:u w:val="single"/>
    </w:rPr>
  </w:style>
  <w:style w:type="paragraph" w:styleId="Heading5">
    <w:name w:val="heading 5"/>
    <w:basedOn w:val="Normal"/>
    <w:next w:val="Normal"/>
    <w:qFormat/>
    <w:pPr>
      <w:keepNext/>
      <w:tabs>
        <w:tab w:val="left" w:pos="-720"/>
        <w:tab w:val="left" w:pos="0"/>
        <w:tab w:val="left" w:pos="450"/>
        <w:tab w:val="left" w:pos="1440"/>
        <w:tab w:val="left" w:pos="2160"/>
        <w:tab w:val="left" w:pos="2700"/>
        <w:tab w:val="left" w:pos="3060"/>
        <w:tab w:val="left" w:pos="3600"/>
        <w:tab w:val="left" w:pos="4320"/>
        <w:tab w:val="left" w:pos="5040"/>
        <w:tab w:val="left" w:pos="5760"/>
        <w:tab w:val="left" w:pos="6480"/>
        <w:tab w:val="left" w:pos="7200"/>
        <w:tab w:val="left" w:pos="7920"/>
        <w:tab w:val="left" w:pos="8730"/>
        <w:tab w:val="left" w:pos="9360"/>
        <w:tab w:val="left" w:pos="10080"/>
        <w:tab w:val="left" w:pos="10800"/>
        <w:tab w:val="left" w:pos="11520"/>
      </w:tabs>
      <w:outlineLvl w:val="4"/>
    </w:pPr>
    <w:rPr>
      <w:b/>
      <w:bCs/>
      <w:sz w:val="32"/>
      <w:szCs w:val="32"/>
    </w:rPr>
  </w:style>
  <w:style w:type="paragraph" w:styleId="Heading6">
    <w:name w:val="heading 6"/>
    <w:basedOn w:val="Normal"/>
    <w:next w:val="Normal"/>
    <w:qFormat/>
    <w:pPr>
      <w:keepNext/>
      <w:tabs>
        <w:tab w:val="left" w:pos="-1440"/>
        <w:tab w:val="left" w:pos="-720"/>
        <w:tab w:val="left" w:pos="0"/>
        <w:tab w:val="left" w:pos="720"/>
        <w:tab w:val="left" w:pos="1426"/>
        <w:tab w:val="left" w:pos="2215"/>
        <w:tab w:val="left" w:pos="2916"/>
        <w:tab w:val="left" w:pos="3616"/>
        <w:tab w:val="left" w:pos="4317"/>
        <w:tab w:val="left" w:pos="5018"/>
        <w:tab w:val="left" w:pos="5806"/>
        <w:tab w:val="left" w:pos="6507"/>
        <w:tab w:val="left" w:pos="7208"/>
        <w:tab w:val="left" w:pos="7909"/>
        <w:tab w:val="left" w:pos="8697"/>
        <w:tab w:val="left" w:pos="9398"/>
      </w:tabs>
      <w:ind w:right="-450"/>
      <w:jc w:val="center"/>
      <w:outlineLvl w:val="5"/>
    </w:pPr>
    <w:rPr>
      <w:i/>
      <w:iCs/>
      <w:sz w:val="24"/>
      <w:szCs w:val="24"/>
    </w:rPr>
  </w:style>
  <w:style w:type="paragraph" w:styleId="Heading7">
    <w:name w:val="heading 7"/>
    <w:basedOn w:val="Normal"/>
    <w:next w:val="Normal"/>
    <w:qFormat/>
    <w:pPr>
      <w:keepNext/>
      <w:tabs>
        <w:tab w:val="left" w:pos="-1080"/>
        <w:tab w:val="left" w:pos="-720"/>
        <w:tab w:val="left" w:pos="0"/>
        <w:tab w:val="left" w:pos="540"/>
        <w:tab w:val="left" w:pos="1080"/>
        <w:tab w:val="left" w:pos="1426"/>
        <w:tab w:val="left" w:pos="2215"/>
        <w:tab w:val="left" w:pos="2916"/>
        <w:tab w:val="left" w:pos="3616"/>
        <w:tab w:val="left" w:pos="3960"/>
        <w:tab w:val="left" w:pos="4317"/>
        <w:tab w:val="left" w:pos="5018"/>
        <w:tab w:val="left" w:pos="5806"/>
        <w:tab w:val="left" w:pos="6507"/>
        <w:tab w:val="left" w:pos="7208"/>
        <w:tab w:val="left" w:pos="7909"/>
        <w:tab w:val="left" w:pos="8697"/>
        <w:tab w:val="left" w:pos="9398"/>
      </w:tabs>
      <w:ind w:right="-450"/>
      <w:outlineLvl w:val="6"/>
    </w:pPr>
    <w:rPr>
      <w:b/>
      <w:bCs/>
      <w:sz w:val="24"/>
      <w:szCs w:val="24"/>
      <w:u w:val="single"/>
    </w:rPr>
  </w:style>
  <w:style w:type="paragraph" w:styleId="Heading8">
    <w:name w:val="heading 8"/>
    <w:basedOn w:val="Normal"/>
    <w:next w:val="Normal"/>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firstLine="180"/>
      <w:outlineLvl w:val="7"/>
    </w:pPr>
    <w:rPr>
      <w:sz w:val="24"/>
      <w:szCs w:val="24"/>
    </w:rPr>
  </w:style>
  <w:style w:type="paragraph" w:styleId="Heading9">
    <w:name w:val="heading 9"/>
    <w:basedOn w:val="Normal"/>
    <w:next w:val="Normal"/>
    <w:qFormat/>
    <w:pPr>
      <w:keepNext/>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5040" w:right="-450" w:hanging="48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customStyle="1" w:styleId="1AutoList27">
    <w:name w:val="1AutoList27"/>
    <w:pPr>
      <w:tabs>
        <w:tab w:val="left" w:pos="720"/>
      </w:tabs>
      <w:autoSpaceDE w:val="0"/>
      <w:autoSpaceDN w:val="0"/>
      <w:ind w:left="720" w:hanging="720"/>
    </w:pPr>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pPr>
      <w:tabs>
        <w:tab w:val="center" w:pos="4680"/>
      </w:tabs>
      <w:jc w:val="center"/>
    </w:pPr>
    <w:rPr>
      <w:i/>
      <w:iCs/>
      <w:sz w:val="24"/>
      <w:szCs w:val="24"/>
    </w:rPr>
  </w:style>
  <w:style w:type="paragraph" w:customStyle="1" w:styleId="Level1">
    <w:name w:val="Level 1"/>
    <w:basedOn w:val="Normal"/>
    <w:pPr>
      <w:widowControl w:val="0"/>
      <w:numPr>
        <w:numId w:val="1"/>
      </w:numPr>
      <w:ind w:left="450" w:hanging="450"/>
      <w:outlineLvl w:val="0"/>
    </w:pPr>
    <w:rPr>
      <w:sz w:val="24"/>
      <w:szCs w:val="24"/>
    </w:rPr>
  </w:style>
  <w:style w:type="paragraph" w:styleId="BodyText">
    <w:name w:val="Body Text"/>
    <w:basedOn w:val="Normal"/>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right="-450"/>
    </w:pPr>
    <w:rPr>
      <w:b/>
      <w:bCs/>
      <w:sz w:val="24"/>
      <w:szCs w:val="24"/>
    </w:rPr>
  </w:style>
  <w:style w:type="paragraph" w:styleId="BlockText">
    <w:name w:val="Block Text"/>
    <w:basedOn w:val="Normal"/>
    <w:pPr>
      <w:tabs>
        <w:tab w:val="left" w:pos="-1080"/>
        <w:tab w:val="left" w:pos="-72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s>
      <w:ind w:left="180" w:right="-450"/>
    </w:pPr>
    <w:rPr>
      <w:sz w:val="24"/>
      <w:szCs w:val="24"/>
    </w:rPr>
  </w:style>
  <w:style w:type="paragraph" w:styleId="BodyText3">
    <w:name w:val="Body Text 3"/>
    <w:basedOn w:val="Normal"/>
    <w:pPr>
      <w:tabs>
        <w:tab w:val="left" w:pos="-792"/>
        <w:tab w:val="left" w:pos="-186"/>
        <w:tab w:val="left" w:pos="36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pPr>
    <w:rPr>
      <w:b/>
      <w:bCs/>
      <w:sz w:val="22"/>
      <w:szCs w:val="22"/>
    </w:rPr>
  </w:style>
  <w:style w:type="paragraph" w:styleId="Title">
    <w:name w:val="Title"/>
    <w:basedOn w:val="Normal"/>
    <w:qFormat/>
    <w:pPr>
      <w:tabs>
        <w:tab w:val="center" w:pos="4680"/>
      </w:tabs>
      <w:jc w:val="center"/>
    </w:pPr>
    <w:rPr>
      <w:b/>
      <w:bCs/>
      <w:sz w:val="32"/>
      <w:szCs w:val="3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1D6B4B"/>
    <w:pPr>
      <w:spacing w:after="120"/>
      <w:ind w:left="360"/>
    </w:pPr>
  </w:style>
  <w:style w:type="paragraph" w:styleId="PlainText">
    <w:name w:val="Plain Text"/>
    <w:basedOn w:val="Normal"/>
    <w:rsid w:val="00FF25FE"/>
    <w:pPr>
      <w:autoSpaceDE/>
      <w:autoSpaceDN/>
    </w:pPr>
    <w:rPr>
      <w:rFonts w:ascii="Courier New" w:hAnsi="Courier New" w:cs="Courier New"/>
    </w:rPr>
  </w:style>
  <w:style w:type="paragraph" w:styleId="BodyTextIndent2">
    <w:name w:val="Body Text Indent 2"/>
    <w:basedOn w:val="Normal"/>
    <w:rsid w:val="00766201"/>
    <w:pPr>
      <w:spacing w:after="120" w:line="480" w:lineRule="auto"/>
      <w:ind w:left="360"/>
    </w:pPr>
  </w:style>
  <w:style w:type="character" w:styleId="Hyperlink">
    <w:name w:val="Hyperlink"/>
    <w:uiPriority w:val="99"/>
    <w:unhideWhenUsed/>
    <w:rsid w:val="008606E5"/>
    <w:rPr>
      <w:color w:val="0000FF"/>
      <w:u w:val="single"/>
    </w:rPr>
  </w:style>
  <w:style w:type="paragraph" w:styleId="ListParagraph">
    <w:name w:val="List Paragraph"/>
    <w:basedOn w:val="Normal"/>
    <w:uiPriority w:val="34"/>
    <w:qFormat/>
    <w:rsid w:val="007A565A"/>
    <w:pPr>
      <w:ind w:left="720"/>
    </w:pPr>
  </w:style>
  <w:style w:type="character" w:styleId="CommentReference">
    <w:name w:val="annotation reference"/>
    <w:uiPriority w:val="99"/>
    <w:semiHidden/>
    <w:unhideWhenUsed/>
    <w:rsid w:val="00DA7CF9"/>
    <w:rPr>
      <w:sz w:val="16"/>
      <w:szCs w:val="16"/>
    </w:rPr>
  </w:style>
  <w:style w:type="paragraph" w:styleId="CommentText">
    <w:name w:val="annotation text"/>
    <w:basedOn w:val="Normal"/>
    <w:link w:val="CommentTextChar"/>
    <w:uiPriority w:val="99"/>
    <w:unhideWhenUsed/>
    <w:rsid w:val="00DA7CF9"/>
  </w:style>
  <w:style w:type="character" w:customStyle="1" w:styleId="CommentTextChar">
    <w:name w:val="Comment Text Char"/>
    <w:basedOn w:val="DefaultParagraphFont"/>
    <w:link w:val="CommentText"/>
    <w:uiPriority w:val="99"/>
    <w:rsid w:val="00DA7CF9"/>
  </w:style>
  <w:style w:type="paragraph" w:styleId="CommentSubject">
    <w:name w:val="annotation subject"/>
    <w:basedOn w:val="CommentText"/>
    <w:next w:val="CommentText"/>
    <w:link w:val="CommentSubjectChar"/>
    <w:uiPriority w:val="99"/>
    <w:semiHidden/>
    <w:unhideWhenUsed/>
    <w:rsid w:val="00DA7CF9"/>
    <w:rPr>
      <w:b/>
      <w:bCs/>
    </w:rPr>
  </w:style>
  <w:style w:type="character" w:customStyle="1" w:styleId="CommentSubjectChar">
    <w:name w:val="Comment Subject Char"/>
    <w:link w:val="CommentSubject"/>
    <w:uiPriority w:val="99"/>
    <w:semiHidden/>
    <w:rsid w:val="00DA7CF9"/>
    <w:rPr>
      <w:b/>
      <w:bCs/>
    </w:rPr>
  </w:style>
  <w:style w:type="paragraph" w:customStyle="1" w:styleId="Small">
    <w:name w:val="Small"/>
    <w:basedOn w:val="Heading2"/>
    <w:rsid w:val="008853D5"/>
    <w:pPr>
      <w:autoSpaceDE/>
      <w:autoSpaceDN/>
      <w:spacing w:before="240" w:after="60"/>
      <w:jc w:val="left"/>
    </w:pPr>
    <w:rPr>
      <w:rFonts w:ascii="Arial" w:hAnsi="Arial"/>
      <w:b w:val="0"/>
      <w:bCs w:val="0"/>
      <w:sz w:val="18"/>
    </w:rPr>
  </w:style>
  <w:style w:type="paragraph" w:styleId="NoSpacing">
    <w:name w:val="No Spacing"/>
    <w:uiPriority w:val="1"/>
    <w:qFormat/>
    <w:rsid w:val="00B2391C"/>
    <w:pPr>
      <w:tabs>
        <w:tab w:val="left" w:pos="720"/>
      </w:tabs>
      <w:jc w:val="both"/>
    </w:pPr>
    <w:rPr>
      <w:rFonts w:ascii="New York" w:hAnsi="New York"/>
      <w:sz w:val="24"/>
    </w:rPr>
  </w:style>
  <w:style w:type="character" w:styleId="PlaceholderText">
    <w:name w:val="Placeholder Text"/>
    <w:uiPriority w:val="99"/>
    <w:semiHidden/>
    <w:rsid w:val="00B2391C"/>
    <w:rPr>
      <w:color w:val="808080"/>
    </w:rPr>
  </w:style>
  <w:style w:type="character" w:styleId="UnresolvedMention">
    <w:name w:val="Unresolved Mention"/>
    <w:uiPriority w:val="99"/>
    <w:semiHidden/>
    <w:unhideWhenUsed/>
    <w:rsid w:val="00463E19"/>
    <w:rPr>
      <w:color w:val="605E5C"/>
      <w:shd w:val="clear" w:color="auto" w:fill="E1DFDD"/>
    </w:rPr>
  </w:style>
  <w:style w:type="character" w:customStyle="1" w:styleId="FooterChar">
    <w:name w:val="Footer Char"/>
    <w:link w:val="Footer"/>
    <w:uiPriority w:val="99"/>
    <w:rsid w:val="00E721EE"/>
  </w:style>
  <w:style w:type="paragraph" w:styleId="Revision">
    <w:name w:val="Revision"/>
    <w:hidden/>
    <w:uiPriority w:val="99"/>
    <w:semiHidden/>
    <w:rsid w:val="00146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11175">
      <w:bodyDiv w:val="1"/>
      <w:marLeft w:val="0"/>
      <w:marRight w:val="0"/>
      <w:marTop w:val="0"/>
      <w:marBottom w:val="0"/>
      <w:divBdr>
        <w:top w:val="none" w:sz="0" w:space="0" w:color="auto"/>
        <w:left w:val="none" w:sz="0" w:space="0" w:color="auto"/>
        <w:bottom w:val="none" w:sz="0" w:space="0" w:color="auto"/>
        <w:right w:val="none" w:sz="0" w:space="0" w:color="auto"/>
      </w:divBdr>
      <w:divsChild>
        <w:div w:id="662391340">
          <w:marLeft w:val="0"/>
          <w:marRight w:val="0"/>
          <w:marTop w:val="0"/>
          <w:marBottom w:val="0"/>
          <w:divBdr>
            <w:top w:val="none" w:sz="0" w:space="0" w:color="auto"/>
            <w:left w:val="none" w:sz="0" w:space="0" w:color="auto"/>
            <w:bottom w:val="none" w:sz="0" w:space="0" w:color="auto"/>
            <w:right w:val="none" w:sz="0" w:space="0" w:color="auto"/>
          </w:divBdr>
          <w:divsChild>
            <w:div w:id="16459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belmont-report/index.html" TargetMode="External"/><Relationship Id="rId13" Type="http://schemas.openxmlformats.org/officeDocument/2006/relationships/hyperlink" Target="mailto:Conflict%20of%20Interest%20(COI)%20Offic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u.edu/researchsupport/compliance/human-subje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ister-irbs-and-obtain-fwas/fwas/fwa-protection-of-human-subjecct/index.html" TargetMode="External"/><Relationship Id="rId5" Type="http://schemas.openxmlformats.org/officeDocument/2006/relationships/webSettings" Target="webSettings.xml"/><Relationship Id="rId15" Type="http://schemas.openxmlformats.org/officeDocument/2006/relationships/hyperlink" Target="mailto:laneia@bu.edu" TargetMode="External"/><Relationship Id="rId10" Type="http://schemas.openxmlformats.org/officeDocument/2006/relationships/hyperlink" Target="https://ohrp.cit.nih.gov/search/fwasearch.aspx?styp=bs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hs.gov/ohrp/regulations-and-policy/regulations/45-cfr-46/revised-common-rule-regulatory-text/index.html" TargetMode="External"/><Relationship Id="rId14" Type="http://schemas.openxmlformats.org/officeDocument/2006/relationships/hyperlink" Target="mailto:coi@b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D9C27-E6C8-4F8A-A081-EEDD7549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Draft 11/8/00b</vt:lpstr>
    </vt:vector>
  </TitlesOfParts>
  <Company>OIT/NIH</Company>
  <LinksUpToDate>false</LinksUpToDate>
  <CharactersWithSpaces>13715</CharactersWithSpaces>
  <SharedDoc>false</SharedDoc>
  <HLinks>
    <vt:vector size="48" baseType="variant">
      <vt:variant>
        <vt:i4>2883591</vt:i4>
      </vt:variant>
      <vt:variant>
        <vt:i4>21</vt:i4>
      </vt:variant>
      <vt:variant>
        <vt:i4>0</vt:i4>
      </vt:variant>
      <vt:variant>
        <vt:i4>5</vt:i4>
      </vt:variant>
      <vt:variant>
        <vt:lpwstr>mailto:laneia@bu.edu</vt:lpwstr>
      </vt:variant>
      <vt:variant>
        <vt:lpwstr/>
      </vt:variant>
      <vt:variant>
        <vt:i4>4194421</vt:i4>
      </vt:variant>
      <vt:variant>
        <vt:i4>18</vt:i4>
      </vt:variant>
      <vt:variant>
        <vt:i4>0</vt:i4>
      </vt:variant>
      <vt:variant>
        <vt:i4>5</vt:i4>
      </vt:variant>
      <vt:variant>
        <vt:lpwstr>mailto:coi@bu.edu</vt:lpwstr>
      </vt:variant>
      <vt:variant>
        <vt:lpwstr/>
      </vt:variant>
      <vt:variant>
        <vt:i4>5898255</vt:i4>
      </vt:variant>
      <vt:variant>
        <vt:i4>15</vt:i4>
      </vt:variant>
      <vt:variant>
        <vt:i4>0</vt:i4>
      </vt:variant>
      <vt:variant>
        <vt:i4>5</vt:i4>
      </vt:variant>
      <vt:variant>
        <vt:lpwstr>mailto:Conflict of Interest (COI) Office</vt:lpwstr>
      </vt:variant>
      <vt:variant>
        <vt:lpwstr/>
      </vt:variant>
      <vt:variant>
        <vt:i4>2687015</vt:i4>
      </vt:variant>
      <vt:variant>
        <vt:i4>12</vt:i4>
      </vt:variant>
      <vt:variant>
        <vt:i4>0</vt:i4>
      </vt:variant>
      <vt:variant>
        <vt:i4>5</vt:i4>
      </vt:variant>
      <vt:variant>
        <vt:lpwstr>https://www.bu.edu/researchsupport/compliance/human-subjects/</vt:lpwstr>
      </vt:variant>
      <vt:variant>
        <vt:lpwstr>forms-and-policies-tab</vt:lpwstr>
      </vt:variant>
      <vt:variant>
        <vt:i4>3407993</vt:i4>
      </vt:variant>
      <vt:variant>
        <vt:i4>9</vt:i4>
      </vt:variant>
      <vt:variant>
        <vt:i4>0</vt:i4>
      </vt:variant>
      <vt:variant>
        <vt:i4>5</vt:i4>
      </vt:variant>
      <vt:variant>
        <vt:lpwstr>https://www.hhs.gov/ohrp/register-irbs-and-obtain-fwas/fwas/fwa-protection-of-human-subjecct/index.html</vt:lpwstr>
      </vt:variant>
      <vt:variant>
        <vt:lpwstr/>
      </vt:variant>
      <vt:variant>
        <vt:i4>3145852</vt:i4>
      </vt:variant>
      <vt:variant>
        <vt:i4>6</vt:i4>
      </vt:variant>
      <vt:variant>
        <vt:i4>0</vt:i4>
      </vt:variant>
      <vt:variant>
        <vt:i4>5</vt:i4>
      </vt:variant>
      <vt:variant>
        <vt:lpwstr>https://ohrp.cit.nih.gov/search/fwasearch.aspx?styp=bsc</vt:lpwstr>
      </vt:variant>
      <vt:variant>
        <vt:lpwstr/>
      </vt:variant>
      <vt:variant>
        <vt:i4>1441814</vt:i4>
      </vt:variant>
      <vt:variant>
        <vt:i4>3</vt:i4>
      </vt:variant>
      <vt:variant>
        <vt:i4>0</vt:i4>
      </vt:variant>
      <vt:variant>
        <vt:i4>5</vt:i4>
      </vt:variant>
      <vt:variant>
        <vt:lpwstr>https://www.hhs.gov/ohrp/regulations-and-policy/regulations/45-cfr-46/revised-common-rule-regulatory-text/index.html</vt:lpwstr>
      </vt:variant>
      <vt:variant>
        <vt:lpwstr/>
      </vt:variant>
      <vt:variant>
        <vt:i4>5701636</vt:i4>
      </vt:variant>
      <vt:variant>
        <vt:i4>0</vt:i4>
      </vt:variant>
      <vt:variant>
        <vt:i4>0</vt:i4>
      </vt:variant>
      <vt:variant>
        <vt:i4>5</vt:i4>
      </vt:variant>
      <vt:variant>
        <vt:lpwstr>https://www.hhs.gov/ohrp/regulations-and-policy/belmont-report/index.html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11/8/00b</dc:title>
  <dc:subject/>
  <dc:creator>Schomer, Rosana</dc:creator>
  <cp:keywords/>
  <cp:lastModifiedBy>Thomas, LaNeia</cp:lastModifiedBy>
  <cp:revision>6</cp:revision>
  <cp:lastPrinted>2016-03-14T17:28:00Z</cp:lastPrinted>
  <dcterms:created xsi:type="dcterms:W3CDTF">2026-05-20T18:15:00Z</dcterms:created>
  <dcterms:modified xsi:type="dcterms:W3CDTF">2026-05-20T18:33:00Z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U3XI1EK40D1YXF</vt:lpwstr>
  </property>
  <property fmtid="{D5CDD505-2E9C-101B-9397-08002B2CF9AE}" pid="3" name="LFORIGNAME">
    <vt:lpwstr>LegalFilesWeb1.tmp</vt:lpwstr>
  </property>
</Properties>
</file>