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01F9" w:rsidRDefault="00D3519E" w:rsidP="009A01F9">
      <w:pPr>
        <w:spacing w:line="276" w:lineRule="auto"/>
        <w:rPr>
          <w:rFonts w:ascii="Arial" w:hAnsi="Arial" w:cs="Arial"/>
          <w:b/>
          <w:sz w:val="28"/>
          <w:szCs w:val="28"/>
        </w:rPr>
      </w:pPr>
      <w:r w:rsidRPr="00D3519E">
        <w:rPr>
          <w:rFonts w:ascii="Arial" w:hAnsi="Arial" w:cs="Arial"/>
          <w:b/>
          <w:sz w:val="28"/>
          <w:szCs w:val="28"/>
        </w:rPr>
        <w:t xml:space="preserve">WATER QUALITY REPORT: </w:t>
      </w:r>
      <w:r w:rsidRPr="00D3519E">
        <w:rPr>
          <w:rFonts w:ascii="Arial" w:hAnsi="Arial" w:cs="Arial" w:hint="eastAsia"/>
          <w:b/>
          <w:sz w:val="28"/>
          <w:szCs w:val="28"/>
        </w:rPr>
        <w:t>N</w:t>
      </w:r>
      <w:r w:rsidRPr="00D3519E">
        <w:rPr>
          <w:rFonts w:ascii="Arial" w:hAnsi="Arial" w:cs="Arial"/>
          <w:b/>
          <w:sz w:val="28"/>
          <w:szCs w:val="28"/>
        </w:rPr>
        <w:t>EPONSET RIVER WATERSHED</w:t>
      </w:r>
    </w:p>
    <w:p w:rsidR="009A01F9" w:rsidRPr="009A01F9" w:rsidRDefault="009A01F9" w:rsidP="0053439B">
      <w:pPr>
        <w:spacing w:after="240" w:line="276" w:lineRule="auto"/>
        <w:rPr>
          <w:rFonts w:ascii="Arial" w:hAnsi="Arial" w:cs="Arial"/>
          <w:sz w:val="22"/>
        </w:rPr>
      </w:pPr>
      <w:r w:rsidRPr="009A01F9">
        <w:rPr>
          <w:rFonts w:ascii="Arial" w:hAnsi="Arial" w:cs="Arial" w:hint="eastAsia"/>
          <w:sz w:val="22"/>
        </w:rPr>
        <w:t>Y</w:t>
      </w:r>
      <w:r w:rsidRPr="009A01F9">
        <w:rPr>
          <w:rFonts w:ascii="Arial" w:hAnsi="Arial" w:cs="Arial"/>
          <w:sz w:val="22"/>
        </w:rPr>
        <w:t>unhan Chen</w:t>
      </w:r>
    </w:p>
    <w:p w:rsidR="00FF4403" w:rsidRPr="005D7484" w:rsidRDefault="0011733E" w:rsidP="0053439B">
      <w:pPr>
        <w:spacing w:after="240" w:line="276" w:lineRule="auto"/>
        <w:rPr>
          <w:rFonts w:ascii="Arial" w:hAnsi="Arial" w:cs="Arial"/>
          <w:b/>
          <w:sz w:val="22"/>
        </w:rPr>
      </w:pPr>
      <w:r w:rsidRPr="005D7484">
        <w:rPr>
          <w:rFonts w:ascii="Arial" w:hAnsi="Arial" w:cs="Arial"/>
          <w:b/>
          <w:sz w:val="22"/>
        </w:rPr>
        <w:t>Summary</w:t>
      </w:r>
    </w:p>
    <w:p w:rsidR="000471CE" w:rsidRDefault="000471CE" w:rsidP="005D7484">
      <w:pPr>
        <w:spacing w:after="240" w:line="276" w:lineRule="auto"/>
        <w:ind w:firstLine="360"/>
        <w:rPr>
          <w:rFonts w:ascii="Arial" w:hAnsi="Arial" w:cs="Arial"/>
          <w:i/>
          <w:sz w:val="22"/>
        </w:rPr>
      </w:pPr>
      <w:r w:rsidRPr="005D7484">
        <w:rPr>
          <w:rFonts w:ascii="Arial" w:hAnsi="Arial" w:cs="Arial"/>
          <w:i/>
          <w:sz w:val="22"/>
        </w:rPr>
        <w:t>Based on monthly sampling data of 40 sites within the Neponset River Watershed</w:t>
      </w:r>
      <w:r w:rsidR="00DD103A" w:rsidRPr="005D7484">
        <w:rPr>
          <w:rFonts w:ascii="Arial" w:hAnsi="Arial" w:cs="Arial"/>
          <w:i/>
          <w:sz w:val="22"/>
        </w:rPr>
        <w:t xml:space="preserve"> over the period of 2007-2017</w:t>
      </w:r>
      <w:r w:rsidRPr="005D7484">
        <w:rPr>
          <w:rFonts w:ascii="Arial" w:hAnsi="Arial" w:cs="Arial"/>
          <w:i/>
          <w:sz w:val="22"/>
        </w:rPr>
        <w:t>, provided by the Neponset River Watershed Association</w:t>
      </w:r>
      <w:r w:rsidR="00DD103A" w:rsidRPr="005D7484">
        <w:rPr>
          <w:rFonts w:ascii="Arial" w:hAnsi="Arial" w:cs="Arial"/>
          <w:i/>
          <w:sz w:val="22"/>
        </w:rPr>
        <w:t xml:space="preserve">, we performed a preliminary data analysis on water quality with R and Excel, and </w:t>
      </w:r>
      <w:r w:rsidR="005D7484" w:rsidRPr="005D7484">
        <w:rPr>
          <w:rFonts w:ascii="Arial" w:hAnsi="Arial" w:cs="Arial"/>
          <w:i/>
          <w:sz w:val="22"/>
        </w:rPr>
        <w:t>mapped the results</w:t>
      </w:r>
      <w:r w:rsidR="00DD103A" w:rsidRPr="005D7484">
        <w:rPr>
          <w:rFonts w:ascii="Arial" w:hAnsi="Arial" w:cs="Arial"/>
          <w:i/>
          <w:sz w:val="22"/>
        </w:rPr>
        <w:t xml:space="preserve"> with ArcGIS</w:t>
      </w:r>
      <w:r w:rsidRPr="005D7484">
        <w:rPr>
          <w:rFonts w:ascii="Arial" w:hAnsi="Arial" w:cs="Arial"/>
          <w:i/>
          <w:sz w:val="22"/>
        </w:rPr>
        <w:t xml:space="preserve">. </w:t>
      </w:r>
    </w:p>
    <w:p w:rsidR="00E063AD" w:rsidRPr="005D7484" w:rsidRDefault="00E063AD" w:rsidP="00E063AD">
      <w:pPr>
        <w:spacing w:after="240" w:line="276" w:lineRule="auto"/>
        <w:ind w:firstLine="360"/>
        <w:rPr>
          <w:rFonts w:ascii="Arial" w:hAnsi="Arial" w:cs="Arial"/>
          <w:i/>
          <w:sz w:val="22"/>
        </w:rPr>
      </w:pPr>
      <w:r>
        <w:rPr>
          <w:rFonts w:ascii="Arial" w:hAnsi="Arial" w:cs="Arial"/>
          <w:i/>
          <w:sz w:val="22"/>
        </w:rPr>
        <w:t xml:space="preserve">Results of this work include visual identification of hotspots according to extent and frequency in the watershed. Data indicates the presence of </w:t>
      </w:r>
      <w:r w:rsidR="00A5056A">
        <w:rPr>
          <w:rFonts w:ascii="Arial" w:hAnsi="Arial" w:cs="Arial"/>
          <w:i/>
          <w:sz w:val="22"/>
        </w:rPr>
        <w:t>E.coli</w:t>
      </w:r>
      <w:r>
        <w:rPr>
          <w:rFonts w:ascii="Arial" w:hAnsi="Arial" w:cs="Arial"/>
          <w:i/>
          <w:sz w:val="22"/>
        </w:rPr>
        <w:t xml:space="preserve"> is exacerbated in wet weather, while phosphorous levels are high in b</w:t>
      </w:r>
      <w:bookmarkStart w:id="0" w:name="_GoBack"/>
      <w:bookmarkEnd w:id="0"/>
      <w:r>
        <w:rPr>
          <w:rFonts w:ascii="Arial" w:hAnsi="Arial" w:cs="Arial"/>
          <w:i/>
          <w:sz w:val="22"/>
        </w:rPr>
        <w:t>oth wet and dry conditions. The analysis also points to the hypothesis that in precipitation</w:t>
      </w:r>
      <w:r w:rsidR="00A905DB">
        <w:rPr>
          <w:rFonts w:ascii="Arial" w:hAnsi="Arial" w:cs="Arial"/>
          <w:i/>
          <w:sz w:val="22"/>
        </w:rPr>
        <w:t xml:space="preserve"> events</w:t>
      </w:r>
      <w:r>
        <w:rPr>
          <w:rFonts w:ascii="Arial" w:hAnsi="Arial" w:cs="Arial"/>
          <w:i/>
          <w:sz w:val="22"/>
        </w:rPr>
        <w:t xml:space="preserve"> </w:t>
      </w:r>
      <w:r w:rsidR="00A5056A">
        <w:rPr>
          <w:rFonts w:ascii="Arial" w:hAnsi="Arial" w:cs="Arial"/>
          <w:i/>
          <w:sz w:val="22"/>
        </w:rPr>
        <w:t>E.coli</w:t>
      </w:r>
      <w:r>
        <w:rPr>
          <w:rFonts w:ascii="Arial" w:hAnsi="Arial" w:cs="Arial"/>
          <w:i/>
          <w:sz w:val="22"/>
        </w:rPr>
        <w:t xml:space="preserve"> and dissolved oxygen levels are significantly </w:t>
      </w:r>
      <w:r w:rsidR="00A905DB">
        <w:rPr>
          <w:rFonts w:ascii="Arial" w:hAnsi="Arial" w:cs="Arial"/>
          <w:i/>
          <w:sz w:val="22"/>
        </w:rPr>
        <w:t xml:space="preserve">exacerbated </w:t>
      </w:r>
      <w:r>
        <w:rPr>
          <w:rFonts w:ascii="Arial" w:hAnsi="Arial" w:cs="Arial"/>
          <w:i/>
          <w:sz w:val="22"/>
        </w:rPr>
        <w:t>by runoff</w:t>
      </w:r>
      <w:r w:rsidR="00A905DB">
        <w:rPr>
          <w:rFonts w:ascii="Arial" w:hAnsi="Arial" w:cs="Arial"/>
          <w:i/>
          <w:sz w:val="22"/>
        </w:rPr>
        <w:t xml:space="preserve"> in the first 24 hours, but the effect a</w:t>
      </w:r>
      <w:r>
        <w:rPr>
          <w:rFonts w:ascii="Arial" w:hAnsi="Arial" w:cs="Arial"/>
          <w:i/>
          <w:sz w:val="22"/>
        </w:rPr>
        <w:t xml:space="preserve">ppears to </w:t>
      </w:r>
      <w:r w:rsidR="00A905DB">
        <w:rPr>
          <w:rFonts w:ascii="Arial" w:hAnsi="Arial" w:cs="Arial"/>
          <w:i/>
          <w:sz w:val="22"/>
        </w:rPr>
        <w:t>dissipate over the 72 hour period conventionally used to define wet weather. Phosphorous levels are not significantly different in wet or dry weather, suggesting that the runoff may have similar levels as what is found in the water body.</w:t>
      </w:r>
    </w:p>
    <w:p w:rsidR="003F645C" w:rsidRPr="005D7484" w:rsidRDefault="003F645C" w:rsidP="003F645C">
      <w:pPr>
        <w:pStyle w:val="ListParagraph"/>
        <w:numPr>
          <w:ilvl w:val="0"/>
          <w:numId w:val="4"/>
        </w:numPr>
        <w:spacing w:after="240" w:line="276" w:lineRule="auto"/>
        <w:ind w:firstLineChars="0"/>
        <w:rPr>
          <w:rFonts w:ascii="Arial" w:hAnsi="Arial" w:cs="Arial"/>
          <w:sz w:val="22"/>
        </w:rPr>
      </w:pPr>
      <w:r w:rsidRPr="005D7484">
        <w:rPr>
          <w:rFonts w:ascii="Arial" w:hAnsi="Arial" w:cs="Arial"/>
          <w:sz w:val="22"/>
        </w:rPr>
        <w:t>Overview</w:t>
      </w:r>
    </w:p>
    <w:p w:rsidR="000471CE" w:rsidRPr="005D7484" w:rsidRDefault="00D86978" w:rsidP="000471CE">
      <w:pPr>
        <w:pStyle w:val="ListParagraph"/>
        <w:numPr>
          <w:ilvl w:val="1"/>
          <w:numId w:val="4"/>
        </w:numPr>
        <w:spacing w:after="240" w:line="276" w:lineRule="auto"/>
        <w:ind w:firstLineChars="0"/>
        <w:rPr>
          <w:rFonts w:ascii="Arial" w:hAnsi="Arial" w:cs="Arial"/>
          <w:sz w:val="22"/>
        </w:rPr>
      </w:pPr>
      <w:r w:rsidRPr="005D7484">
        <w:rPr>
          <w:rFonts w:ascii="Arial" w:hAnsi="Arial" w:cs="Arial"/>
          <w:sz w:val="22"/>
        </w:rPr>
        <w:t>Temperature and</w:t>
      </w:r>
      <w:r w:rsidR="000471CE" w:rsidRPr="005D7484">
        <w:rPr>
          <w:rFonts w:ascii="Arial" w:hAnsi="Arial" w:cs="Arial"/>
          <w:sz w:val="22"/>
        </w:rPr>
        <w:t xml:space="preserve"> pH</w:t>
      </w:r>
    </w:p>
    <w:p w:rsidR="000471CE" w:rsidRPr="005D7484" w:rsidRDefault="00BF5267" w:rsidP="005D7484">
      <w:pPr>
        <w:spacing w:after="240" w:line="276" w:lineRule="auto"/>
        <w:ind w:firstLine="420"/>
        <w:rPr>
          <w:rFonts w:ascii="Arial" w:hAnsi="Arial" w:cs="Arial"/>
          <w:sz w:val="22"/>
        </w:rPr>
      </w:pPr>
      <w:r w:rsidRPr="005D7484">
        <w:rPr>
          <w:rFonts w:ascii="Arial" w:hAnsi="Arial" w:cs="Arial"/>
          <w:sz w:val="22"/>
        </w:rPr>
        <w:t xml:space="preserve">Within the watershed, air temperature can vary from place to place greatly even on the same day. </w:t>
      </w:r>
      <w:r w:rsidR="00DD103A" w:rsidRPr="005D7484">
        <w:rPr>
          <w:rFonts w:ascii="Arial" w:hAnsi="Arial" w:cs="Arial"/>
          <w:sz w:val="22"/>
        </w:rPr>
        <w:t>However, d</w:t>
      </w:r>
      <w:r w:rsidR="000471CE" w:rsidRPr="005D7484">
        <w:rPr>
          <w:rFonts w:ascii="Arial" w:hAnsi="Arial" w:cs="Arial"/>
          <w:sz w:val="22"/>
        </w:rPr>
        <w:t xml:space="preserve">ue to </w:t>
      </w:r>
      <w:r w:rsidR="00DD103A" w:rsidRPr="005D7484">
        <w:rPr>
          <w:rFonts w:ascii="Arial" w:hAnsi="Arial" w:cs="Arial"/>
          <w:sz w:val="22"/>
        </w:rPr>
        <w:t xml:space="preserve">the </w:t>
      </w:r>
      <w:r w:rsidR="000471CE" w:rsidRPr="005D7484">
        <w:rPr>
          <w:rFonts w:ascii="Arial" w:hAnsi="Arial" w:cs="Arial"/>
          <w:sz w:val="22"/>
        </w:rPr>
        <w:t>limited</w:t>
      </w:r>
      <w:r w:rsidR="00DD103A" w:rsidRPr="005D7484">
        <w:rPr>
          <w:rFonts w:ascii="Arial" w:hAnsi="Arial" w:cs="Arial"/>
          <w:sz w:val="22"/>
        </w:rPr>
        <w:t xml:space="preserve"> amount of data available, it is hard to spot any temperature trend over the ten years.</w:t>
      </w:r>
    </w:p>
    <w:p w:rsidR="008A768A" w:rsidRDefault="00193657" w:rsidP="008A768A">
      <w:pPr>
        <w:keepNext/>
        <w:spacing w:after="240" w:line="276" w:lineRule="auto"/>
        <w:ind w:left="420"/>
      </w:pPr>
      <w:r>
        <w:rPr>
          <w:rFonts w:ascii="Arial" w:hAnsi="Arial" w:cs="Arial"/>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450.75pt;height:300.75pt">
            <v:imagedata r:id="rId8" o:title="Temp_Time"/>
          </v:shape>
        </w:pict>
      </w:r>
    </w:p>
    <w:p w:rsidR="009C36D2" w:rsidRDefault="008A768A" w:rsidP="008A768A">
      <w:pPr>
        <w:pStyle w:val="Caption"/>
        <w:jc w:val="center"/>
        <w:rPr>
          <w:rFonts w:ascii="Arial" w:hAnsi="Arial" w:cs="Arial"/>
        </w:rPr>
      </w:pPr>
      <w:r w:rsidRPr="0099787B">
        <w:rPr>
          <w:rFonts w:ascii="Arial" w:hAnsi="Arial" w:cs="Arial"/>
          <w:b/>
        </w:rPr>
        <w:t xml:space="preserve">Figure </w:t>
      </w:r>
      <w:r w:rsidRPr="0099787B">
        <w:rPr>
          <w:rFonts w:ascii="Arial" w:hAnsi="Arial" w:cs="Arial"/>
          <w:b/>
        </w:rPr>
        <w:fldChar w:fldCharType="begin"/>
      </w:r>
      <w:r w:rsidRPr="0099787B">
        <w:rPr>
          <w:rFonts w:ascii="Arial" w:hAnsi="Arial" w:cs="Arial"/>
          <w:b/>
        </w:rPr>
        <w:instrText xml:space="preserve"> SEQ Figure \* ARABIC </w:instrText>
      </w:r>
      <w:r w:rsidRPr="0099787B">
        <w:rPr>
          <w:rFonts w:ascii="Arial" w:hAnsi="Arial" w:cs="Arial"/>
          <w:b/>
        </w:rPr>
        <w:fldChar w:fldCharType="separate"/>
      </w:r>
      <w:r w:rsidR="00CB078E">
        <w:rPr>
          <w:rFonts w:ascii="Arial" w:hAnsi="Arial" w:cs="Arial"/>
          <w:b/>
          <w:noProof/>
        </w:rPr>
        <w:t>1</w:t>
      </w:r>
      <w:r w:rsidRPr="0099787B">
        <w:rPr>
          <w:rFonts w:ascii="Arial" w:hAnsi="Arial" w:cs="Arial"/>
          <w:b/>
        </w:rPr>
        <w:fldChar w:fldCharType="end"/>
      </w:r>
      <w:r w:rsidR="0099787B">
        <w:rPr>
          <w:rFonts w:ascii="Arial" w:hAnsi="Arial" w:cs="Arial"/>
        </w:rPr>
        <w:t xml:space="preserve"> </w:t>
      </w:r>
      <w:r w:rsidRPr="008A768A">
        <w:rPr>
          <w:rFonts w:ascii="Arial" w:hAnsi="Arial" w:cs="Arial"/>
        </w:rPr>
        <w:t>Temperature of Sampling Sites (2007-2017)</w:t>
      </w:r>
    </w:p>
    <w:p w:rsidR="008A768A" w:rsidRPr="008A768A" w:rsidRDefault="008A768A" w:rsidP="008A768A"/>
    <w:p w:rsidR="0011733E" w:rsidRPr="00E01E4D" w:rsidRDefault="00EA0BA0" w:rsidP="00E01E4D">
      <w:pPr>
        <w:spacing w:after="240" w:line="276" w:lineRule="auto"/>
        <w:ind w:firstLine="420"/>
        <w:rPr>
          <w:rFonts w:ascii="Arial" w:hAnsi="Arial" w:cs="Arial"/>
          <w:sz w:val="22"/>
        </w:rPr>
      </w:pPr>
      <w:r w:rsidRPr="00E01E4D">
        <w:rPr>
          <w:rFonts w:ascii="Arial" w:hAnsi="Arial" w:cs="Arial"/>
          <w:sz w:val="22"/>
        </w:rPr>
        <w:t xml:space="preserve">The pH generally </w:t>
      </w:r>
      <w:r w:rsidR="002D3D3F" w:rsidRPr="00E01E4D">
        <w:rPr>
          <w:rFonts w:ascii="Arial" w:hAnsi="Arial" w:cs="Arial"/>
          <w:b/>
          <w:sz w:val="22"/>
        </w:rPr>
        <w:t>stays within the 6.5-</w:t>
      </w:r>
      <w:r w:rsidRPr="00E01E4D">
        <w:rPr>
          <w:rFonts w:ascii="Arial" w:hAnsi="Arial" w:cs="Arial"/>
          <w:b/>
          <w:sz w:val="22"/>
        </w:rPr>
        <w:t>8.3 range</w:t>
      </w:r>
      <w:r w:rsidRPr="00E01E4D">
        <w:rPr>
          <w:rFonts w:ascii="Arial" w:hAnsi="Arial" w:cs="Arial"/>
          <w:sz w:val="22"/>
        </w:rPr>
        <w:t xml:space="preserve"> as regulated by the EPA.</w:t>
      </w:r>
      <w:r w:rsidR="006E168F">
        <w:rPr>
          <w:rFonts w:ascii="Arial" w:hAnsi="Arial" w:cs="Arial"/>
          <w:sz w:val="22"/>
        </w:rPr>
        <w:t xml:space="preserve"> But there are incident</w:t>
      </w:r>
      <w:r w:rsidR="00FF4403" w:rsidRPr="00E01E4D">
        <w:rPr>
          <w:rFonts w:ascii="Arial" w:hAnsi="Arial" w:cs="Arial"/>
          <w:sz w:val="22"/>
        </w:rPr>
        <w:t>s that the water body gets more acidic</w:t>
      </w:r>
      <w:r w:rsidR="006E168F">
        <w:rPr>
          <w:rFonts w:ascii="Arial" w:hAnsi="Arial" w:cs="Arial"/>
          <w:sz w:val="22"/>
        </w:rPr>
        <w:t>, which lasts throughout the period</w:t>
      </w:r>
      <w:r w:rsidR="00FF4403" w:rsidRPr="00E01E4D">
        <w:rPr>
          <w:rFonts w:ascii="Arial" w:hAnsi="Arial" w:cs="Arial"/>
          <w:sz w:val="22"/>
        </w:rPr>
        <w:t xml:space="preserve">. </w:t>
      </w:r>
      <w:r w:rsidR="006E168F">
        <w:rPr>
          <w:rFonts w:ascii="Arial" w:hAnsi="Arial" w:cs="Arial"/>
          <w:sz w:val="22"/>
        </w:rPr>
        <w:t>There are also incidents that the water body gets more alkaline, but the problem has not reoccurred since 2010.</w:t>
      </w:r>
    </w:p>
    <w:p w:rsidR="008A768A" w:rsidRDefault="00E063AD" w:rsidP="0086247A">
      <w:pPr>
        <w:keepNext/>
        <w:spacing w:after="240" w:line="276" w:lineRule="auto"/>
        <w:jc w:val="center"/>
      </w:pPr>
      <w:r>
        <w:rPr>
          <w:rFonts w:ascii="Arial" w:hAnsi="Arial" w:cs="Arial"/>
          <w:noProof/>
          <w:sz w:val="22"/>
        </w:rPr>
        <w:lastRenderedPageBreak/>
        <w:pict>
          <v:shape id="_x0000_i1025" type="#_x0000_t75" style="width:415.5pt;height:276.75pt">
            <v:imagedata r:id="rId9" o:title="PH_Time"/>
          </v:shape>
        </w:pict>
      </w:r>
    </w:p>
    <w:p w:rsidR="0011733E" w:rsidRDefault="008A768A" w:rsidP="008A768A">
      <w:pPr>
        <w:pStyle w:val="Caption"/>
        <w:jc w:val="center"/>
        <w:rPr>
          <w:rFonts w:ascii="Arial" w:hAnsi="Arial" w:cs="Arial"/>
        </w:rPr>
      </w:pPr>
      <w:r w:rsidRPr="0099787B">
        <w:rPr>
          <w:rFonts w:ascii="Arial" w:hAnsi="Arial" w:cs="Arial"/>
          <w:b/>
        </w:rPr>
        <w:t xml:space="preserve">Figure </w:t>
      </w:r>
      <w:r w:rsidRPr="0099787B">
        <w:rPr>
          <w:rFonts w:ascii="Arial" w:hAnsi="Arial" w:cs="Arial"/>
          <w:b/>
        </w:rPr>
        <w:fldChar w:fldCharType="begin"/>
      </w:r>
      <w:r w:rsidRPr="0099787B">
        <w:rPr>
          <w:rFonts w:ascii="Arial" w:hAnsi="Arial" w:cs="Arial"/>
          <w:b/>
        </w:rPr>
        <w:instrText xml:space="preserve"> SEQ Figure \* ARABIC </w:instrText>
      </w:r>
      <w:r w:rsidRPr="0099787B">
        <w:rPr>
          <w:rFonts w:ascii="Arial" w:hAnsi="Arial" w:cs="Arial"/>
          <w:b/>
        </w:rPr>
        <w:fldChar w:fldCharType="separate"/>
      </w:r>
      <w:r w:rsidR="00CB078E">
        <w:rPr>
          <w:rFonts w:ascii="Arial" w:hAnsi="Arial" w:cs="Arial"/>
          <w:b/>
          <w:noProof/>
        </w:rPr>
        <w:t>2</w:t>
      </w:r>
      <w:r w:rsidRPr="0099787B">
        <w:rPr>
          <w:rFonts w:ascii="Arial" w:hAnsi="Arial" w:cs="Arial"/>
          <w:b/>
        </w:rPr>
        <w:fldChar w:fldCharType="end"/>
      </w:r>
      <w:r w:rsidRPr="008A768A">
        <w:rPr>
          <w:rFonts w:ascii="Arial" w:hAnsi="Arial" w:cs="Arial"/>
        </w:rPr>
        <w:t xml:space="preserve"> pH of Sampling Sites (2007-2017)</w:t>
      </w:r>
    </w:p>
    <w:p w:rsidR="008A768A" w:rsidRPr="008A768A" w:rsidRDefault="008A768A" w:rsidP="008A768A"/>
    <w:p w:rsidR="00B21F2B" w:rsidRPr="005D7484" w:rsidRDefault="00A5056A" w:rsidP="00B21F2B">
      <w:pPr>
        <w:pStyle w:val="ListParagraph"/>
        <w:numPr>
          <w:ilvl w:val="1"/>
          <w:numId w:val="4"/>
        </w:numPr>
        <w:spacing w:after="240" w:line="276" w:lineRule="auto"/>
        <w:ind w:firstLineChars="0"/>
        <w:rPr>
          <w:rFonts w:ascii="Arial" w:hAnsi="Arial" w:cs="Arial"/>
          <w:sz w:val="22"/>
        </w:rPr>
      </w:pPr>
      <w:r>
        <w:rPr>
          <w:rFonts w:ascii="Arial" w:hAnsi="Arial" w:cs="Arial"/>
          <w:sz w:val="22"/>
        </w:rPr>
        <w:t>E.coli</w:t>
      </w:r>
    </w:p>
    <w:p w:rsidR="0099787B" w:rsidRDefault="00FF4403" w:rsidP="0099787B">
      <w:pPr>
        <w:spacing w:after="240" w:line="276" w:lineRule="auto"/>
        <w:ind w:firstLine="420"/>
        <w:rPr>
          <w:rFonts w:ascii="Arial" w:hAnsi="Arial" w:cs="Arial"/>
          <w:noProof/>
          <w:sz w:val="22"/>
        </w:rPr>
      </w:pPr>
      <w:r w:rsidRPr="008A768A">
        <w:rPr>
          <w:rFonts w:ascii="Arial" w:hAnsi="Arial" w:cs="Arial"/>
          <w:noProof/>
          <w:sz w:val="22"/>
        </w:rPr>
        <w:t xml:space="preserve">During wet weather (defined by total precipitation greater than 0.1 inches in previous 72 hours), the water body has a </w:t>
      </w:r>
      <w:r w:rsidRPr="008A768A">
        <w:rPr>
          <w:rFonts w:ascii="Arial" w:hAnsi="Arial" w:cs="Arial"/>
          <w:b/>
          <w:noProof/>
          <w:sz w:val="22"/>
        </w:rPr>
        <w:t xml:space="preserve">higher average </w:t>
      </w:r>
      <w:r w:rsidR="00A5056A">
        <w:rPr>
          <w:rFonts w:ascii="Arial" w:hAnsi="Arial" w:cs="Arial"/>
          <w:b/>
          <w:noProof/>
          <w:sz w:val="22"/>
        </w:rPr>
        <w:t>E.coli</w:t>
      </w:r>
      <w:r w:rsidRPr="008A768A">
        <w:rPr>
          <w:rFonts w:ascii="Arial" w:hAnsi="Arial" w:cs="Arial"/>
          <w:b/>
          <w:noProof/>
          <w:sz w:val="22"/>
        </w:rPr>
        <w:t xml:space="preserve"> concentration</w:t>
      </w:r>
      <w:r w:rsidR="00BF5267" w:rsidRPr="008A768A">
        <w:rPr>
          <w:rFonts w:ascii="Arial" w:hAnsi="Arial" w:cs="Arial"/>
          <w:b/>
          <w:noProof/>
          <w:sz w:val="22"/>
        </w:rPr>
        <w:t>,</w:t>
      </w:r>
      <w:r w:rsidRPr="008A768A">
        <w:rPr>
          <w:rFonts w:ascii="Arial" w:hAnsi="Arial" w:cs="Arial"/>
          <w:noProof/>
          <w:sz w:val="22"/>
        </w:rPr>
        <w:t xml:space="preserve"> </w:t>
      </w:r>
      <w:r w:rsidR="008A768A">
        <w:rPr>
          <w:rFonts w:ascii="Arial" w:hAnsi="Arial" w:cs="Arial"/>
          <w:noProof/>
          <w:sz w:val="22"/>
        </w:rPr>
        <w:t>which exceeds</w:t>
      </w:r>
      <w:r w:rsidRPr="008A768A">
        <w:rPr>
          <w:rFonts w:ascii="Arial" w:hAnsi="Arial" w:cs="Arial"/>
          <w:noProof/>
          <w:sz w:val="22"/>
        </w:rPr>
        <w:t xml:space="preserve"> the secondary </w:t>
      </w:r>
      <w:r w:rsidR="0093394B">
        <w:rPr>
          <w:rFonts w:ascii="Arial" w:hAnsi="Arial" w:cs="Arial"/>
          <w:noProof/>
          <w:sz w:val="22"/>
        </w:rPr>
        <w:t xml:space="preserve">contact </w:t>
      </w:r>
      <w:r w:rsidRPr="008A768A">
        <w:rPr>
          <w:rFonts w:ascii="Arial" w:hAnsi="Arial" w:cs="Arial"/>
          <w:noProof/>
          <w:sz w:val="22"/>
        </w:rPr>
        <w:t>recreation limit</w:t>
      </w:r>
      <w:r w:rsidR="0093394B">
        <w:rPr>
          <w:rStyle w:val="FootnoteReference"/>
          <w:rFonts w:ascii="Arial" w:hAnsi="Arial" w:cs="Arial"/>
          <w:noProof/>
          <w:sz w:val="22"/>
        </w:rPr>
        <w:footnoteReference w:id="1"/>
      </w:r>
      <w:r w:rsidRPr="008A768A">
        <w:rPr>
          <w:rFonts w:ascii="Arial" w:hAnsi="Arial" w:cs="Arial"/>
          <w:noProof/>
          <w:sz w:val="22"/>
        </w:rPr>
        <w:t>.</w:t>
      </w:r>
      <w:r w:rsidR="00CB4CD8" w:rsidRPr="008A768A">
        <w:rPr>
          <w:rFonts w:ascii="Arial" w:hAnsi="Arial" w:cs="Arial"/>
          <w:noProof/>
          <w:sz w:val="22"/>
        </w:rPr>
        <w:t xml:space="preserve"> The difference</w:t>
      </w:r>
      <w:r w:rsidR="00BF5267" w:rsidRPr="008A768A">
        <w:rPr>
          <w:rFonts w:ascii="Arial" w:hAnsi="Arial" w:cs="Arial"/>
          <w:noProof/>
          <w:sz w:val="22"/>
        </w:rPr>
        <w:t xml:space="preserve"> between wet and dry weather</w:t>
      </w:r>
      <w:r w:rsidR="00CB4CD8" w:rsidRPr="008A768A">
        <w:rPr>
          <w:rFonts w:ascii="Arial" w:hAnsi="Arial" w:cs="Arial"/>
          <w:noProof/>
          <w:sz w:val="22"/>
        </w:rPr>
        <w:t xml:space="preserve"> is </w:t>
      </w:r>
      <w:r w:rsidR="00CB4CD8" w:rsidRPr="008A768A">
        <w:rPr>
          <w:rFonts w:ascii="Arial" w:hAnsi="Arial" w:cs="Arial"/>
          <w:b/>
          <w:noProof/>
          <w:sz w:val="22"/>
        </w:rPr>
        <w:t>statistically significant</w:t>
      </w:r>
      <w:r w:rsidR="00CB4CD8" w:rsidRPr="008A768A">
        <w:rPr>
          <w:rFonts w:ascii="Arial" w:hAnsi="Arial" w:cs="Arial"/>
          <w:noProof/>
          <w:sz w:val="22"/>
        </w:rPr>
        <w:t xml:space="preserve"> (p&lt;0.05).</w:t>
      </w:r>
      <w:r w:rsidRPr="008A768A">
        <w:rPr>
          <w:rFonts w:ascii="Arial" w:hAnsi="Arial" w:cs="Arial"/>
          <w:noProof/>
          <w:sz w:val="22"/>
        </w:rPr>
        <w:t xml:space="preserve"> The </w:t>
      </w:r>
      <w:r w:rsidR="00A5056A">
        <w:rPr>
          <w:rFonts w:ascii="Arial" w:hAnsi="Arial" w:cs="Arial"/>
          <w:noProof/>
          <w:sz w:val="22"/>
        </w:rPr>
        <w:t>E.coli</w:t>
      </w:r>
      <w:r w:rsidRPr="008A768A">
        <w:rPr>
          <w:rFonts w:ascii="Arial" w:hAnsi="Arial" w:cs="Arial"/>
          <w:noProof/>
          <w:sz w:val="22"/>
        </w:rPr>
        <w:t xml:space="preserve"> concentration level during dry weather also </w:t>
      </w:r>
      <w:r w:rsidRPr="008A768A">
        <w:rPr>
          <w:rFonts w:ascii="Arial" w:hAnsi="Arial" w:cs="Arial"/>
          <w:b/>
          <w:noProof/>
          <w:sz w:val="22"/>
        </w:rPr>
        <w:t xml:space="preserve">exceeds the primary </w:t>
      </w:r>
      <w:r w:rsidR="0093394B">
        <w:rPr>
          <w:rFonts w:ascii="Arial" w:hAnsi="Arial" w:cs="Arial"/>
          <w:b/>
          <w:noProof/>
          <w:sz w:val="22"/>
        </w:rPr>
        <w:t xml:space="preserve">contact </w:t>
      </w:r>
      <w:r w:rsidRPr="008A768A">
        <w:rPr>
          <w:rFonts w:ascii="Arial" w:hAnsi="Arial" w:cs="Arial"/>
          <w:b/>
          <w:noProof/>
          <w:sz w:val="22"/>
        </w:rPr>
        <w:t>recreation limit</w:t>
      </w:r>
      <w:r w:rsidR="0093394B">
        <w:rPr>
          <w:rStyle w:val="FootnoteReference"/>
          <w:rFonts w:ascii="Arial" w:hAnsi="Arial" w:cs="Arial"/>
          <w:noProof/>
          <w:sz w:val="22"/>
        </w:rPr>
        <w:footnoteReference w:id="2"/>
      </w:r>
      <w:r w:rsidR="0093394B">
        <w:rPr>
          <w:rFonts w:ascii="Arial" w:hAnsi="Arial" w:cs="Arial"/>
          <w:b/>
          <w:noProof/>
          <w:sz w:val="22"/>
        </w:rPr>
        <w:t>,</w:t>
      </w:r>
      <w:r w:rsidR="00BF5267" w:rsidRPr="008A768A">
        <w:rPr>
          <w:rFonts w:ascii="Arial" w:hAnsi="Arial" w:cs="Arial"/>
          <w:noProof/>
          <w:sz w:val="22"/>
        </w:rPr>
        <w:t xml:space="preserve"> but is below the secondary </w:t>
      </w:r>
      <w:r w:rsidR="0093394B">
        <w:rPr>
          <w:rFonts w:ascii="Arial" w:hAnsi="Arial" w:cs="Arial"/>
          <w:noProof/>
          <w:sz w:val="22"/>
        </w:rPr>
        <w:t xml:space="preserve">contact </w:t>
      </w:r>
      <w:r w:rsidR="00BF5267" w:rsidRPr="008A768A">
        <w:rPr>
          <w:rFonts w:ascii="Arial" w:hAnsi="Arial" w:cs="Arial"/>
          <w:noProof/>
          <w:sz w:val="22"/>
        </w:rPr>
        <w:t>recreation</w:t>
      </w:r>
      <w:r w:rsidR="001079AD">
        <w:rPr>
          <w:rFonts w:ascii="Arial" w:hAnsi="Arial" w:cs="Arial"/>
          <w:noProof/>
          <w:sz w:val="22"/>
        </w:rPr>
        <w:t xml:space="preserve"> limit</w:t>
      </w:r>
      <w:r w:rsidR="0093394B">
        <w:rPr>
          <w:rFonts w:ascii="Arial" w:hAnsi="Arial" w:cs="Arial"/>
          <w:noProof/>
          <w:sz w:val="22"/>
        </w:rPr>
        <w:t>.</w:t>
      </w:r>
    </w:p>
    <w:p w:rsidR="0099787B" w:rsidRPr="0099787B" w:rsidRDefault="00E063AD" w:rsidP="0086247A">
      <w:pPr>
        <w:spacing w:after="240" w:line="276" w:lineRule="auto"/>
        <w:jc w:val="center"/>
        <w:rPr>
          <w:rFonts w:ascii="Arial" w:hAnsi="Arial" w:cs="Arial"/>
          <w:noProof/>
          <w:sz w:val="22"/>
        </w:rPr>
      </w:pPr>
      <w:r>
        <w:rPr>
          <w:rFonts w:ascii="Arial" w:hAnsi="Arial" w:cs="Arial"/>
          <w:noProof/>
          <w:sz w:val="22"/>
        </w:rPr>
        <w:lastRenderedPageBreak/>
        <w:pict>
          <v:shape id="_x0000_i1026" type="#_x0000_t75" style="width:415.5pt;height:276.75pt">
            <v:imagedata r:id="rId10" o:title="Ecoli_Time"/>
          </v:shape>
        </w:pict>
      </w:r>
    </w:p>
    <w:p w:rsidR="00FF4403" w:rsidRDefault="0099787B" w:rsidP="0099787B">
      <w:pPr>
        <w:pStyle w:val="Caption"/>
        <w:jc w:val="center"/>
        <w:rPr>
          <w:rFonts w:ascii="Arial" w:hAnsi="Arial" w:cs="Arial"/>
        </w:rPr>
      </w:pPr>
      <w:r w:rsidRPr="0099787B">
        <w:rPr>
          <w:rFonts w:ascii="Arial" w:hAnsi="Arial" w:cs="Arial"/>
          <w:b/>
        </w:rPr>
        <w:t xml:space="preserve">Figure </w:t>
      </w:r>
      <w:r w:rsidRPr="0099787B">
        <w:rPr>
          <w:rFonts w:ascii="Arial" w:hAnsi="Arial" w:cs="Arial"/>
          <w:b/>
        </w:rPr>
        <w:fldChar w:fldCharType="begin"/>
      </w:r>
      <w:r w:rsidRPr="0099787B">
        <w:rPr>
          <w:rFonts w:ascii="Arial" w:hAnsi="Arial" w:cs="Arial"/>
          <w:b/>
        </w:rPr>
        <w:instrText xml:space="preserve"> SEQ Figure \* ARABIC </w:instrText>
      </w:r>
      <w:r w:rsidRPr="0099787B">
        <w:rPr>
          <w:rFonts w:ascii="Arial" w:hAnsi="Arial" w:cs="Arial"/>
          <w:b/>
        </w:rPr>
        <w:fldChar w:fldCharType="separate"/>
      </w:r>
      <w:r w:rsidR="00CB078E">
        <w:rPr>
          <w:rFonts w:ascii="Arial" w:hAnsi="Arial" w:cs="Arial"/>
          <w:b/>
          <w:noProof/>
        </w:rPr>
        <w:t>3</w:t>
      </w:r>
      <w:r w:rsidRPr="0099787B">
        <w:rPr>
          <w:rFonts w:ascii="Arial" w:hAnsi="Arial" w:cs="Arial"/>
          <w:b/>
        </w:rPr>
        <w:fldChar w:fldCharType="end"/>
      </w:r>
      <w:r w:rsidRPr="0099787B">
        <w:rPr>
          <w:rFonts w:ascii="Arial" w:hAnsi="Arial" w:cs="Arial"/>
        </w:rPr>
        <w:t xml:space="preserve"> </w:t>
      </w:r>
      <w:r w:rsidR="00A5056A">
        <w:rPr>
          <w:rFonts w:ascii="Arial" w:hAnsi="Arial" w:cs="Arial"/>
        </w:rPr>
        <w:t>E.coli</w:t>
      </w:r>
      <w:r w:rsidRPr="0099787B">
        <w:rPr>
          <w:rFonts w:ascii="Arial" w:hAnsi="Arial" w:cs="Arial"/>
        </w:rPr>
        <w:t xml:space="preserve"> Concentration in Dry/Wet Weather conditions (2007-2017)</w:t>
      </w:r>
    </w:p>
    <w:p w:rsidR="0099787B" w:rsidRPr="0099787B" w:rsidRDefault="0099787B" w:rsidP="0099787B"/>
    <w:p w:rsidR="0099787B" w:rsidRDefault="003F645C" w:rsidP="0093394B">
      <w:pPr>
        <w:spacing w:after="240" w:line="276" w:lineRule="auto"/>
        <w:ind w:firstLine="420"/>
        <w:rPr>
          <w:rFonts w:ascii="Arial" w:hAnsi="Arial" w:cs="Arial"/>
          <w:sz w:val="22"/>
        </w:rPr>
      </w:pPr>
      <w:r w:rsidRPr="0093394B">
        <w:rPr>
          <w:rFonts w:ascii="Arial" w:hAnsi="Arial" w:cs="Arial"/>
          <w:sz w:val="22"/>
        </w:rPr>
        <w:t xml:space="preserve">The </w:t>
      </w:r>
      <w:r w:rsidR="00A5056A">
        <w:rPr>
          <w:rFonts w:ascii="Arial" w:hAnsi="Arial" w:cs="Arial"/>
          <w:sz w:val="22"/>
        </w:rPr>
        <w:t>E.coli</w:t>
      </w:r>
      <w:r w:rsidRPr="0093394B">
        <w:rPr>
          <w:rFonts w:ascii="Arial" w:hAnsi="Arial" w:cs="Arial"/>
          <w:sz w:val="22"/>
        </w:rPr>
        <w:t xml:space="preserve"> concentration is </w:t>
      </w:r>
      <w:r w:rsidRPr="0093394B">
        <w:rPr>
          <w:rFonts w:ascii="Arial" w:hAnsi="Arial" w:cs="Arial"/>
          <w:b/>
          <w:sz w:val="22"/>
        </w:rPr>
        <w:t>positively correlated</w:t>
      </w:r>
      <w:r w:rsidRPr="0093394B">
        <w:rPr>
          <w:rFonts w:ascii="Arial" w:hAnsi="Arial" w:cs="Arial"/>
          <w:sz w:val="22"/>
        </w:rPr>
        <w:t xml:space="preserve"> with precipitation in </w:t>
      </w:r>
      <w:r w:rsidR="0099787B">
        <w:rPr>
          <w:rFonts w:ascii="Arial" w:hAnsi="Arial" w:cs="Arial"/>
          <w:sz w:val="22"/>
        </w:rPr>
        <w:t xml:space="preserve">the </w:t>
      </w:r>
      <w:r w:rsidRPr="0093394B">
        <w:rPr>
          <w:rFonts w:ascii="Arial" w:hAnsi="Arial" w:cs="Arial"/>
          <w:sz w:val="22"/>
        </w:rPr>
        <w:t xml:space="preserve">24 hours before sampling, while </w:t>
      </w:r>
      <w:r w:rsidRPr="0093394B">
        <w:rPr>
          <w:rFonts w:ascii="Arial" w:hAnsi="Arial" w:cs="Arial"/>
          <w:b/>
          <w:sz w:val="22"/>
        </w:rPr>
        <w:t>negatively correlated</w:t>
      </w:r>
      <w:r w:rsidRPr="0093394B">
        <w:rPr>
          <w:rFonts w:ascii="Arial" w:hAnsi="Arial" w:cs="Arial"/>
          <w:sz w:val="22"/>
        </w:rPr>
        <w:t xml:space="preserve"> with the total precipitation i</w:t>
      </w:r>
      <w:r w:rsidR="0099787B">
        <w:rPr>
          <w:rFonts w:ascii="Arial" w:hAnsi="Arial" w:cs="Arial"/>
          <w:sz w:val="22"/>
        </w:rPr>
        <w:t xml:space="preserve">n the 72 hours before sampling. That is, with increasing precipitation in the 24 hours, the </w:t>
      </w:r>
      <w:r w:rsidR="00A5056A">
        <w:rPr>
          <w:rFonts w:ascii="Arial" w:hAnsi="Arial" w:cs="Arial"/>
          <w:sz w:val="22"/>
        </w:rPr>
        <w:t>E.coli</w:t>
      </w:r>
      <w:r w:rsidR="0099787B">
        <w:rPr>
          <w:rFonts w:ascii="Arial" w:hAnsi="Arial" w:cs="Arial"/>
          <w:sz w:val="22"/>
        </w:rPr>
        <w:t xml:space="preserve"> concentration is likely to go up, while with increasing precipitation in the 72 hours, the </w:t>
      </w:r>
      <w:r w:rsidR="00A5056A">
        <w:rPr>
          <w:rFonts w:ascii="Arial" w:hAnsi="Arial" w:cs="Arial"/>
          <w:sz w:val="22"/>
        </w:rPr>
        <w:t>E.coli</w:t>
      </w:r>
      <w:r w:rsidR="0099787B">
        <w:rPr>
          <w:rFonts w:ascii="Arial" w:hAnsi="Arial" w:cs="Arial"/>
          <w:sz w:val="22"/>
        </w:rPr>
        <w:t xml:space="preserve"> concentration is likely to go down.</w:t>
      </w:r>
      <w:r w:rsidR="001A0CA2">
        <w:rPr>
          <w:rFonts w:ascii="Arial" w:hAnsi="Arial" w:cs="Arial"/>
          <w:sz w:val="22"/>
        </w:rPr>
        <w:t xml:space="preserve"> T</w:t>
      </w:r>
      <w:r w:rsidR="002D031D">
        <w:rPr>
          <w:rFonts w:ascii="Arial" w:hAnsi="Arial" w:cs="Arial"/>
          <w:sz w:val="22"/>
        </w:rPr>
        <w:t>he</w:t>
      </w:r>
      <w:r w:rsidR="001A0CA2">
        <w:rPr>
          <w:rFonts w:ascii="Arial" w:hAnsi="Arial" w:cs="Arial"/>
          <w:sz w:val="22"/>
        </w:rPr>
        <w:t xml:space="preserve"> first figure</w:t>
      </w:r>
      <w:r w:rsidR="002D031D">
        <w:rPr>
          <w:rFonts w:ascii="Arial" w:hAnsi="Arial" w:cs="Arial"/>
          <w:sz w:val="22"/>
        </w:rPr>
        <w:t xml:space="preserve"> </w:t>
      </w:r>
      <w:r w:rsidR="001A0CA2">
        <w:rPr>
          <w:rFonts w:ascii="Arial" w:hAnsi="Arial" w:cs="Arial"/>
          <w:sz w:val="22"/>
        </w:rPr>
        <w:t>below does not show a clear trend due to huge variation among sites, but in the second figure, the number of cases exceeding the limits have decreased.</w:t>
      </w:r>
    </w:p>
    <w:p w:rsidR="004E0D73" w:rsidRPr="0093394B" w:rsidRDefault="003F645C" w:rsidP="0093394B">
      <w:pPr>
        <w:spacing w:after="240" w:line="276" w:lineRule="auto"/>
        <w:ind w:firstLine="420"/>
        <w:rPr>
          <w:rFonts w:ascii="Arial" w:hAnsi="Arial" w:cs="Arial"/>
          <w:sz w:val="22"/>
        </w:rPr>
      </w:pPr>
      <w:r w:rsidRPr="0093394B">
        <w:rPr>
          <w:rFonts w:ascii="Arial" w:hAnsi="Arial" w:cs="Arial"/>
          <w:sz w:val="22"/>
        </w:rPr>
        <w:t xml:space="preserve">Due to limited data coverage, we come up with the hypothesis that precipitation can have a two-fold effect on </w:t>
      </w:r>
      <w:r w:rsidR="00A5056A">
        <w:rPr>
          <w:rFonts w:ascii="Arial" w:hAnsi="Arial" w:cs="Arial"/>
          <w:sz w:val="22"/>
        </w:rPr>
        <w:t>E.coli</w:t>
      </w:r>
      <w:r w:rsidRPr="0093394B">
        <w:rPr>
          <w:rFonts w:ascii="Arial" w:hAnsi="Arial" w:cs="Arial"/>
          <w:sz w:val="22"/>
        </w:rPr>
        <w:t xml:space="preserve"> pollution: Rainfall will first flush </w:t>
      </w:r>
      <w:r w:rsidR="00A5056A">
        <w:rPr>
          <w:rFonts w:ascii="Arial" w:hAnsi="Arial" w:cs="Arial"/>
          <w:sz w:val="22"/>
        </w:rPr>
        <w:t>E.coli</w:t>
      </w:r>
      <w:r w:rsidRPr="0093394B">
        <w:rPr>
          <w:rFonts w:ascii="Arial" w:hAnsi="Arial" w:cs="Arial"/>
          <w:sz w:val="22"/>
        </w:rPr>
        <w:t xml:space="preserve"> from non-point sources down into the river; If the rainfall continues, it will dilute the </w:t>
      </w:r>
      <w:r w:rsidR="00A5056A">
        <w:rPr>
          <w:rFonts w:ascii="Arial" w:hAnsi="Arial" w:cs="Arial"/>
          <w:sz w:val="22"/>
        </w:rPr>
        <w:t>E.coli</w:t>
      </w:r>
      <w:r w:rsidRPr="0093394B">
        <w:rPr>
          <w:rFonts w:ascii="Arial" w:hAnsi="Arial" w:cs="Arial"/>
          <w:sz w:val="22"/>
        </w:rPr>
        <w:t xml:space="preserve"> that has entered the water.</w:t>
      </w:r>
    </w:p>
    <w:p w:rsidR="0099787B" w:rsidRDefault="0099787B" w:rsidP="0086247A">
      <w:pPr>
        <w:pStyle w:val="Caption"/>
        <w:keepNext/>
        <w:spacing w:after="240"/>
        <w:jc w:val="center"/>
        <w:rPr>
          <w:rFonts w:ascii="Arial" w:hAnsi="Arial" w:cs="Arial"/>
        </w:rPr>
      </w:pPr>
      <w:r w:rsidRPr="002D031D">
        <w:rPr>
          <w:rFonts w:ascii="Arial" w:hAnsi="Arial" w:cs="Arial"/>
          <w:b/>
        </w:rPr>
        <w:t xml:space="preserve">Table </w:t>
      </w:r>
      <w:r w:rsidRPr="002D031D">
        <w:rPr>
          <w:rFonts w:ascii="Arial" w:hAnsi="Arial" w:cs="Arial"/>
          <w:b/>
        </w:rPr>
        <w:fldChar w:fldCharType="begin"/>
      </w:r>
      <w:r w:rsidRPr="002D031D">
        <w:rPr>
          <w:rFonts w:ascii="Arial" w:hAnsi="Arial" w:cs="Arial"/>
          <w:b/>
        </w:rPr>
        <w:instrText xml:space="preserve"> SEQ Table \* ARABIC </w:instrText>
      </w:r>
      <w:r w:rsidRPr="002D031D">
        <w:rPr>
          <w:rFonts w:ascii="Arial" w:hAnsi="Arial" w:cs="Arial"/>
          <w:b/>
        </w:rPr>
        <w:fldChar w:fldCharType="separate"/>
      </w:r>
      <w:r w:rsidR="00926020">
        <w:rPr>
          <w:rFonts w:ascii="Arial" w:hAnsi="Arial" w:cs="Arial"/>
          <w:b/>
          <w:noProof/>
        </w:rPr>
        <w:t>1</w:t>
      </w:r>
      <w:r w:rsidRPr="002D031D">
        <w:rPr>
          <w:rFonts w:ascii="Arial" w:hAnsi="Arial" w:cs="Arial"/>
          <w:b/>
        </w:rPr>
        <w:fldChar w:fldCharType="end"/>
      </w:r>
      <w:r w:rsidRPr="0099787B">
        <w:rPr>
          <w:rFonts w:ascii="Arial" w:hAnsi="Arial" w:cs="Arial"/>
        </w:rPr>
        <w:t xml:space="preserve"> Correlation Statistics</w:t>
      </w:r>
      <w:r w:rsidR="002D031D">
        <w:rPr>
          <w:rFonts w:ascii="Arial" w:hAnsi="Arial" w:cs="Arial"/>
        </w:rPr>
        <w:t xml:space="preserve"> Table</w:t>
      </w:r>
      <w:r w:rsidR="008F3055">
        <w:rPr>
          <w:rFonts w:ascii="Arial" w:hAnsi="Arial" w:cs="Arial"/>
        </w:rPr>
        <w:t xml:space="preserve"> for </w:t>
      </w:r>
      <w:r w:rsidR="00A5056A">
        <w:rPr>
          <w:rFonts w:ascii="Arial" w:hAnsi="Arial" w:cs="Arial"/>
        </w:rPr>
        <w:t>E.coli</w:t>
      </w:r>
      <w:r w:rsidR="008F3055">
        <w:rPr>
          <w:rFonts w:ascii="Arial" w:hAnsi="Arial" w:cs="Arial"/>
        </w:rPr>
        <w:t xml:space="preserve"> vs. Precipitation</w:t>
      </w:r>
      <w:r>
        <w:rPr>
          <w:rStyle w:val="FootnoteReference"/>
          <w:rFonts w:ascii="Arial" w:hAnsi="Arial" w:cs="Arial"/>
        </w:rPr>
        <w:footnoteReference w:id="3"/>
      </w:r>
    </w:p>
    <w:tbl>
      <w:tblPr>
        <w:tblStyle w:val="PlainTable4"/>
        <w:tblW w:w="9007" w:type="dxa"/>
        <w:jc w:val="center"/>
        <w:tblLook w:val="04A0" w:firstRow="1" w:lastRow="0" w:firstColumn="1" w:lastColumn="0" w:noHBand="0" w:noVBand="1"/>
      </w:tblPr>
      <w:tblGrid>
        <w:gridCol w:w="1828"/>
        <w:gridCol w:w="1778"/>
        <w:gridCol w:w="1795"/>
        <w:gridCol w:w="1811"/>
        <w:gridCol w:w="1795"/>
      </w:tblGrid>
      <w:tr w:rsidR="003F645C" w:rsidRPr="005D7484" w:rsidTr="00CB4CD8">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828" w:type="dxa"/>
            <w:noWrap/>
            <w:hideMark/>
          </w:tcPr>
          <w:p w:rsidR="003F645C" w:rsidRPr="005D7484" w:rsidRDefault="003F645C" w:rsidP="00CB4CD8">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Statistics</w:t>
            </w:r>
          </w:p>
        </w:tc>
        <w:tc>
          <w:tcPr>
            <w:tcW w:w="1778" w:type="dxa"/>
            <w:noWrap/>
            <w:hideMark/>
          </w:tcPr>
          <w:p w:rsidR="003F645C" w:rsidRPr="005D7484" w:rsidRDefault="003F645C" w:rsidP="00CB4CD8">
            <w:pPr>
              <w:widowControl/>
              <w:jc w:val="left"/>
              <w:cnfStyle w:val="100000000000" w:firstRow="1"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Precipitation in 24h</w:t>
            </w:r>
          </w:p>
        </w:tc>
        <w:tc>
          <w:tcPr>
            <w:tcW w:w="1795" w:type="dxa"/>
            <w:noWrap/>
            <w:hideMark/>
          </w:tcPr>
          <w:p w:rsidR="003F645C" w:rsidRPr="005D7484" w:rsidRDefault="003F645C" w:rsidP="00CB4CD8">
            <w:pPr>
              <w:widowControl/>
              <w:jc w:val="left"/>
              <w:cnfStyle w:val="100000000000" w:firstRow="1"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Precipitation in 24-48h</w:t>
            </w:r>
          </w:p>
        </w:tc>
        <w:tc>
          <w:tcPr>
            <w:tcW w:w="1811" w:type="dxa"/>
            <w:noWrap/>
            <w:hideMark/>
          </w:tcPr>
          <w:p w:rsidR="003F645C" w:rsidRPr="005D7484" w:rsidRDefault="003F645C" w:rsidP="00CB4CD8">
            <w:pPr>
              <w:widowControl/>
              <w:jc w:val="left"/>
              <w:cnfStyle w:val="100000000000" w:firstRow="1"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Precipitation in 48-72h</w:t>
            </w:r>
          </w:p>
        </w:tc>
        <w:tc>
          <w:tcPr>
            <w:tcW w:w="1795" w:type="dxa"/>
            <w:noWrap/>
            <w:hideMark/>
          </w:tcPr>
          <w:p w:rsidR="003F645C" w:rsidRPr="005D7484" w:rsidRDefault="003F645C" w:rsidP="00CB4CD8">
            <w:pPr>
              <w:widowControl/>
              <w:jc w:val="left"/>
              <w:cnfStyle w:val="100000000000" w:firstRow="1"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Precipitation in 72h</w:t>
            </w:r>
          </w:p>
        </w:tc>
      </w:tr>
      <w:tr w:rsidR="003F645C" w:rsidRPr="005D7484" w:rsidTr="00CB4CD8">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828" w:type="dxa"/>
            <w:noWrap/>
            <w:hideMark/>
          </w:tcPr>
          <w:p w:rsidR="003F645C" w:rsidRPr="005D7484" w:rsidRDefault="00E063AD" w:rsidP="00CB4CD8">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T</w:t>
            </w:r>
          </w:p>
        </w:tc>
        <w:tc>
          <w:tcPr>
            <w:tcW w:w="1778" w:type="dxa"/>
            <w:noWrap/>
            <w:hideMark/>
          </w:tcPr>
          <w:p w:rsidR="003F645C" w:rsidRPr="005D7484" w:rsidRDefault="003F645C" w:rsidP="00CB4CD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5.0823</w:t>
            </w:r>
          </w:p>
        </w:tc>
        <w:tc>
          <w:tcPr>
            <w:tcW w:w="1795" w:type="dxa"/>
            <w:noWrap/>
            <w:hideMark/>
          </w:tcPr>
          <w:p w:rsidR="003F645C" w:rsidRPr="005D7484" w:rsidRDefault="003F645C" w:rsidP="00CB4CD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-2.8387</w:t>
            </w:r>
          </w:p>
        </w:tc>
        <w:tc>
          <w:tcPr>
            <w:tcW w:w="1811" w:type="dxa"/>
            <w:noWrap/>
            <w:hideMark/>
          </w:tcPr>
          <w:p w:rsidR="003F645C" w:rsidRPr="005D7484" w:rsidRDefault="003F645C" w:rsidP="00CB4CD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-1.436</w:t>
            </w:r>
          </w:p>
        </w:tc>
        <w:tc>
          <w:tcPr>
            <w:tcW w:w="1795" w:type="dxa"/>
            <w:noWrap/>
            <w:hideMark/>
          </w:tcPr>
          <w:p w:rsidR="003F645C" w:rsidRPr="005D7484" w:rsidRDefault="003F645C" w:rsidP="00CB4CD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-3.1713</w:t>
            </w:r>
          </w:p>
        </w:tc>
      </w:tr>
      <w:tr w:rsidR="003F645C" w:rsidRPr="005D7484" w:rsidTr="00CB4CD8">
        <w:trPr>
          <w:trHeight w:val="432"/>
          <w:jc w:val="center"/>
        </w:trPr>
        <w:tc>
          <w:tcPr>
            <w:cnfStyle w:val="001000000000" w:firstRow="0" w:lastRow="0" w:firstColumn="1" w:lastColumn="0" w:oddVBand="0" w:evenVBand="0" w:oddHBand="0" w:evenHBand="0" w:firstRowFirstColumn="0" w:firstRowLastColumn="0" w:lastRowFirstColumn="0" w:lastRowLastColumn="0"/>
            <w:tcW w:w="1828" w:type="dxa"/>
            <w:noWrap/>
            <w:hideMark/>
          </w:tcPr>
          <w:p w:rsidR="003F645C" w:rsidRPr="005D7484" w:rsidRDefault="003F645C" w:rsidP="00CB4CD8">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DF</w:t>
            </w:r>
          </w:p>
        </w:tc>
        <w:tc>
          <w:tcPr>
            <w:tcW w:w="1778" w:type="dxa"/>
            <w:noWrap/>
            <w:hideMark/>
          </w:tcPr>
          <w:p w:rsidR="003F645C" w:rsidRPr="005D7484" w:rsidRDefault="003F645C" w:rsidP="00CB4CD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882</w:t>
            </w:r>
          </w:p>
        </w:tc>
        <w:tc>
          <w:tcPr>
            <w:tcW w:w="1795" w:type="dxa"/>
            <w:noWrap/>
            <w:hideMark/>
          </w:tcPr>
          <w:p w:rsidR="003F645C" w:rsidRPr="005D7484" w:rsidRDefault="003F645C" w:rsidP="00CB4CD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882</w:t>
            </w:r>
          </w:p>
        </w:tc>
        <w:tc>
          <w:tcPr>
            <w:tcW w:w="1811" w:type="dxa"/>
            <w:noWrap/>
            <w:hideMark/>
          </w:tcPr>
          <w:p w:rsidR="003F645C" w:rsidRPr="005D7484" w:rsidRDefault="003F645C" w:rsidP="00CB4CD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882</w:t>
            </w:r>
          </w:p>
        </w:tc>
        <w:tc>
          <w:tcPr>
            <w:tcW w:w="1795" w:type="dxa"/>
            <w:noWrap/>
            <w:hideMark/>
          </w:tcPr>
          <w:p w:rsidR="003F645C" w:rsidRPr="005D7484" w:rsidRDefault="003F645C" w:rsidP="00CB4CD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882</w:t>
            </w:r>
          </w:p>
        </w:tc>
      </w:tr>
      <w:tr w:rsidR="003F645C" w:rsidRPr="005D7484" w:rsidTr="00CB4CD8">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828" w:type="dxa"/>
            <w:noWrap/>
            <w:hideMark/>
          </w:tcPr>
          <w:p w:rsidR="003F645C" w:rsidRPr="005D7484" w:rsidRDefault="003F645C" w:rsidP="00CB4CD8">
            <w:pPr>
              <w:widowControl/>
              <w:jc w:val="left"/>
              <w:rPr>
                <w:rFonts w:ascii="Arial" w:eastAsia="DengXian" w:hAnsi="Arial" w:cs="Arial"/>
                <w:color w:val="000000"/>
                <w:kern w:val="0"/>
                <w:sz w:val="22"/>
              </w:rPr>
            </w:pPr>
            <w:r w:rsidRPr="005D7484">
              <w:rPr>
                <w:rFonts w:ascii="Arial" w:eastAsia="DengXian" w:hAnsi="Arial" w:cs="Arial"/>
                <w:color w:val="000000"/>
                <w:kern w:val="0"/>
                <w:sz w:val="22"/>
              </w:rPr>
              <w:lastRenderedPageBreak/>
              <w:t>p-value</w:t>
            </w:r>
          </w:p>
        </w:tc>
        <w:tc>
          <w:tcPr>
            <w:tcW w:w="1778" w:type="dxa"/>
            <w:noWrap/>
            <w:hideMark/>
          </w:tcPr>
          <w:p w:rsidR="003F645C" w:rsidRPr="005D7484" w:rsidRDefault="003F645C" w:rsidP="00CB4CD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9C0006"/>
                <w:kern w:val="0"/>
                <w:sz w:val="22"/>
              </w:rPr>
            </w:pPr>
            <w:r w:rsidRPr="005D7484">
              <w:rPr>
                <w:rFonts w:ascii="Arial" w:eastAsia="DengXian" w:hAnsi="Arial" w:cs="Arial"/>
                <w:color w:val="9C0006"/>
                <w:kern w:val="0"/>
                <w:sz w:val="22"/>
              </w:rPr>
              <w:t>4.55E-07</w:t>
            </w:r>
          </w:p>
        </w:tc>
        <w:tc>
          <w:tcPr>
            <w:tcW w:w="1795" w:type="dxa"/>
            <w:noWrap/>
            <w:hideMark/>
          </w:tcPr>
          <w:p w:rsidR="003F645C" w:rsidRPr="005D7484" w:rsidRDefault="003F645C" w:rsidP="00CB4CD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9C0006"/>
                <w:kern w:val="0"/>
                <w:sz w:val="22"/>
              </w:rPr>
            </w:pPr>
            <w:r w:rsidRPr="005D7484">
              <w:rPr>
                <w:rFonts w:ascii="Arial" w:eastAsia="DengXian" w:hAnsi="Arial" w:cs="Arial"/>
                <w:color w:val="9C0006"/>
                <w:kern w:val="0"/>
                <w:sz w:val="22"/>
              </w:rPr>
              <w:t>0.004634</w:t>
            </w:r>
          </w:p>
        </w:tc>
        <w:tc>
          <w:tcPr>
            <w:tcW w:w="1811" w:type="dxa"/>
            <w:noWrap/>
            <w:hideMark/>
          </w:tcPr>
          <w:p w:rsidR="003F645C" w:rsidRPr="005D7484" w:rsidRDefault="003F645C" w:rsidP="00CB4CD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0.1514</w:t>
            </w:r>
          </w:p>
        </w:tc>
        <w:tc>
          <w:tcPr>
            <w:tcW w:w="1795" w:type="dxa"/>
            <w:noWrap/>
            <w:hideMark/>
          </w:tcPr>
          <w:p w:rsidR="003F645C" w:rsidRPr="005D7484" w:rsidRDefault="003F645C" w:rsidP="00CB4CD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9C0006"/>
                <w:kern w:val="0"/>
                <w:sz w:val="22"/>
              </w:rPr>
            </w:pPr>
            <w:r w:rsidRPr="005D7484">
              <w:rPr>
                <w:rFonts w:ascii="Arial" w:eastAsia="DengXian" w:hAnsi="Arial" w:cs="Arial"/>
                <w:color w:val="9C0006"/>
                <w:kern w:val="0"/>
                <w:sz w:val="22"/>
              </w:rPr>
              <w:t>0.00157</w:t>
            </w:r>
          </w:p>
        </w:tc>
      </w:tr>
      <w:tr w:rsidR="003F645C" w:rsidRPr="005D7484" w:rsidTr="00CB4CD8">
        <w:trPr>
          <w:trHeight w:val="720"/>
          <w:jc w:val="center"/>
        </w:trPr>
        <w:tc>
          <w:tcPr>
            <w:cnfStyle w:val="001000000000" w:firstRow="0" w:lastRow="0" w:firstColumn="1" w:lastColumn="0" w:oddVBand="0" w:evenVBand="0" w:oddHBand="0" w:evenHBand="0" w:firstRowFirstColumn="0" w:firstRowLastColumn="0" w:lastRowFirstColumn="0" w:lastRowLastColumn="0"/>
            <w:tcW w:w="1828" w:type="dxa"/>
            <w:noWrap/>
            <w:hideMark/>
          </w:tcPr>
          <w:p w:rsidR="003F645C" w:rsidRPr="005D7484" w:rsidRDefault="003F645C" w:rsidP="00CB4CD8">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Correlation coefficient</w:t>
            </w:r>
          </w:p>
        </w:tc>
        <w:tc>
          <w:tcPr>
            <w:tcW w:w="1778" w:type="dxa"/>
            <w:noWrap/>
            <w:hideMark/>
          </w:tcPr>
          <w:p w:rsidR="003F645C" w:rsidRPr="005D7484" w:rsidRDefault="003F645C" w:rsidP="00CB4CD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0.1686775</w:t>
            </w:r>
          </w:p>
        </w:tc>
        <w:tc>
          <w:tcPr>
            <w:tcW w:w="1795" w:type="dxa"/>
            <w:noWrap/>
            <w:hideMark/>
          </w:tcPr>
          <w:p w:rsidR="003F645C" w:rsidRPr="005D7484" w:rsidRDefault="003F645C" w:rsidP="00CB4CD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0.0951509</w:t>
            </w:r>
          </w:p>
        </w:tc>
        <w:tc>
          <w:tcPr>
            <w:tcW w:w="1811" w:type="dxa"/>
            <w:noWrap/>
            <w:hideMark/>
          </w:tcPr>
          <w:p w:rsidR="003F645C" w:rsidRPr="005D7484" w:rsidRDefault="003F645C" w:rsidP="00CB4CD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-0.04829604</w:t>
            </w:r>
          </w:p>
        </w:tc>
        <w:tc>
          <w:tcPr>
            <w:tcW w:w="1795" w:type="dxa"/>
            <w:noWrap/>
            <w:hideMark/>
          </w:tcPr>
          <w:p w:rsidR="003F645C" w:rsidRPr="005D7484" w:rsidRDefault="003F645C" w:rsidP="00CB4CD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-0.1061801</w:t>
            </w:r>
          </w:p>
        </w:tc>
      </w:tr>
    </w:tbl>
    <w:p w:rsidR="002D031D" w:rsidRDefault="00E063AD" w:rsidP="0086247A">
      <w:pPr>
        <w:keepNext/>
        <w:spacing w:line="276" w:lineRule="auto"/>
        <w:jc w:val="center"/>
      </w:pPr>
      <w:r>
        <w:rPr>
          <w:rFonts w:ascii="Arial" w:hAnsi="Arial" w:cs="Arial"/>
          <w:sz w:val="22"/>
        </w:rPr>
        <w:pict>
          <v:shape id="_x0000_i1027" type="#_x0000_t75" style="width:450.75pt;height:300.75pt">
            <v:imagedata r:id="rId11" o:title="Ecoli_Prec_24"/>
          </v:shape>
        </w:pict>
      </w:r>
    </w:p>
    <w:p w:rsidR="002D031D" w:rsidRPr="002D031D" w:rsidRDefault="002D031D" w:rsidP="002D031D">
      <w:pPr>
        <w:pStyle w:val="Caption"/>
        <w:jc w:val="center"/>
        <w:rPr>
          <w:rFonts w:ascii="Arial" w:hAnsi="Arial" w:cs="Arial"/>
        </w:rPr>
      </w:pPr>
      <w:r w:rsidRPr="002D031D">
        <w:rPr>
          <w:rFonts w:ascii="Arial" w:hAnsi="Arial" w:cs="Arial"/>
          <w:b/>
        </w:rPr>
        <w:t xml:space="preserve">Figure </w:t>
      </w:r>
      <w:r w:rsidRPr="002D031D">
        <w:rPr>
          <w:rFonts w:ascii="Arial" w:hAnsi="Arial" w:cs="Arial"/>
          <w:b/>
        </w:rPr>
        <w:fldChar w:fldCharType="begin"/>
      </w:r>
      <w:r w:rsidRPr="002D031D">
        <w:rPr>
          <w:rFonts w:ascii="Arial" w:hAnsi="Arial" w:cs="Arial"/>
          <w:b/>
        </w:rPr>
        <w:instrText xml:space="preserve"> SEQ Figure \* ARABIC </w:instrText>
      </w:r>
      <w:r w:rsidRPr="002D031D">
        <w:rPr>
          <w:rFonts w:ascii="Arial" w:hAnsi="Arial" w:cs="Arial"/>
          <w:b/>
        </w:rPr>
        <w:fldChar w:fldCharType="separate"/>
      </w:r>
      <w:r w:rsidR="00CB078E">
        <w:rPr>
          <w:rFonts w:ascii="Arial" w:hAnsi="Arial" w:cs="Arial"/>
          <w:b/>
          <w:noProof/>
        </w:rPr>
        <w:t>4</w:t>
      </w:r>
      <w:r w:rsidRPr="002D031D">
        <w:rPr>
          <w:rFonts w:ascii="Arial" w:hAnsi="Arial" w:cs="Arial"/>
          <w:b/>
        </w:rPr>
        <w:fldChar w:fldCharType="end"/>
      </w:r>
      <w:r w:rsidRPr="002D031D">
        <w:rPr>
          <w:rFonts w:ascii="Arial" w:hAnsi="Arial" w:cs="Arial"/>
        </w:rPr>
        <w:t xml:space="preserve"> </w:t>
      </w:r>
      <w:r w:rsidR="00A5056A">
        <w:rPr>
          <w:rFonts w:ascii="Arial" w:hAnsi="Arial" w:cs="Arial"/>
        </w:rPr>
        <w:t>E.coli</w:t>
      </w:r>
      <w:r w:rsidRPr="002D031D">
        <w:rPr>
          <w:rFonts w:ascii="Arial" w:hAnsi="Arial" w:cs="Arial"/>
        </w:rPr>
        <w:t xml:space="preserve"> Concentration vs. Prec</w:t>
      </w:r>
      <w:r w:rsidR="00561E5F">
        <w:rPr>
          <w:rFonts w:ascii="Arial" w:hAnsi="Arial" w:cs="Arial"/>
        </w:rPr>
        <w:t>ipitation in the 24 H</w:t>
      </w:r>
      <w:r w:rsidRPr="002D031D">
        <w:rPr>
          <w:rFonts w:ascii="Arial" w:hAnsi="Arial" w:cs="Arial"/>
        </w:rPr>
        <w:t>ours</w:t>
      </w:r>
    </w:p>
    <w:p w:rsidR="00561E5F" w:rsidRDefault="00E063AD" w:rsidP="00561E5F">
      <w:pPr>
        <w:keepNext/>
        <w:spacing w:line="276" w:lineRule="auto"/>
        <w:jc w:val="center"/>
      </w:pPr>
      <w:r>
        <w:rPr>
          <w:rFonts w:ascii="Arial" w:hAnsi="Arial" w:cs="Arial"/>
          <w:sz w:val="22"/>
        </w:rPr>
        <w:lastRenderedPageBreak/>
        <w:pict>
          <v:shape id="_x0000_i1028" type="#_x0000_t75" style="width:450.75pt;height:300.75pt">
            <v:imagedata r:id="rId12" o:title="Ecoli_Prec_72"/>
          </v:shape>
        </w:pict>
      </w:r>
    </w:p>
    <w:p w:rsidR="00BF4B6B" w:rsidRPr="00561E5F" w:rsidRDefault="00561E5F" w:rsidP="00561E5F">
      <w:pPr>
        <w:pStyle w:val="Caption"/>
        <w:jc w:val="center"/>
        <w:rPr>
          <w:rFonts w:ascii="Arial" w:hAnsi="Arial" w:cs="Arial"/>
          <w:sz w:val="22"/>
        </w:rPr>
      </w:pPr>
      <w:r w:rsidRPr="00561E5F">
        <w:rPr>
          <w:rFonts w:ascii="Arial" w:hAnsi="Arial" w:cs="Arial"/>
          <w:b/>
        </w:rPr>
        <w:t xml:space="preserve">Figure </w:t>
      </w:r>
      <w:r w:rsidRPr="00561E5F">
        <w:rPr>
          <w:rFonts w:ascii="Arial" w:hAnsi="Arial" w:cs="Arial"/>
          <w:b/>
        </w:rPr>
        <w:fldChar w:fldCharType="begin"/>
      </w:r>
      <w:r w:rsidRPr="00561E5F">
        <w:rPr>
          <w:rFonts w:ascii="Arial" w:hAnsi="Arial" w:cs="Arial"/>
          <w:b/>
        </w:rPr>
        <w:instrText xml:space="preserve"> SEQ Figure \* ARABIC </w:instrText>
      </w:r>
      <w:r w:rsidRPr="00561E5F">
        <w:rPr>
          <w:rFonts w:ascii="Arial" w:hAnsi="Arial" w:cs="Arial"/>
          <w:b/>
        </w:rPr>
        <w:fldChar w:fldCharType="separate"/>
      </w:r>
      <w:r w:rsidR="00CB078E">
        <w:rPr>
          <w:rFonts w:ascii="Arial" w:hAnsi="Arial" w:cs="Arial"/>
          <w:b/>
          <w:noProof/>
        </w:rPr>
        <w:t>5</w:t>
      </w:r>
      <w:r w:rsidRPr="00561E5F">
        <w:rPr>
          <w:rFonts w:ascii="Arial" w:hAnsi="Arial" w:cs="Arial"/>
          <w:b/>
        </w:rPr>
        <w:fldChar w:fldCharType="end"/>
      </w:r>
      <w:r w:rsidRPr="00561E5F">
        <w:rPr>
          <w:rFonts w:ascii="Arial" w:hAnsi="Arial" w:cs="Arial"/>
        </w:rPr>
        <w:t xml:space="preserve"> </w:t>
      </w:r>
      <w:r w:rsidR="00A5056A">
        <w:rPr>
          <w:rFonts w:ascii="Arial" w:hAnsi="Arial" w:cs="Arial"/>
        </w:rPr>
        <w:t>E.coli</w:t>
      </w:r>
      <w:r w:rsidRPr="00561E5F">
        <w:rPr>
          <w:rFonts w:ascii="Arial" w:hAnsi="Arial" w:cs="Arial"/>
        </w:rPr>
        <w:t xml:space="preserve"> Concentration vs. Precipitation in </w:t>
      </w:r>
      <w:r>
        <w:rPr>
          <w:rFonts w:ascii="Arial" w:hAnsi="Arial" w:cs="Arial"/>
        </w:rPr>
        <w:t xml:space="preserve">the </w:t>
      </w:r>
      <w:r w:rsidRPr="00561E5F">
        <w:rPr>
          <w:rFonts w:ascii="Arial" w:hAnsi="Arial" w:cs="Arial"/>
        </w:rPr>
        <w:t>72 Hours</w:t>
      </w:r>
    </w:p>
    <w:p w:rsidR="009C36D2" w:rsidRPr="0099787B" w:rsidRDefault="00A5056A" w:rsidP="0064092F">
      <w:pPr>
        <w:spacing w:line="276" w:lineRule="auto"/>
        <w:ind w:firstLine="420"/>
        <w:rPr>
          <w:rFonts w:ascii="Arial" w:hAnsi="Arial" w:cs="Arial"/>
          <w:sz w:val="22"/>
        </w:rPr>
      </w:pPr>
      <w:r>
        <w:rPr>
          <w:rFonts w:ascii="Arial" w:hAnsi="Arial" w:cs="Arial"/>
          <w:sz w:val="22"/>
        </w:rPr>
        <w:t>E.coli</w:t>
      </w:r>
      <w:r w:rsidR="00EA7908" w:rsidRPr="0099787B">
        <w:rPr>
          <w:rFonts w:ascii="Arial" w:hAnsi="Arial" w:cs="Arial"/>
          <w:sz w:val="22"/>
        </w:rPr>
        <w:t xml:space="preserve"> concentration </w:t>
      </w:r>
      <w:r w:rsidR="00BF5267" w:rsidRPr="0099787B">
        <w:rPr>
          <w:rFonts w:ascii="Arial" w:hAnsi="Arial" w:cs="Arial"/>
          <w:sz w:val="22"/>
        </w:rPr>
        <w:t xml:space="preserve">is </w:t>
      </w:r>
      <w:r w:rsidR="00BF5267" w:rsidRPr="0099787B">
        <w:rPr>
          <w:rFonts w:ascii="Arial" w:hAnsi="Arial" w:cs="Arial"/>
          <w:b/>
          <w:sz w:val="22"/>
        </w:rPr>
        <w:t>significantly different</w:t>
      </w:r>
      <w:r w:rsidR="0064092F">
        <w:rPr>
          <w:rStyle w:val="FootnoteReference"/>
          <w:rFonts w:ascii="Arial" w:hAnsi="Arial" w:cs="Arial"/>
          <w:b/>
          <w:sz w:val="22"/>
        </w:rPr>
        <w:footnoteReference w:id="4"/>
      </w:r>
      <w:r w:rsidR="00EA7908" w:rsidRPr="0099787B">
        <w:rPr>
          <w:rFonts w:ascii="Arial" w:hAnsi="Arial" w:cs="Arial"/>
          <w:sz w:val="22"/>
        </w:rPr>
        <w:t xml:space="preserve"> between the two types of water bodies. Ponds have a </w:t>
      </w:r>
      <w:r w:rsidR="00EA7908" w:rsidRPr="0099787B">
        <w:rPr>
          <w:rFonts w:ascii="Arial" w:hAnsi="Arial" w:cs="Arial"/>
          <w:b/>
          <w:sz w:val="22"/>
        </w:rPr>
        <w:t>lower mean concentration level</w:t>
      </w:r>
      <w:r w:rsidR="00EA7908" w:rsidRPr="0099787B">
        <w:rPr>
          <w:rFonts w:ascii="Arial" w:hAnsi="Arial" w:cs="Arial"/>
          <w:sz w:val="22"/>
        </w:rPr>
        <w:t xml:space="preserve"> (p&lt;0.05) than streams (including streams, tributaries, and mainstreams, both fast and slow moving). </w:t>
      </w:r>
    </w:p>
    <w:p w:rsidR="0064092F" w:rsidRDefault="00E063AD" w:rsidP="0086247A">
      <w:pPr>
        <w:keepNext/>
        <w:spacing w:line="276" w:lineRule="auto"/>
        <w:jc w:val="center"/>
      </w:pPr>
      <w:r>
        <w:rPr>
          <w:rFonts w:ascii="Arial" w:hAnsi="Arial" w:cs="Arial"/>
          <w:sz w:val="22"/>
        </w:rPr>
        <w:lastRenderedPageBreak/>
        <w:pict>
          <v:shape id="_x0000_i1029" type="#_x0000_t75" style="width:450.75pt;height:300.75pt">
            <v:imagedata r:id="rId13" o:title="Ecoli_Time_Type"/>
          </v:shape>
        </w:pict>
      </w:r>
    </w:p>
    <w:p w:rsidR="00EA7908" w:rsidRPr="0064092F" w:rsidRDefault="0064092F" w:rsidP="0064092F">
      <w:pPr>
        <w:pStyle w:val="Caption"/>
        <w:spacing w:after="240"/>
        <w:jc w:val="center"/>
        <w:rPr>
          <w:rFonts w:ascii="Arial" w:hAnsi="Arial" w:cs="Arial"/>
          <w:sz w:val="22"/>
        </w:rPr>
      </w:pPr>
      <w:r w:rsidRPr="0064092F">
        <w:rPr>
          <w:rFonts w:ascii="Arial" w:hAnsi="Arial" w:cs="Arial"/>
          <w:b/>
        </w:rPr>
        <w:t xml:space="preserve">Figure </w:t>
      </w:r>
      <w:r w:rsidRPr="0064092F">
        <w:rPr>
          <w:rFonts w:ascii="Arial" w:hAnsi="Arial" w:cs="Arial"/>
          <w:b/>
        </w:rPr>
        <w:fldChar w:fldCharType="begin"/>
      </w:r>
      <w:r w:rsidRPr="0064092F">
        <w:rPr>
          <w:rFonts w:ascii="Arial" w:hAnsi="Arial" w:cs="Arial"/>
          <w:b/>
        </w:rPr>
        <w:instrText xml:space="preserve"> SEQ Figure \* ARABIC </w:instrText>
      </w:r>
      <w:r w:rsidRPr="0064092F">
        <w:rPr>
          <w:rFonts w:ascii="Arial" w:hAnsi="Arial" w:cs="Arial"/>
          <w:b/>
        </w:rPr>
        <w:fldChar w:fldCharType="separate"/>
      </w:r>
      <w:r w:rsidR="00CB078E">
        <w:rPr>
          <w:rFonts w:ascii="Arial" w:hAnsi="Arial" w:cs="Arial"/>
          <w:b/>
          <w:noProof/>
        </w:rPr>
        <w:t>6</w:t>
      </w:r>
      <w:r w:rsidRPr="0064092F">
        <w:rPr>
          <w:rFonts w:ascii="Arial" w:hAnsi="Arial" w:cs="Arial"/>
          <w:b/>
        </w:rPr>
        <w:fldChar w:fldCharType="end"/>
      </w:r>
      <w:r w:rsidRPr="0064092F">
        <w:rPr>
          <w:rFonts w:ascii="Arial" w:hAnsi="Arial" w:cs="Arial"/>
        </w:rPr>
        <w:t xml:space="preserve"> </w:t>
      </w:r>
      <w:r w:rsidR="00A5056A">
        <w:rPr>
          <w:rFonts w:ascii="Arial" w:hAnsi="Arial" w:cs="Arial"/>
        </w:rPr>
        <w:t>E.coli</w:t>
      </w:r>
      <w:r w:rsidRPr="0064092F">
        <w:rPr>
          <w:rFonts w:ascii="Arial" w:hAnsi="Arial" w:cs="Arial"/>
        </w:rPr>
        <w:t xml:space="preserve"> Concentration during Wet Weather (2007-2017)</w:t>
      </w:r>
    </w:p>
    <w:p w:rsidR="00B21F2B" w:rsidRPr="005D7484" w:rsidRDefault="00B21F2B" w:rsidP="004A2299">
      <w:pPr>
        <w:pStyle w:val="ListParagraph"/>
        <w:numPr>
          <w:ilvl w:val="1"/>
          <w:numId w:val="4"/>
        </w:numPr>
        <w:spacing w:after="240" w:line="276" w:lineRule="auto"/>
        <w:ind w:firstLineChars="0"/>
        <w:rPr>
          <w:rFonts w:ascii="Arial" w:hAnsi="Arial" w:cs="Arial"/>
          <w:sz w:val="22"/>
        </w:rPr>
      </w:pPr>
      <w:r w:rsidRPr="005D7484">
        <w:rPr>
          <w:rFonts w:ascii="Arial" w:hAnsi="Arial" w:cs="Arial"/>
          <w:sz w:val="22"/>
        </w:rPr>
        <w:t>Phosphorus</w:t>
      </w:r>
    </w:p>
    <w:p w:rsidR="00B041ED" w:rsidRPr="0064092F" w:rsidRDefault="00EA7908" w:rsidP="0064092F">
      <w:pPr>
        <w:spacing w:after="240" w:line="276" w:lineRule="auto"/>
        <w:ind w:firstLine="420"/>
        <w:rPr>
          <w:rFonts w:ascii="Arial" w:hAnsi="Arial" w:cs="Arial"/>
          <w:sz w:val="22"/>
        </w:rPr>
      </w:pPr>
      <w:r w:rsidRPr="0064092F">
        <w:rPr>
          <w:rFonts w:ascii="Arial" w:hAnsi="Arial" w:cs="Arial"/>
          <w:sz w:val="22"/>
        </w:rPr>
        <w:t xml:space="preserve">Phosphorus </w:t>
      </w:r>
      <w:r w:rsidR="00123C99" w:rsidRPr="0064092F">
        <w:rPr>
          <w:rFonts w:ascii="Arial" w:hAnsi="Arial" w:cs="Arial"/>
          <w:sz w:val="22"/>
        </w:rPr>
        <w:t xml:space="preserve">level </w:t>
      </w:r>
      <w:r w:rsidR="00123C99" w:rsidRPr="0064092F">
        <w:rPr>
          <w:rFonts w:ascii="Arial" w:hAnsi="Arial" w:cs="Arial"/>
          <w:b/>
          <w:sz w:val="22"/>
        </w:rPr>
        <w:t>does not vary significantly</w:t>
      </w:r>
      <w:r w:rsidR="00123C99" w:rsidRPr="0064092F">
        <w:rPr>
          <w:rFonts w:ascii="Arial" w:hAnsi="Arial" w:cs="Arial"/>
          <w:sz w:val="22"/>
        </w:rPr>
        <w:t xml:space="preserve"> between different weather conditions</w:t>
      </w:r>
      <w:r w:rsidR="00B041ED" w:rsidRPr="0064092F">
        <w:rPr>
          <w:rFonts w:ascii="Arial" w:hAnsi="Arial" w:cs="Arial"/>
          <w:sz w:val="22"/>
        </w:rPr>
        <w:t xml:space="preserve"> in general</w:t>
      </w:r>
      <w:r w:rsidR="00BF5267" w:rsidRPr="0064092F">
        <w:rPr>
          <w:rFonts w:ascii="Arial" w:hAnsi="Arial" w:cs="Arial"/>
          <w:sz w:val="22"/>
        </w:rPr>
        <w:t xml:space="preserve">, as well as </w:t>
      </w:r>
      <w:r w:rsidR="00B041ED" w:rsidRPr="0064092F">
        <w:rPr>
          <w:rFonts w:ascii="Arial" w:hAnsi="Arial" w:cs="Arial"/>
          <w:sz w:val="22"/>
        </w:rPr>
        <w:t>when categorized by the types of water bodies</w:t>
      </w:r>
      <w:r w:rsidR="00123C99" w:rsidRPr="0064092F">
        <w:rPr>
          <w:rFonts w:ascii="Arial" w:hAnsi="Arial" w:cs="Arial"/>
          <w:sz w:val="22"/>
        </w:rPr>
        <w:t xml:space="preserve">. </w:t>
      </w:r>
    </w:p>
    <w:p w:rsidR="0064092F" w:rsidRDefault="00B041ED" w:rsidP="0086247A">
      <w:pPr>
        <w:keepNext/>
        <w:spacing w:after="240" w:line="276" w:lineRule="auto"/>
        <w:jc w:val="center"/>
      </w:pPr>
      <w:r w:rsidRPr="005D7484">
        <w:rPr>
          <w:rFonts w:ascii="Arial" w:hAnsi="Arial" w:cs="Arial"/>
          <w:noProof/>
          <w:sz w:val="22"/>
          <w:lang w:eastAsia="en-US"/>
        </w:rPr>
        <w:lastRenderedPageBreak/>
        <w:drawing>
          <wp:inline distT="0" distB="0" distL="0" distR="0" wp14:anchorId="5AF93D89" wp14:editId="26BA9B18">
            <wp:extent cx="5731510" cy="3821007"/>
            <wp:effectExtent l="0" t="0" r="2540" b="8255"/>
            <wp:docPr id="1" name="Picture 1" descr="C:\Users\cheny\AppData\Local\Microsoft\Windows\INetCache\Content.Word\P_Time_Weath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heny\AppData\Local\Microsoft\Windows\INetCache\Content.Word\P_Time_Weather.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3821007"/>
                    </a:xfrm>
                    <a:prstGeom prst="rect">
                      <a:avLst/>
                    </a:prstGeom>
                    <a:noFill/>
                    <a:ln>
                      <a:noFill/>
                    </a:ln>
                  </pic:spPr>
                </pic:pic>
              </a:graphicData>
            </a:graphic>
          </wp:inline>
        </w:drawing>
      </w:r>
    </w:p>
    <w:p w:rsidR="00B041ED" w:rsidRPr="0064092F" w:rsidRDefault="0064092F" w:rsidP="0064092F">
      <w:pPr>
        <w:pStyle w:val="Caption"/>
        <w:spacing w:after="240"/>
        <w:jc w:val="center"/>
        <w:rPr>
          <w:rFonts w:ascii="Arial" w:hAnsi="Arial" w:cs="Arial"/>
          <w:sz w:val="22"/>
        </w:rPr>
      </w:pPr>
      <w:r w:rsidRPr="0064092F">
        <w:rPr>
          <w:rFonts w:ascii="Arial" w:hAnsi="Arial" w:cs="Arial"/>
          <w:b/>
        </w:rPr>
        <w:t xml:space="preserve">Figure </w:t>
      </w:r>
      <w:r w:rsidRPr="0064092F">
        <w:rPr>
          <w:rFonts w:ascii="Arial" w:hAnsi="Arial" w:cs="Arial"/>
          <w:b/>
        </w:rPr>
        <w:fldChar w:fldCharType="begin"/>
      </w:r>
      <w:r w:rsidRPr="0064092F">
        <w:rPr>
          <w:rFonts w:ascii="Arial" w:hAnsi="Arial" w:cs="Arial"/>
          <w:b/>
        </w:rPr>
        <w:instrText xml:space="preserve"> SEQ Figure \* ARABIC </w:instrText>
      </w:r>
      <w:r w:rsidRPr="0064092F">
        <w:rPr>
          <w:rFonts w:ascii="Arial" w:hAnsi="Arial" w:cs="Arial"/>
          <w:b/>
        </w:rPr>
        <w:fldChar w:fldCharType="separate"/>
      </w:r>
      <w:r w:rsidR="00CB078E">
        <w:rPr>
          <w:rFonts w:ascii="Arial" w:hAnsi="Arial" w:cs="Arial"/>
          <w:b/>
          <w:noProof/>
        </w:rPr>
        <w:t>7</w:t>
      </w:r>
      <w:r w:rsidRPr="0064092F">
        <w:rPr>
          <w:rFonts w:ascii="Arial" w:hAnsi="Arial" w:cs="Arial"/>
          <w:b/>
        </w:rPr>
        <w:fldChar w:fldCharType="end"/>
      </w:r>
      <w:r w:rsidRPr="0064092F">
        <w:rPr>
          <w:rFonts w:ascii="Arial" w:hAnsi="Arial" w:cs="Arial"/>
          <w:b/>
        </w:rPr>
        <w:t xml:space="preserve"> </w:t>
      </w:r>
      <w:r w:rsidRPr="0064092F">
        <w:rPr>
          <w:rFonts w:ascii="Arial" w:hAnsi="Arial" w:cs="Arial"/>
        </w:rPr>
        <w:t>Phosphorus Levels in Dry/Wet Weather Conditions (2007-2017)</w:t>
      </w:r>
    </w:p>
    <w:p w:rsidR="00123C99" w:rsidRPr="0064092F" w:rsidRDefault="00D37FFB" w:rsidP="0064092F">
      <w:pPr>
        <w:spacing w:after="240" w:line="276" w:lineRule="auto"/>
        <w:ind w:firstLine="420"/>
        <w:rPr>
          <w:rFonts w:ascii="Arial" w:hAnsi="Arial" w:cs="Arial"/>
          <w:sz w:val="22"/>
        </w:rPr>
      </w:pPr>
      <w:r w:rsidRPr="0064092F">
        <w:rPr>
          <w:rFonts w:ascii="Arial" w:hAnsi="Arial" w:cs="Arial"/>
          <w:sz w:val="22"/>
        </w:rPr>
        <w:t xml:space="preserve">The average phosphorus levels of both the ponds and the streams have </w:t>
      </w:r>
      <w:r w:rsidRPr="0064092F">
        <w:rPr>
          <w:rFonts w:ascii="Arial" w:hAnsi="Arial" w:cs="Arial"/>
          <w:b/>
          <w:sz w:val="22"/>
        </w:rPr>
        <w:t xml:space="preserve">exceeded the environmental </w:t>
      </w:r>
      <w:r w:rsidR="00BF5267" w:rsidRPr="0064092F">
        <w:rPr>
          <w:rFonts w:ascii="Arial" w:hAnsi="Arial" w:cs="Arial"/>
          <w:b/>
          <w:sz w:val="22"/>
        </w:rPr>
        <w:t>limits</w:t>
      </w:r>
      <w:r w:rsidR="00BF5267" w:rsidRPr="0064092F">
        <w:rPr>
          <w:rFonts w:ascii="Arial" w:hAnsi="Arial" w:cs="Arial"/>
          <w:sz w:val="22"/>
        </w:rPr>
        <w:t>.</w:t>
      </w:r>
      <w:r w:rsidRPr="0064092F">
        <w:rPr>
          <w:rFonts w:ascii="Arial" w:hAnsi="Arial" w:cs="Arial"/>
          <w:sz w:val="22"/>
        </w:rPr>
        <w:t xml:space="preserve"> </w:t>
      </w:r>
      <w:r w:rsidR="0064092F">
        <w:rPr>
          <w:rFonts w:ascii="Arial" w:hAnsi="Arial" w:cs="Arial"/>
          <w:sz w:val="22"/>
        </w:rPr>
        <w:t>T</w:t>
      </w:r>
      <w:r w:rsidRPr="0064092F">
        <w:rPr>
          <w:rFonts w:ascii="Arial" w:hAnsi="Arial" w:cs="Arial"/>
          <w:sz w:val="22"/>
        </w:rPr>
        <w:t>he ponds</w:t>
      </w:r>
      <w:r w:rsidR="0064092F">
        <w:rPr>
          <w:rFonts w:ascii="Arial" w:hAnsi="Arial" w:cs="Arial"/>
          <w:sz w:val="22"/>
        </w:rPr>
        <w:t>, though have a</w:t>
      </w:r>
      <w:r w:rsidRPr="0064092F">
        <w:rPr>
          <w:rFonts w:ascii="Arial" w:hAnsi="Arial" w:cs="Arial"/>
          <w:sz w:val="22"/>
        </w:rPr>
        <w:t xml:space="preserve"> lower </w:t>
      </w:r>
      <w:r w:rsidR="00B041ED" w:rsidRPr="0064092F">
        <w:rPr>
          <w:rFonts w:ascii="Arial" w:hAnsi="Arial" w:cs="Arial"/>
          <w:sz w:val="22"/>
        </w:rPr>
        <w:t xml:space="preserve">average </w:t>
      </w:r>
      <w:r w:rsidR="00BF5267" w:rsidRPr="0064092F">
        <w:rPr>
          <w:rFonts w:ascii="Arial" w:hAnsi="Arial" w:cs="Arial"/>
          <w:sz w:val="22"/>
        </w:rPr>
        <w:t xml:space="preserve">concentration </w:t>
      </w:r>
      <w:r w:rsidR="0064092F">
        <w:rPr>
          <w:rFonts w:ascii="Arial" w:hAnsi="Arial" w:cs="Arial"/>
          <w:sz w:val="22"/>
        </w:rPr>
        <w:t xml:space="preserve">level, </w:t>
      </w:r>
      <w:r w:rsidR="00BF5267" w:rsidRPr="0064092F">
        <w:rPr>
          <w:rFonts w:ascii="Arial" w:hAnsi="Arial" w:cs="Arial"/>
          <w:b/>
          <w:sz w:val="22"/>
        </w:rPr>
        <w:t>exceed</w:t>
      </w:r>
      <w:r w:rsidRPr="0064092F">
        <w:rPr>
          <w:rFonts w:ascii="Arial" w:hAnsi="Arial" w:cs="Arial"/>
          <w:b/>
          <w:sz w:val="22"/>
        </w:rPr>
        <w:t xml:space="preserve"> a lot more</w:t>
      </w:r>
      <w:r w:rsidRPr="0064092F">
        <w:rPr>
          <w:rFonts w:ascii="Arial" w:hAnsi="Arial" w:cs="Arial"/>
          <w:sz w:val="22"/>
        </w:rPr>
        <w:t xml:space="preserve"> given its lower</w:t>
      </w:r>
      <w:r w:rsidR="0064092F">
        <w:rPr>
          <w:rFonts w:ascii="Arial" w:hAnsi="Arial" w:cs="Arial"/>
          <w:sz w:val="22"/>
        </w:rPr>
        <w:t xml:space="preserve"> environmental</w:t>
      </w:r>
      <w:r w:rsidRPr="0064092F">
        <w:rPr>
          <w:rFonts w:ascii="Arial" w:hAnsi="Arial" w:cs="Arial"/>
          <w:sz w:val="22"/>
        </w:rPr>
        <w:t xml:space="preserve"> </w:t>
      </w:r>
      <w:r w:rsidR="0057450C" w:rsidRPr="0064092F">
        <w:rPr>
          <w:rFonts w:ascii="Arial" w:hAnsi="Arial" w:cs="Arial"/>
          <w:sz w:val="22"/>
        </w:rPr>
        <w:t>limit</w:t>
      </w:r>
      <w:r w:rsidRPr="0064092F">
        <w:rPr>
          <w:rFonts w:ascii="Arial" w:hAnsi="Arial" w:cs="Arial"/>
          <w:sz w:val="22"/>
        </w:rPr>
        <w:t>.</w:t>
      </w:r>
      <w:r w:rsidR="00B041ED" w:rsidRPr="0064092F">
        <w:rPr>
          <w:rFonts w:ascii="Arial" w:hAnsi="Arial" w:cs="Arial"/>
          <w:sz w:val="22"/>
        </w:rPr>
        <w:t xml:space="preserve"> </w:t>
      </w:r>
    </w:p>
    <w:p w:rsidR="008F3055" w:rsidRDefault="002757AE" w:rsidP="0086247A">
      <w:pPr>
        <w:keepNext/>
        <w:spacing w:after="240" w:line="276" w:lineRule="auto"/>
        <w:jc w:val="center"/>
      </w:pPr>
      <w:r w:rsidRPr="005D7484">
        <w:rPr>
          <w:rFonts w:ascii="Arial" w:hAnsi="Arial" w:cs="Arial"/>
          <w:noProof/>
          <w:sz w:val="22"/>
          <w:lang w:eastAsia="en-US"/>
        </w:rPr>
        <w:lastRenderedPageBreak/>
        <w:drawing>
          <wp:inline distT="0" distB="0" distL="0" distR="0" wp14:anchorId="79AAF06F" wp14:editId="2DD6C125">
            <wp:extent cx="5731510" cy="3821430"/>
            <wp:effectExtent l="0" t="0" r="254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_Time_Type.png"/>
                    <pic:cNvPicPr/>
                  </pic:nvPicPr>
                  <pic:blipFill>
                    <a:blip r:embed="rId15">
                      <a:extLst>
                        <a:ext uri="{28A0092B-C50C-407E-A947-70E740481C1C}">
                          <a14:useLocalDpi xmlns:a14="http://schemas.microsoft.com/office/drawing/2010/main" val="0"/>
                        </a:ext>
                      </a:extLst>
                    </a:blip>
                    <a:stretch>
                      <a:fillRect/>
                    </a:stretch>
                  </pic:blipFill>
                  <pic:spPr>
                    <a:xfrm>
                      <a:off x="0" y="0"/>
                      <a:ext cx="5731510" cy="3821430"/>
                    </a:xfrm>
                    <a:prstGeom prst="rect">
                      <a:avLst/>
                    </a:prstGeom>
                  </pic:spPr>
                </pic:pic>
              </a:graphicData>
            </a:graphic>
          </wp:inline>
        </w:drawing>
      </w:r>
    </w:p>
    <w:p w:rsidR="00D86978" w:rsidRPr="008F3055" w:rsidRDefault="008F3055" w:rsidP="008F3055">
      <w:pPr>
        <w:pStyle w:val="Caption"/>
        <w:spacing w:after="240"/>
        <w:jc w:val="center"/>
        <w:rPr>
          <w:rFonts w:ascii="Arial" w:hAnsi="Arial" w:cs="Arial"/>
          <w:sz w:val="22"/>
        </w:rPr>
      </w:pPr>
      <w:r w:rsidRPr="008F3055">
        <w:rPr>
          <w:rFonts w:ascii="Arial" w:hAnsi="Arial" w:cs="Arial"/>
          <w:b/>
        </w:rPr>
        <w:t xml:space="preserve">Figure </w:t>
      </w:r>
      <w:r w:rsidRPr="008F3055">
        <w:rPr>
          <w:rFonts w:ascii="Arial" w:hAnsi="Arial" w:cs="Arial"/>
          <w:b/>
        </w:rPr>
        <w:fldChar w:fldCharType="begin"/>
      </w:r>
      <w:r w:rsidRPr="008F3055">
        <w:rPr>
          <w:rFonts w:ascii="Arial" w:hAnsi="Arial" w:cs="Arial"/>
          <w:b/>
        </w:rPr>
        <w:instrText xml:space="preserve"> SEQ Figure \* ARABIC </w:instrText>
      </w:r>
      <w:r w:rsidRPr="008F3055">
        <w:rPr>
          <w:rFonts w:ascii="Arial" w:hAnsi="Arial" w:cs="Arial"/>
          <w:b/>
        </w:rPr>
        <w:fldChar w:fldCharType="separate"/>
      </w:r>
      <w:r w:rsidR="00CB078E">
        <w:rPr>
          <w:rFonts w:ascii="Arial" w:hAnsi="Arial" w:cs="Arial"/>
          <w:b/>
          <w:noProof/>
        </w:rPr>
        <w:t>8</w:t>
      </w:r>
      <w:r w:rsidRPr="008F3055">
        <w:rPr>
          <w:rFonts w:ascii="Arial" w:hAnsi="Arial" w:cs="Arial"/>
          <w:b/>
        </w:rPr>
        <w:fldChar w:fldCharType="end"/>
      </w:r>
      <w:r w:rsidRPr="008F3055">
        <w:rPr>
          <w:rFonts w:ascii="Arial" w:hAnsi="Arial" w:cs="Arial"/>
        </w:rPr>
        <w:t xml:space="preserve"> Phosphorus Concentration by Water Type</w:t>
      </w:r>
    </w:p>
    <w:p w:rsidR="008F3055" w:rsidRDefault="00175178" w:rsidP="00175178">
      <w:pPr>
        <w:spacing w:after="240" w:line="276" w:lineRule="auto"/>
        <w:ind w:firstLine="420"/>
        <w:rPr>
          <w:rFonts w:ascii="Arial" w:hAnsi="Arial" w:cs="Arial"/>
          <w:sz w:val="22"/>
        </w:rPr>
      </w:pPr>
      <w:r w:rsidRPr="00175178">
        <w:rPr>
          <w:rFonts w:ascii="Arial" w:hAnsi="Arial" w:cs="Arial"/>
          <w:sz w:val="22"/>
        </w:rPr>
        <w:t xml:space="preserve"> </w:t>
      </w:r>
      <w:r w:rsidR="00D86978" w:rsidRPr="00175178">
        <w:rPr>
          <w:rFonts w:ascii="Arial" w:hAnsi="Arial" w:cs="Arial"/>
          <w:sz w:val="22"/>
        </w:rPr>
        <w:t xml:space="preserve">The phosphorus concentration level </w:t>
      </w:r>
      <w:r w:rsidR="00C320F4" w:rsidRPr="00175178">
        <w:rPr>
          <w:rFonts w:ascii="Arial" w:hAnsi="Arial" w:cs="Arial"/>
          <w:sz w:val="22"/>
        </w:rPr>
        <w:t xml:space="preserve">is </w:t>
      </w:r>
      <w:r w:rsidR="00C320F4" w:rsidRPr="00175178">
        <w:rPr>
          <w:rFonts w:ascii="Arial" w:hAnsi="Arial" w:cs="Arial"/>
          <w:b/>
          <w:sz w:val="22"/>
        </w:rPr>
        <w:t>positively correlated</w:t>
      </w:r>
      <w:r w:rsidR="00C320F4" w:rsidRPr="00175178">
        <w:rPr>
          <w:rFonts w:ascii="Arial" w:hAnsi="Arial" w:cs="Arial"/>
          <w:sz w:val="22"/>
        </w:rPr>
        <w:t xml:space="preserve"> with the precipitation within 24 hours, and </w:t>
      </w:r>
      <w:r w:rsidR="00C320F4" w:rsidRPr="00175178">
        <w:rPr>
          <w:rFonts w:ascii="Arial" w:hAnsi="Arial" w:cs="Arial"/>
          <w:b/>
          <w:sz w:val="22"/>
        </w:rPr>
        <w:t>negatively correlated</w:t>
      </w:r>
      <w:r w:rsidR="00C320F4" w:rsidRPr="00175178">
        <w:rPr>
          <w:rFonts w:ascii="Arial" w:hAnsi="Arial" w:cs="Arial"/>
          <w:sz w:val="22"/>
        </w:rPr>
        <w:t xml:space="preserve"> with the precipitation within 72 hours, but to a lower extent</w:t>
      </w:r>
      <w:r w:rsidR="004B6FED" w:rsidRPr="00175178">
        <w:rPr>
          <w:rFonts w:ascii="Arial" w:hAnsi="Arial" w:cs="Arial"/>
          <w:sz w:val="22"/>
        </w:rPr>
        <w:t xml:space="preserve">. </w:t>
      </w:r>
    </w:p>
    <w:p w:rsidR="00D86978" w:rsidRDefault="004B6FED" w:rsidP="00175178">
      <w:pPr>
        <w:spacing w:after="240" w:line="276" w:lineRule="auto"/>
        <w:ind w:firstLine="420"/>
        <w:rPr>
          <w:rFonts w:ascii="Arial" w:hAnsi="Arial" w:cs="Arial"/>
          <w:sz w:val="22"/>
        </w:rPr>
      </w:pPr>
      <w:r w:rsidRPr="00175178">
        <w:rPr>
          <w:rFonts w:ascii="Arial" w:hAnsi="Arial" w:cs="Arial"/>
          <w:sz w:val="22"/>
        </w:rPr>
        <w:t xml:space="preserve">Similar to </w:t>
      </w:r>
      <w:r w:rsidR="00A5056A">
        <w:rPr>
          <w:rFonts w:ascii="Arial" w:hAnsi="Arial" w:cs="Arial"/>
          <w:sz w:val="22"/>
        </w:rPr>
        <w:t>E.coli</w:t>
      </w:r>
      <w:r w:rsidRPr="00175178">
        <w:rPr>
          <w:rFonts w:ascii="Arial" w:hAnsi="Arial" w:cs="Arial"/>
          <w:sz w:val="22"/>
        </w:rPr>
        <w:t>, it could be because that runoff brings more phosphorus into the watershed and continuous runoff will dilute it.</w:t>
      </w:r>
    </w:p>
    <w:p w:rsidR="008F3055" w:rsidRPr="008F3055" w:rsidRDefault="008F3055" w:rsidP="008F3055">
      <w:pPr>
        <w:pStyle w:val="Caption"/>
        <w:keepNext/>
        <w:jc w:val="center"/>
        <w:rPr>
          <w:rFonts w:ascii="Arial" w:hAnsi="Arial" w:cs="Arial"/>
        </w:rPr>
      </w:pPr>
      <w:r w:rsidRPr="008F3055">
        <w:rPr>
          <w:rFonts w:ascii="Arial" w:hAnsi="Arial" w:cs="Arial"/>
          <w:b/>
        </w:rPr>
        <w:t xml:space="preserve">Table </w:t>
      </w:r>
      <w:r w:rsidRPr="008F3055">
        <w:rPr>
          <w:rFonts w:ascii="Arial" w:hAnsi="Arial" w:cs="Arial"/>
          <w:b/>
        </w:rPr>
        <w:fldChar w:fldCharType="begin"/>
      </w:r>
      <w:r w:rsidRPr="008F3055">
        <w:rPr>
          <w:rFonts w:ascii="Arial" w:hAnsi="Arial" w:cs="Arial"/>
          <w:b/>
        </w:rPr>
        <w:instrText xml:space="preserve"> SEQ Table \* ARABIC </w:instrText>
      </w:r>
      <w:r w:rsidRPr="008F3055">
        <w:rPr>
          <w:rFonts w:ascii="Arial" w:hAnsi="Arial" w:cs="Arial"/>
          <w:b/>
        </w:rPr>
        <w:fldChar w:fldCharType="separate"/>
      </w:r>
      <w:r w:rsidR="00926020">
        <w:rPr>
          <w:rFonts w:ascii="Arial" w:hAnsi="Arial" w:cs="Arial"/>
          <w:b/>
          <w:noProof/>
        </w:rPr>
        <w:t>2</w:t>
      </w:r>
      <w:r w:rsidRPr="008F3055">
        <w:rPr>
          <w:rFonts w:ascii="Arial" w:hAnsi="Arial" w:cs="Arial"/>
          <w:b/>
        </w:rPr>
        <w:fldChar w:fldCharType="end"/>
      </w:r>
      <w:r w:rsidRPr="008F3055">
        <w:rPr>
          <w:rFonts w:ascii="Arial" w:hAnsi="Arial" w:cs="Arial"/>
          <w:b/>
        </w:rPr>
        <w:t xml:space="preserve"> </w:t>
      </w:r>
      <w:r w:rsidRPr="008F3055">
        <w:rPr>
          <w:rFonts w:ascii="Arial" w:hAnsi="Arial" w:cs="Arial"/>
        </w:rPr>
        <w:t>Correlation Statistics</w:t>
      </w:r>
      <w:r>
        <w:rPr>
          <w:rFonts w:ascii="Arial" w:hAnsi="Arial" w:cs="Arial"/>
        </w:rPr>
        <w:t xml:space="preserve"> Table</w:t>
      </w:r>
      <w:r w:rsidRPr="008F3055">
        <w:rPr>
          <w:rFonts w:ascii="Arial" w:hAnsi="Arial" w:cs="Arial"/>
        </w:rPr>
        <w:t xml:space="preserve"> for Phosphorus vs. Precipitation</w:t>
      </w:r>
    </w:p>
    <w:tbl>
      <w:tblPr>
        <w:tblStyle w:val="PlainTable4"/>
        <w:tblpPr w:leftFromText="180" w:rightFromText="180" w:vertAnchor="text" w:horzAnchor="margin" w:tblpXSpec="center" w:tblpY="323"/>
        <w:tblW w:w="8973" w:type="dxa"/>
        <w:tblLook w:val="04A0" w:firstRow="1" w:lastRow="0" w:firstColumn="1" w:lastColumn="0" w:noHBand="0" w:noVBand="1"/>
      </w:tblPr>
      <w:tblGrid>
        <w:gridCol w:w="1552"/>
        <w:gridCol w:w="1701"/>
        <w:gridCol w:w="1972"/>
        <w:gridCol w:w="1836"/>
        <w:gridCol w:w="1912"/>
      </w:tblGrid>
      <w:tr w:rsidR="00175178" w:rsidRPr="005D7484" w:rsidTr="0086247A">
        <w:trPr>
          <w:cnfStyle w:val="100000000000" w:firstRow="1" w:lastRow="0" w:firstColumn="0" w:lastColumn="0" w:oddVBand="0" w:evenVBand="0" w:oddHBand="0"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552" w:type="dxa"/>
            <w:noWrap/>
            <w:hideMark/>
          </w:tcPr>
          <w:p w:rsidR="00175178" w:rsidRPr="005D7484" w:rsidRDefault="00175178" w:rsidP="00175178">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Statistics</w:t>
            </w:r>
          </w:p>
        </w:tc>
        <w:tc>
          <w:tcPr>
            <w:tcW w:w="1701" w:type="dxa"/>
            <w:noWrap/>
            <w:hideMark/>
          </w:tcPr>
          <w:p w:rsidR="00175178" w:rsidRPr="005D7484" w:rsidRDefault="00175178" w:rsidP="00175178">
            <w:pPr>
              <w:widowControl/>
              <w:jc w:val="left"/>
              <w:cnfStyle w:val="100000000000" w:firstRow="1"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Precipitation in 24h</w:t>
            </w:r>
          </w:p>
        </w:tc>
        <w:tc>
          <w:tcPr>
            <w:tcW w:w="1972" w:type="dxa"/>
            <w:noWrap/>
            <w:hideMark/>
          </w:tcPr>
          <w:p w:rsidR="00175178" w:rsidRPr="005D7484" w:rsidRDefault="00175178" w:rsidP="00175178">
            <w:pPr>
              <w:widowControl/>
              <w:jc w:val="left"/>
              <w:cnfStyle w:val="100000000000" w:firstRow="1"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Precipitation in 24-48h</w:t>
            </w:r>
          </w:p>
        </w:tc>
        <w:tc>
          <w:tcPr>
            <w:tcW w:w="1836" w:type="dxa"/>
            <w:noWrap/>
            <w:hideMark/>
          </w:tcPr>
          <w:p w:rsidR="00175178" w:rsidRPr="005D7484" w:rsidRDefault="00175178" w:rsidP="00175178">
            <w:pPr>
              <w:widowControl/>
              <w:jc w:val="left"/>
              <w:cnfStyle w:val="100000000000" w:firstRow="1"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Precipitation in 48-72h</w:t>
            </w:r>
          </w:p>
        </w:tc>
        <w:tc>
          <w:tcPr>
            <w:tcW w:w="1912" w:type="dxa"/>
            <w:noWrap/>
            <w:hideMark/>
          </w:tcPr>
          <w:p w:rsidR="00175178" w:rsidRPr="005D7484" w:rsidRDefault="00175178" w:rsidP="00175178">
            <w:pPr>
              <w:widowControl/>
              <w:jc w:val="left"/>
              <w:cnfStyle w:val="100000000000" w:firstRow="1"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Precipitation in 72h</w:t>
            </w:r>
          </w:p>
        </w:tc>
      </w:tr>
      <w:tr w:rsidR="00175178" w:rsidRPr="005D7484" w:rsidTr="0086247A">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552" w:type="dxa"/>
            <w:noWrap/>
            <w:hideMark/>
          </w:tcPr>
          <w:p w:rsidR="00175178" w:rsidRPr="005D7484" w:rsidRDefault="00E063AD" w:rsidP="00175178">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T</w:t>
            </w:r>
          </w:p>
        </w:tc>
        <w:tc>
          <w:tcPr>
            <w:tcW w:w="1701" w:type="dxa"/>
            <w:noWrap/>
            <w:hideMark/>
          </w:tcPr>
          <w:p w:rsidR="00175178" w:rsidRPr="005D7484" w:rsidRDefault="00175178" w:rsidP="0017517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4.3095</w:t>
            </w:r>
          </w:p>
        </w:tc>
        <w:tc>
          <w:tcPr>
            <w:tcW w:w="1972" w:type="dxa"/>
            <w:noWrap/>
            <w:hideMark/>
          </w:tcPr>
          <w:p w:rsidR="00175178" w:rsidRPr="005D7484" w:rsidRDefault="00175178" w:rsidP="0017517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-3.4033</w:t>
            </w:r>
          </w:p>
        </w:tc>
        <w:tc>
          <w:tcPr>
            <w:tcW w:w="1836" w:type="dxa"/>
            <w:noWrap/>
            <w:hideMark/>
          </w:tcPr>
          <w:p w:rsidR="00175178" w:rsidRPr="005D7484" w:rsidRDefault="00175178" w:rsidP="0017517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0.07508</w:t>
            </w:r>
          </w:p>
        </w:tc>
        <w:tc>
          <w:tcPr>
            <w:tcW w:w="1912" w:type="dxa"/>
            <w:noWrap/>
            <w:hideMark/>
          </w:tcPr>
          <w:p w:rsidR="00175178" w:rsidRPr="005D7484" w:rsidRDefault="00175178" w:rsidP="0017517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-2.7388</w:t>
            </w:r>
          </w:p>
        </w:tc>
      </w:tr>
      <w:tr w:rsidR="00175178" w:rsidRPr="005D7484" w:rsidTr="0086247A">
        <w:trPr>
          <w:trHeight w:val="214"/>
        </w:trPr>
        <w:tc>
          <w:tcPr>
            <w:cnfStyle w:val="001000000000" w:firstRow="0" w:lastRow="0" w:firstColumn="1" w:lastColumn="0" w:oddVBand="0" w:evenVBand="0" w:oddHBand="0" w:evenHBand="0" w:firstRowFirstColumn="0" w:firstRowLastColumn="0" w:lastRowFirstColumn="0" w:lastRowLastColumn="0"/>
            <w:tcW w:w="1552" w:type="dxa"/>
            <w:noWrap/>
            <w:hideMark/>
          </w:tcPr>
          <w:p w:rsidR="00175178" w:rsidRPr="005D7484" w:rsidRDefault="00175178" w:rsidP="00175178">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DF</w:t>
            </w:r>
          </w:p>
        </w:tc>
        <w:tc>
          <w:tcPr>
            <w:tcW w:w="1701" w:type="dxa"/>
            <w:noWrap/>
            <w:hideMark/>
          </w:tcPr>
          <w:p w:rsidR="00175178" w:rsidRPr="005D7484" w:rsidRDefault="00175178" w:rsidP="0017517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882</w:t>
            </w:r>
          </w:p>
        </w:tc>
        <w:tc>
          <w:tcPr>
            <w:tcW w:w="1972" w:type="dxa"/>
            <w:noWrap/>
            <w:hideMark/>
          </w:tcPr>
          <w:p w:rsidR="00175178" w:rsidRPr="005D7484" w:rsidRDefault="00175178" w:rsidP="0017517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882</w:t>
            </w:r>
          </w:p>
        </w:tc>
        <w:tc>
          <w:tcPr>
            <w:tcW w:w="1836" w:type="dxa"/>
            <w:noWrap/>
            <w:hideMark/>
          </w:tcPr>
          <w:p w:rsidR="00175178" w:rsidRPr="005D7484" w:rsidRDefault="00175178" w:rsidP="0017517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882</w:t>
            </w:r>
          </w:p>
        </w:tc>
        <w:tc>
          <w:tcPr>
            <w:tcW w:w="1912" w:type="dxa"/>
            <w:noWrap/>
            <w:hideMark/>
          </w:tcPr>
          <w:p w:rsidR="00175178" w:rsidRPr="005D7484" w:rsidRDefault="00175178" w:rsidP="0017517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882</w:t>
            </w:r>
          </w:p>
        </w:tc>
      </w:tr>
      <w:tr w:rsidR="00175178" w:rsidRPr="005D7484" w:rsidTr="0086247A">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552" w:type="dxa"/>
            <w:noWrap/>
            <w:hideMark/>
          </w:tcPr>
          <w:p w:rsidR="00175178" w:rsidRPr="005D7484" w:rsidRDefault="00175178" w:rsidP="00175178">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p-value</w:t>
            </w:r>
          </w:p>
        </w:tc>
        <w:tc>
          <w:tcPr>
            <w:tcW w:w="1701" w:type="dxa"/>
            <w:noWrap/>
            <w:hideMark/>
          </w:tcPr>
          <w:p w:rsidR="00175178" w:rsidRPr="005D7484" w:rsidRDefault="00175178" w:rsidP="0017517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9C0006"/>
                <w:kern w:val="0"/>
                <w:sz w:val="22"/>
              </w:rPr>
            </w:pPr>
            <w:r w:rsidRPr="005D7484">
              <w:rPr>
                <w:rFonts w:ascii="Arial" w:eastAsia="DengXian" w:hAnsi="Arial" w:cs="Arial"/>
                <w:color w:val="9C0006"/>
                <w:kern w:val="0"/>
                <w:sz w:val="22"/>
              </w:rPr>
              <w:t>-1.82E-05</w:t>
            </w:r>
          </w:p>
        </w:tc>
        <w:tc>
          <w:tcPr>
            <w:tcW w:w="1972" w:type="dxa"/>
            <w:noWrap/>
            <w:hideMark/>
          </w:tcPr>
          <w:p w:rsidR="00175178" w:rsidRPr="005D7484" w:rsidRDefault="00175178" w:rsidP="0017517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9C0006"/>
                <w:kern w:val="0"/>
                <w:sz w:val="22"/>
              </w:rPr>
            </w:pPr>
            <w:r w:rsidRPr="005D7484">
              <w:rPr>
                <w:rFonts w:ascii="Arial" w:eastAsia="DengXian" w:hAnsi="Arial" w:cs="Arial"/>
                <w:color w:val="9C0006"/>
                <w:kern w:val="0"/>
                <w:sz w:val="22"/>
              </w:rPr>
              <w:t>0.0006958</w:t>
            </w:r>
          </w:p>
        </w:tc>
        <w:tc>
          <w:tcPr>
            <w:tcW w:w="1836" w:type="dxa"/>
            <w:noWrap/>
            <w:hideMark/>
          </w:tcPr>
          <w:p w:rsidR="00175178" w:rsidRPr="005D7484" w:rsidRDefault="00175178" w:rsidP="0017517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0.9402</w:t>
            </w:r>
          </w:p>
        </w:tc>
        <w:tc>
          <w:tcPr>
            <w:tcW w:w="1912" w:type="dxa"/>
            <w:noWrap/>
            <w:hideMark/>
          </w:tcPr>
          <w:p w:rsidR="00175178" w:rsidRPr="005D7484" w:rsidRDefault="00175178" w:rsidP="00175178">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9C0006"/>
                <w:kern w:val="0"/>
                <w:sz w:val="22"/>
              </w:rPr>
            </w:pPr>
            <w:r w:rsidRPr="005D7484">
              <w:rPr>
                <w:rFonts w:ascii="Arial" w:eastAsia="DengXian" w:hAnsi="Arial" w:cs="Arial"/>
                <w:color w:val="9C0006"/>
                <w:kern w:val="0"/>
                <w:sz w:val="22"/>
              </w:rPr>
              <w:t>0.006291</w:t>
            </w:r>
          </w:p>
        </w:tc>
      </w:tr>
      <w:tr w:rsidR="00175178" w:rsidRPr="005D7484" w:rsidTr="0086247A">
        <w:trPr>
          <w:trHeight w:val="214"/>
        </w:trPr>
        <w:tc>
          <w:tcPr>
            <w:cnfStyle w:val="001000000000" w:firstRow="0" w:lastRow="0" w:firstColumn="1" w:lastColumn="0" w:oddVBand="0" w:evenVBand="0" w:oddHBand="0" w:evenHBand="0" w:firstRowFirstColumn="0" w:firstRowLastColumn="0" w:lastRowFirstColumn="0" w:lastRowLastColumn="0"/>
            <w:tcW w:w="1552" w:type="dxa"/>
            <w:noWrap/>
            <w:hideMark/>
          </w:tcPr>
          <w:p w:rsidR="00175178" w:rsidRPr="005D7484" w:rsidRDefault="00175178" w:rsidP="00175178">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Correlation coefficient</w:t>
            </w:r>
          </w:p>
        </w:tc>
        <w:tc>
          <w:tcPr>
            <w:tcW w:w="1701" w:type="dxa"/>
            <w:noWrap/>
            <w:hideMark/>
          </w:tcPr>
          <w:p w:rsidR="00175178" w:rsidRPr="005D7484" w:rsidRDefault="00175178" w:rsidP="0017517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0.143604</w:t>
            </w:r>
          </w:p>
        </w:tc>
        <w:tc>
          <w:tcPr>
            <w:tcW w:w="1972" w:type="dxa"/>
            <w:noWrap/>
            <w:hideMark/>
          </w:tcPr>
          <w:p w:rsidR="00175178" w:rsidRPr="005D7484" w:rsidRDefault="00175178" w:rsidP="0017517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-0.11385</w:t>
            </w:r>
          </w:p>
        </w:tc>
        <w:tc>
          <w:tcPr>
            <w:tcW w:w="1836" w:type="dxa"/>
            <w:noWrap/>
            <w:hideMark/>
          </w:tcPr>
          <w:p w:rsidR="00175178" w:rsidRPr="005D7484" w:rsidRDefault="00175178" w:rsidP="0017517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0.002528</w:t>
            </w:r>
          </w:p>
        </w:tc>
        <w:tc>
          <w:tcPr>
            <w:tcW w:w="1912" w:type="dxa"/>
            <w:noWrap/>
            <w:hideMark/>
          </w:tcPr>
          <w:p w:rsidR="00175178" w:rsidRPr="005D7484" w:rsidRDefault="00175178" w:rsidP="00175178">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-0.09183</w:t>
            </w:r>
          </w:p>
        </w:tc>
      </w:tr>
    </w:tbl>
    <w:p w:rsidR="008F3055" w:rsidRDefault="002757AE" w:rsidP="0086247A">
      <w:pPr>
        <w:keepNext/>
        <w:spacing w:after="240" w:line="276" w:lineRule="auto"/>
        <w:jc w:val="center"/>
      </w:pPr>
      <w:r w:rsidRPr="005D7484">
        <w:rPr>
          <w:rFonts w:ascii="Arial" w:hAnsi="Arial" w:cs="Arial"/>
          <w:noProof/>
          <w:sz w:val="22"/>
          <w:lang w:eastAsia="en-US"/>
        </w:rPr>
        <w:lastRenderedPageBreak/>
        <w:drawing>
          <wp:inline distT="0" distB="0" distL="0" distR="0" wp14:anchorId="5434A0A5" wp14:editId="0203C518">
            <wp:extent cx="5731510" cy="3821430"/>
            <wp:effectExtent l="0" t="0" r="254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_Prec.png"/>
                    <pic:cNvPicPr/>
                  </pic:nvPicPr>
                  <pic:blipFill>
                    <a:blip r:embed="rId16">
                      <a:extLst>
                        <a:ext uri="{28A0092B-C50C-407E-A947-70E740481C1C}">
                          <a14:useLocalDpi xmlns:a14="http://schemas.microsoft.com/office/drawing/2010/main" val="0"/>
                        </a:ext>
                      </a:extLst>
                    </a:blip>
                    <a:stretch>
                      <a:fillRect/>
                    </a:stretch>
                  </pic:blipFill>
                  <pic:spPr>
                    <a:xfrm>
                      <a:off x="0" y="0"/>
                      <a:ext cx="5731510" cy="3821430"/>
                    </a:xfrm>
                    <a:prstGeom prst="rect">
                      <a:avLst/>
                    </a:prstGeom>
                  </pic:spPr>
                </pic:pic>
              </a:graphicData>
            </a:graphic>
          </wp:inline>
        </w:drawing>
      </w:r>
    </w:p>
    <w:p w:rsidR="002757AE" w:rsidRPr="008F3055" w:rsidRDefault="008F3055" w:rsidP="008F3055">
      <w:pPr>
        <w:pStyle w:val="Caption"/>
        <w:spacing w:after="240"/>
        <w:jc w:val="center"/>
        <w:rPr>
          <w:rFonts w:ascii="Arial" w:hAnsi="Arial" w:cs="Arial"/>
          <w:sz w:val="22"/>
        </w:rPr>
      </w:pPr>
      <w:r w:rsidRPr="008F3055">
        <w:rPr>
          <w:rFonts w:ascii="Arial" w:hAnsi="Arial" w:cs="Arial"/>
          <w:b/>
        </w:rPr>
        <w:t xml:space="preserve">Figure </w:t>
      </w:r>
      <w:r w:rsidRPr="008F3055">
        <w:rPr>
          <w:rFonts w:ascii="Arial" w:hAnsi="Arial" w:cs="Arial"/>
          <w:b/>
        </w:rPr>
        <w:fldChar w:fldCharType="begin"/>
      </w:r>
      <w:r w:rsidRPr="008F3055">
        <w:rPr>
          <w:rFonts w:ascii="Arial" w:hAnsi="Arial" w:cs="Arial"/>
          <w:b/>
        </w:rPr>
        <w:instrText xml:space="preserve"> SEQ Figure \* ARABIC </w:instrText>
      </w:r>
      <w:r w:rsidRPr="008F3055">
        <w:rPr>
          <w:rFonts w:ascii="Arial" w:hAnsi="Arial" w:cs="Arial"/>
          <w:b/>
        </w:rPr>
        <w:fldChar w:fldCharType="separate"/>
      </w:r>
      <w:r w:rsidR="00CB078E">
        <w:rPr>
          <w:rFonts w:ascii="Arial" w:hAnsi="Arial" w:cs="Arial"/>
          <w:b/>
          <w:noProof/>
        </w:rPr>
        <w:t>9</w:t>
      </w:r>
      <w:r w:rsidRPr="008F3055">
        <w:rPr>
          <w:rFonts w:ascii="Arial" w:hAnsi="Arial" w:cs="Arial"/>
          <w:b/>
        </w:rPr>
        <w:fldChar w:fldCharType="end"/>
      </w:r>
      <w:r w:rsidRPr="008F3055">
        <w:rPr>
          <w:rFonts w:ascii="Arial" w:hAnsi="Arial" w:cs="Arial"/>
        </w:rPr>
        <w:t xml:space="preserve"> Phosphorus Concentration vs. Precipitation in the 72 Hours</w:t>
      </w:r>
    </w:p>
    <w:p w:rsidR="00B21F2B" w:rsidRPr="005D7484" w:rsidRDefault="002757AE" w:rsidP="00B21F2B">
      <w:pPr>
        <w:pStyle w:val="ListParagraph"/>
        <w:numPr>
          <w:ilvl w:val="1"/>
          <w:numId w:val="4"/>
        </w:numPr>
        <w:spacing w:after="240" w:line="276" w:lineRule="auto"/>
        <w:ind w:firstLineChars="0"/>
        <w:rPr>
          <w:rFonts w:ascii="Arial" w:hAnsi="Arial" w:cs="Arial"/>
          <w:sz w:val="22"/>
        </w:rPr>
      </w:pPr>
      <w:r w:rsidRPr="005D7484">
        <w:rPr>
          <w:rFonts w:ascii="Arial" w:hAnsi="Arial" w:cs="Arial"/>
          <w:sz w:val="22"/>
        </w:rPr>
        <w:t xml:space="preserve">Dissolved Oxygen </w:t>
      </w:r>
    </w:p>
    <w:p w:rsidR="004B6FED" w:rsidRPr="008F3055" w:rsidRDefault="005871CB" w:rsidP="008F3055">
      <w:pPr>
        <w:spacing w:after="240" w:line="276" w:lineRule="auto"/>
        <w:ind w:firstLine="420"/>
        <w:rPr>
          <w:rFonts w:ascii="Arial" w:hAnsi="Arial" w:cs="Arial"/>
          <w:sz w:val="22"/>
        </w:rPr>
      </w:pPr>
      <w:r w:rsidRPr="008F3055">
        <w:rPr>
          <w:rFonts w:ascii="Arial" w:hAnsi="Arial" w:cs="Arial"/>
          <w:sz w:val="22"/>
        </w:rPr>
        <w:t>The average level d</w:t>
      </w:r>
      <w:r w:rsidR="002757AE" w:rsidRPr="008F3055">
        <w:rPr>
          <w:rFonts w:ascii="Arial" w:hAnsi="Arial" w:cs="Arial"/>
          <w:sz w:val="22"/>
        </w:rPr>
        <w:t>issolved oxygen</w:t>
      </w:r>
      <w:r w:rsidRPr="008F3055">
        <w:rPr>
          <w:rFonts w:ascii="Arial" w:hAnsi="Arial" w:cs="Arial"/>
          <w:sz w:val="22"/>
        </w:rPr>
        <w:t xml:space="preserve"> remains </w:t>
      </w:r>
      <w:r w:rsidRPr="008F3055">
        <w:rPr>
          <w:rFonts w:ascii="Arial" w:hAnsi="Arial" w:cs="Arial"/>
          <w:b/>
          <w:sz w:val="22"/>
        </w:rPr>
        <w:t>above the environmental limit</w:t>
      </w:r>
      <w:r w:rsidRPr="008F3055">
        <w:rPr>
          <w:rFonts w:ascii="Arial" w:hAnsi="Arial" w:cs="Arial"/>
          <w:sz w:val="22"/>
        </w:rPr>
        <w:t xml:space="preserve"> in wet and dry weather conditions. The difference is statistically significant (p&lt;0.05) but the difference itself is rather small (~0.2).</w:t>
      </w:r>
    </w:p>
    <w:p w:rsidR="008F3055" w:rsidRDefault="005871CB" w:rsidP="0086247A">
      <w:pPr>
        <w:keepNext/>
        <w:spacing w:after="240" w:line="276" w:lineRule="auto"/>
        <w:jc w:val="center"/>
      </w:pPr>
      <w:r w:rsidRPr="005D7484">
        <w:rPr>
          <w:rFonts w:ascii="Arial" w:hAnsi="Arial" w:cs="Arial"/>
          <w:noProof/>
          <w:sz w:val="22"/>
          <w:lang w:eastAsia="en-US"/>
        </w:rPr>
        <w:lastRenderedPageBreak/>
        <w:drawing>
          <wp:inline distT="0" distB="0" distL="0" distR="0" wp14:anchorId="357109A1" wp14:editId="4C8B3549">
            <wp:extent cx="5731510" cy="3821430"/>
            <wp:effectExtent l="0" t="0" r="254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_Weather.png"/>
                    <pic:cNvPicPr/>
                  </pic:nvPicPr>
                  <pic:blipFill>
                    <a:blip r:embed="rId17">
                      <a:extLst>
                        <a:ext uri="{28A0092B-C50C-407E-A947-70E740481C1C}">
                          <a14:useLocalDpi xmlns:a14="http://schemas.microsoft.com/office/drawing/2010/main" val="0"/>
                        </a:ext>
                      </a:extLst>
                    </a:blip>
                    <a:stretch>
                      <a:fillRect/>
                    </a:stretch>
                  </pic:blipFill>
                  <pic:spPr>
                    <a:xfrm>
                      <a:off x="0" y="0"/>
                      <a:ext cx="5731510" cy="3821430"/>
                    </a:xfrm>
                    <a:prstGeom prst="rect">
                      <a:avLst/>
                    </a:prstGeom>
                  </pic:spPr>
                </pic:pic>
              </a:graphicData>
            </a:graphic>
          </wp:inline>
        </w:drawing>
      </w:r>
    </w:p>
    <w:p w:rsidR="005871CB" w:rsidRPr="008F3055" w:rsidRDefault="008F3055" w:rsidP="008F3055">
      <w:pPr>
        <w:pStyle w:val="Caption"/>
        <w:spacing w:after="240"/>
        <w:jc w:val="center"/>
        <w:rPr>
          <w:rFonts w:ascii="Arial" w:hAnsi="Arial" w:cs="Arial"/>
          <w:sz w:val="22"/>
        </w:rPr>
      </w:pPr>
      <w:r w:rsidRPr="008F3055">
        <w:rPr>
          <w:rFonts w:ascii="Arial" w:hAnsi="Arial" w:cs="Arial"/>
          <w:b/>
        </w:rPr>
        <w:t xml:space="preserve">Figure </w:t>
      </w:r>
      <w:r w:rsidRPr="008F3055">
        <w:rPr>
          <w:rFonts w:ascii="Arial" w:hAnsi="Arial" w:cs="Arial"/>
          <w:b/>
        </w:rPr>
        <w:fldChar w:fldCharType="begin"/>
      </w:r>
      <w:r w:rsidRPr="008F3055">
        <w:rPr>
          <w:rFonts w:ascii="Arial" w:hAnsi="Arial" w:cs="Arial"/>
          <w:b/>
        </w:rPr>
        <w:instrText xml:space="preserve"> SEQ Figure \* ARABIC </w:instrText>
      </w:r>
      <w:r w:rsidRPr="008F3055">
        <w:rPr>
          <w:rFonts w:ascii="Arial" w:hAnsi="Arial" w:cs="Arial"/>
          <w:b/>
        </w:rPr>
        <w:fldChar w:fldCharType="separate"/>
      </w:r>
      <w:r w:rsidR="00CB078E">
        <w:rPr>
          <w:rFonts w:ascii="Arial" w:hAnsi="Arial" w:cs="Arial"/>
          <w:b/>
          <w:noProof/>
        </w:rPr>
        <w:t>10</w:t>
      </w:r>
      <w:r w:rsidRPr="008F3055">
        <w:rPr>
          <w:rFonts w:ascii="Arial" w:hAnsi="Arial" w:cs="Arial"/>
          <w:b/>
        </w:rPr>
        <w:fldChar w:fldCharType="end"/>
      </w:r>
      <w:r w:rsidRPr="008F3055">
        <w:rPr>
          <w:rFonts w:ascii="Arial" w:hAnsi="Arial" w:cs="Arial"/>
        </w:rPr>
        <w:t xml:space="preserve"> Dissolved Oxygen in Wet/Dry Weather Conditions</w:t>
      </w:r>
    </w:p>
    <w:p w:rsidR="00A2508A" w:rsidRDefault="005871CB" w:rsidP="008F3055">
      <w:pPr>
        <w:spacing w:after="240" w:line="276" w:lineRule="auto"/>
        <w:ind w:firstLine="420"/>
        <w:rPr>
          <w:rFonts w:ascii="Arial" w:hAnsi="Arial" w:cs="Arial"/>
          <w:sz w:val="22"/>
        </w:rPr>
      </w:pPr>
      <w:r w:rsidRPr="008F3055">
        <w:rPr>
          <w:rFonts w:ascii="Arial" w:hAnsi="Arial" w:cs="Arial"/>
          <w:sz w:val="22"/>
        </w:rPr>
        <w:t xml:space="preserve">The average level of DO </w:t>
      </w:r>
      <w:r w:rsidRPr="00A2508A">
        <w:rPr>
          <w:rFonts w:ascii="Arial" w:hAnsi="Arial" w:cs="Arial"/>
          <w:b/>
          <w:sz w:val="22"/>
        </w:rPr>
        <w:t>varies greatly</w:t>
      </w:r>
      <w:r w:rsidRPr="008F3055">
        <w:rPr>
          <w:rFonts w:ascii="Arial" w:hAnsi="Arial" w:cs="Arial"/>
          <w:sz w:val="22"/>
        </w:rPr>
        <w:t xml:space="preserve"> by water type</w:t>
      </w:r>
      <w:r w:rsidR="00146D21" w:rsidRPr="008F3055">
        <w:rPr>
          <w:rFonts w:ascii="Arial" w:hAnsi="Arial" w:cs="Arial"/>
          <w:sz w:val="22"/>
        </w:rPr>
        <w:t xml:space="preserve">. The average level of DO in ponds is </w:t>
      </w:r>
      <w:r w:rsidR="00146D21" w:rsidRPr="008F3055">
        <w:rPr>
          <w:rFonts w:ascii="Arial" w:hAnsi="Arial" w:cs="Arial"/>
          <w:b/>
          <w:sz w:val="22"/>
        </w:rPr>
        <w:t>below the environmental limit</w:t>
      </w:r>
      <w:r w:rsidR="00146D21" w:rsidRPr="008F3055">
        <w:rPr>
          <w:rFonts w:ascii="Arial" w:hAnsi="Arial" w:cs="Arial"/>
          <w:sz w:val="22"/>
        </w:rPr>
        <w:t xml:space="preserve">. </w:t>
      </w:r>
    </w:p>
    <w:p w:rsidR="005871CB" w:rsidRPr="008F3055" w:rsidRDefault="008F3055" w:rsidP="008F3055">
      <w:pPr>
        <w:spacing w:after="240" w:line="276" w:lineRule="auto"/>
        <w:ind w:firstLine="420"/>
        <w:rPr>
          <w:rFonts w:ascii="Arial" w:hAnsi="Arial" w:cs="Arial"/>
          <w:sz w:val="22"/>
        </w:rPr>
      </w:pPr>
      <w:r>
        <w:rPr>
          <w:rFonts w:ascii="Arial" w:hAnsi="Arial" w:cs="Arial"/>
          <w:sz w:val="22"/>
        </w:rPr>
        <w:t>Since</w:t>
      </w:r>
      <w:r w:rsidR="00A2508A">
        <w:rPr>
          <w:rFonts w:ascii="Arial" w:hAnsi="Arial" w:cs="Arial"/>
          <w:sz w:val="22"/>
        </w:rPr>
        <w:t xml:space="preserve"> DO decreases with rising water temperature, we have also looked into the relationship and found that under natural conditions it would be impossible for the DO level to reach below 5mg/L solely because of the temperature</w:t>
      </w:r>
      <w:r w:rsidR="00A2508A">
        <w:rPr>
          <w:rStyle w:val="FootnoteReference"/>
          <w:rFonts w:ascii="Arial" w:hAnsi="Arial" w:cs="Arial"/>
          <w:sz w:val="22"/>
        </w:rPr>
        <w:footnoteReference w:id="5"/>
      </w:r>
      <w:r w:rsidR="00A2508A">
        <w:rPr>
          <w:rFonts w:ascii="Arial" w:hAnsi="Arial" w:cs="Arial"/>
          <w:sz w:val="22"/>
        </w:rPr>
        <w:t>.</w:t>
      </w:r>
      <w:r>
        <w:rPr>
          <w:rFonts w:ascii="Arial" w:hAnsi="Arial" w:cs="Arial"/>
          <w:sz w:val="22"/>
        </w:rPr>
        <w:t xml:space="preserve"> </w:t>
      </w:r>
      <w:r w:rsidR="00146D21" w:rsidRPr="008F3055">
        <w:rPr>
          <w:rFonts w:ascii="Arial" w:hAnsi="Arial" w:cs="Arial"/>
          <w:sz w:val="22"/>
        </w:rPr>
        <w:t>Low DO level</w:t>
      </w:r>
      <w:r w:rsidR="00A2508A">
        <w:rPr>
          <w:rFonts w:ascii="Arial" w:hAnsi="Arial" w:cs="Arial"/>
          <w:sz w:val="22"/>
        </w:rPr>
        <w:t xml:space="preserve"> in this case</w:t>
      </w:r>
      <w:r w:rsidR="00146D21" w:rsidRPr="008F3055">
        <w:rPr>
          <w:rFonts w:ascii="Arial" w:hAnsi="Arial" w:cs="Arial"/>
          <w:sz w:val="22"/>
        </w:rPr>
        <w:t xml:space="preserve">, </w:t>
      </w:r>
      <w:r w:rsidR="00A2508A">
        <w:rPr>
          <w:rFonts w:ascii="Arial" w:hAnsi="Arial" w:cs="Arial"/>
          <w:sz w:val="22"/>
        </w:rPr>
        <w:t xml:space="preserve">could be partially because of the temperature, but when </w:t>
      </w:r>
      <w:r w:rsidR="00146D21" w:rsidRPr="008F3055">
        <w:rPr>
          <w:rFonts w:ascii="Arial" w:hAnsi="Arial" w:cs="Arial"/>
          <w:sz w:val="22"/>
        </w:rPr>
        <w:t>combined with high phosphorus level, can indicate the possibility of eutrophication in the ponds.</w:t>
      </w:r>
    </w:p>
    <w:p w:rsidR="005871CB" w:rsidRPr="005D7484" w:rsidRDefault="00146D21" w:rsidP="0086247A">
      <w:pPr>
        <w:spacing w:after="240" w:line="276" w:lineRule="auto"/>
        <w:jc w:val="center"/>
        <w:rPr>
          <w:rFonts w:ascii="Arial" w:hAnsi="Arial" w:cs="Arial"/>
          <w:sz w:val="22"/>
        </w:rPr>
      </w:pPr>
      <w:r w:rsidRPr="005D7484">
        <w:rPr>
          <w:rFonts w:ascii="Arial" w:hAnsi="Arial" w:cs="Arial"/>
          <w:noProof/>
          <w:sz w:val="22"/>
          <w:lang w:eastAsia="en-US"/>
        </w:rPr>
        <w:lastRenderedPageBreak/>
        <w:drawing>
          <wp:inline distT="0" distB="0" distL="0" distR="0">
            <wp:extent cx="5731510" cy="3821430"/>
            <wp:effectExtent l="0" t="0" r="254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O_Type.png"/>
                    <pic:cNvPicPr/>
                  </pic:nvPicPr>
                  <pic:blipFill>
                    <a:blip r:embed="rId18">
                      <a:extLst>
                        <a:ext uri="{28A0092B-C50C-407E-A947-70E740481C1C}">
                          <a14:useLocalDpi xmlns:a14="http://schemas.microsoft.com/office/drawing/2010/main" val="0"/>
                        </a:ext>
                      </a:extLst>
                    </a:blip>
                    <a:stretch>
                      <a:fillRect/>
                    </a:stretch>
                  </pic:blipFill>
                  <pic:spPr>
                    <a:xfrm>
                      <a:off x="0" y="0"/>
                      <a:ext cx="5731510" cy="3821430"/>
                    </a:xfrm>
                    <a:prstGeom prst="rect">
                      <a:avLst/>
                    </a:prstGeom>
                  </pic:spPr>
                </pic:pic>
              </a:graphicData>
            </a:graphic>
          </wp:inline>
        </w:drawing>
      </w:r>
    </w:p>
    <w:p w:rsidR="00146D21" w:rsidRPr="00A2508A" w:rsidRDefault="00696E65" w:rsidP="00A2508A">
      <w:pPr>
        <w:spacing w:after="240" w:line="276" w:lineRule="auto"/>
        <w:ind w:firstLine="420"/>
        <w:rPr>
          <w:rFonts w:ascii="Arial" w:hAnsi="Arial" w:cs="Arial"/>
          <w:sz w:val="22"/>
        </w:rPr>
      </w:pPr>
      <w:r w:rsidRPr="00A2508A">
        <w:rPr>
          <w:rFonts w:ascii="Arial" w:hAnsi="Arial" w:cs="Arial"/>
          <w:sz w:val="22"/>
        </w:rPr>
        <w:t xml:space="preserve">Dissolved oxygen level is </w:t>
      </w:r>
      <w:r w:rsidRPr="00A2508A">
        <w:rPr>
          <w:rFonts w:ascii="Arial" w:hAnsi="Arial" w:cs="Arial"/>
          <w:b/>
          <w:sz w:val="22"/>
        </w:rPr>
        <w:t>negatively correlated</w:t>
      </w:r>
      <w:r w:rsidRPr="00A2508A">
        <w:rPr>
          <w:rFonts w:ascii="Arial" w:hAnsi="Arial" w:cs="Arial"/>
          <w:sz w:val="22"/>
        </w:rPr>
        <w:t xml:space="preserve"> with precipitation within 24 hours, and </w:t>
      </w:r>
      <w:r w:rsidRPr="00A2508A">
        <w:rPr>
          <w:rFonts w:ascii="Arial" w:hAnsi="Arial" w:cs="Arial"/>
          <w:b/>
          <w:sz w:val="22"/>
        </w:rPr>
        <w:t>negatively correlated</w:t>
      </w:r>
      <w:r w:rsidRPr="00A2508A">
        <w:rPr>
          <w:rFonts w:ascii="Arial" w:hAnsi="Arial" w:cs="Arial"/>
          <w:sz w:val="22"/>
        </w:rPr>
        <w:t xml:space="preserve"> with precipitation within 72 hours. </w:t>
      </w:r>
    </w:p>
    <w:p w:rsidR="00926020" w:rsidRPr="00926020" w:rsidRDefault="00926020" w:rsidP="00926020">
      <w:pPr>
        <w:pStyle w:val="Caption"/>
        <w:keepNext/>
        <w:jc w:val="center"/>
        <w:rPr>
          <w:rFonts w:ascii="Arial" w:hAnsi="Arial" w:cs="Arial"/>
        </w:rPr>
      </w:pPr>
      <w:r w:rsidRPr="00926020">
        <w:rPr>
          <w:rFonts w:ascii="Arial" w:hAnsi="Arial" w:cs="Arial"/>
          <w:b/>
        </w:rPr>
        <w:t xml:space="preserve">Table </w:t>
      </w:r>
      <w:r w:rsidRPr="00926020">
        <w:rPr>
          <w:rFonts w:ascii="Arial" w:hAnsi="Arial" w:cs="Arial"/>
          <w:b/>
        </w:rPr>
        <w:fldChar w:fldCharType="begin"/>
      </w:r>
      <w:r w:rsidRPr="00926020">
        <w:rPr>
          <w:rFonts w:ascii="Arial" w:hAnsi="Arial" w:cs="Arial"/>
          <w:b/>
        </w:rPr>
        <w:instrText xml:space="preserve"> SEQ Table \* ARABIC </w:instrText>
      </w:r>
      <w:r w:rsidRPr="00926020">
        <w:rPr>
          <w:rFonts w:ascii="Arial" w:hAnsi="Arial" w:cs="Arial"/>
          <w:b/>
        </w:rPr>
        <w:fldChar w:fldCharType="separate"/>
      </w:r>
      <w:r w:rsidRPr="00926020">
        <w:rPr>
          <w:rFonts w:ascii="Arial" w:hAnsi="Arial" w:cs="Arial"/>
          <w:b/>
          <w:noProof/>
        </w:rPr>
        <w:t>3</w:t>
      </w:r>
      <w:r w:rsidRPr="00926020">
        <w:rPr>
          <w:rFonts w:ascii="Arial" w:hAnsi="Arial" w:cs="Arial"/>
          <w:b/>
        </w:rPr>
        <w:fldChar w:fldCharType="end"/>
      </w:r>
      <w:r w:rsidRPr="00926020">
        <w:rPr>
          <w:rFonts w:ascii="Arial" w:hAnsi="Arial" w:cs="Arial"/>
        </w:rPr>
        <w:t xml:space="preserve"> Correlation Statistics Table for Dissolved Oxygen vs. Precipitation</w:t>
      </w:r>
    </w:p>
    <w:tbl>
      <w:tblPr>
        <w:tblStyle w:val="PlainTable4"/>
        <w:tblpPr w:leftFromText="180" w:rightFromText="180" w:vertAnchor="text" w:horzAnchor="margin" w:tblpXSpec="center" w:tblpY="409"/>
        <w:tblW w:w="9004" w:type="dxa"/>
        <w:tblLayout w:type="fixed"/>
        <w:tblLook w:val="04A0" w:firstRow="1" w:lastRow="0" w:firstColumn="1" w:lastColumn="0" w:noHBand="0" w:noVBand="1"/>
      </w:tblPr>
      <w:tblGrid>
        <w:gridCol w:w="1800"/>
        <w:gridCol w:w="1801"/>
        <w:gridCol w:w="1801"/>
        <w:gridCol w:w="1801"/>
        <w:gridCol w:w="1801"/>
      </w:tblGrid>
      <w:tr w:rsidR="00926020" w:rsidRPr="005D7484" w:rsidTr="0086247A">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800" w:type="dxa"/>
            <w:noWrap/>
            <w:hideMark/>
          </w:tcPr>
          <w:p w:rsidR="00926020" w:rsidRPr="005D7484" w:rsidRDefault="00926020" w:rsidP="00926020">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Statistics</w:t>
            </w:r>
          </w:p>
        </w:tc>
        <w:tc>
          <w:tcPr>
            <w:tcW w:w="1801" w:type="dxa"/>
            <w:noWrap/>
            <w:hideMark/>
          </w:tcPr>
          <w:p w:rsidR="00926020" w:rsidRPr="005D7484" w:rsidRDefault="00926020" w:rsidP="00926020">
            <w:pPr>
              <w:widowControl/>
              <w:jc w:val="left"/>
              <w:cnfStyle w:val="100000000000" w:firstRow="1"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Precipitation in 24h</w:t>
            </w:r>
          </w:p>
        </w:tc>
        <w:tc>
          <w:tcPr>
            <w:tcW w:w="1801" w:type="dxa"/>
            <w:noWrap/>
            <w:hideMark/>
          </w:tcPr>
          <w:p w:rsidR="00926020" w:rsidRPr="005D7484" w:rsidRDefault="00926020" w:rsidP="00926020">
            <w:pPr>
              <w:widowControl/>
              <w:jc w:val="left"/>
              <w:cnfStyle w:val="100000000000" w:firstRow="1"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Precipitation in 24-48h</w:t>
            </w:r>
          </w:p>
        </w:tc>
        <w:tc>
          <w:tcPr>
            <w:tcW w:w="1801" w:type="dxa"/>
            <w:noWrap/>
            <w:hideMark/>
          </w:tcPr>
          <w:p w:rsidR="00926020" w:rsidRPr="005D7484" w:rsidRDefault="00926020" w:rsidP="00926020">
            <w:pPr>
              <w:widowControl/>
              <w:jc w:val="left"/>
              <w:cnfStyle w:val="100000000000" w:firstRow="1"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Precipitation in 48-72h</w:t>
            </w:r>
          </w:p>
        </w:tc>
        <w:tc>
          <w:tcPr>
            <w:tcW w:w="1801" w:type="dxa"/>
            <w:noWrap/>
            <w:hideMark/>
          </w:tcPr>
          <w:p w:rsidR="00926020" w:rsidRPr="005D7484" w:rsidRDefault="00926020" w:rsidP="00926020">
            <w:pPr>
              <w:widowControl/>
              <w:jc w:val="left"/>
              <w:cnfStyle w:val="100000000000" w:firstRow="1"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Precipitation in 72h</w:t>
            </w:r>
          </w:p>
        </w:tc>
      </w:tr>
      <w:tr w:rsidR="00926020" w:rsidRPr="005D7484" w:rsidTr="0086247A">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800" w:type="dxa"/>
            <w:noWrap/>
            <w:hideMark/>
          </w:tcPr>
          <w:p w:rsidR="00926020" w:rsidRPr="005D7484" w:rsidRDefault="00926020" w:rsidP="00926020">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t</w:t>
            </w:r>
          </w:p>
        </w:tc>
        <w:tc>
          <w:tcPr>
            <w:tcW w:w="1801" w:type="dxa"/>
            <w:noWrap/>
            <w:hideMark/>
          </w:tcPr>
          <w:p w:rsidR="00926020" w:rsidRPr="005D7484" w:rsidRDefault="00926020" w:rsidP="00926020">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-5.5287</w:t>
            </w:r>
          </w:p>
        </w:tc>
        <w:tc>
          <w:tcPr>
            <w:tcW w:w="1801" w:type="dxa"/>
            <w:noWrap/>
            <w:hideMark/>
          </w:tcPr>
          <w:p w:rsidR="00926020" w:rsidRPr="005D7484" w:rsidRDefault="00926020" w:rsidP="00926020">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9.779</w:t>
            </w:r>
          </w:p>
        </w:tc>
        <w:tc>
          <w:tcPr>
            <w:tcW w:w="1801" w:type="dxa"/>
            <w:noWrap/>
            <w:hideMark/>
          </w:tcPr>
          <w:p w:rsidR="00926020" w:rsidRPr="005D7484" w:rsidRDefault="00926020" w:rsidP="00926020">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-1.0879</w:t>
            </w:r>
          </w:p>
        </w:tc>
        <w:tc>
          <w:tcPr>
            <w:tcW w:w="1801" w:type="dxa"/>
            <w:noWrap/>
            <w:hideMark/>
          </w:tcPr>
          <w:p w:rsidR="00926020" w:rsidRPr="005D7484" w:rsidRDefault="00926020" w:rsidP="00926020">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7.1992</w:t>
            </w:r>
          </w:p>
        </w:tc>
      </w:tr>
      <w:tr w:rsidR="00926020" w:rsidRPr="005D7484" w:rsidTr="0086247A">
        <w:trPr>
          <w:trHeight w:val="233"/>
        </w:trPr>
        <w:tc>
          <w:tcPr>
            <w:cnfStyle w:val="001000000000" w:firstRow="0" w:lastRow="0" w:firstColumn="1" w:lastColumn="0" w:oddVBand="0" w:evenVBand="0" w:oddHBand="0" w:evenHBand="0" w:firstRowFirstColumn="0" w:firstRowLastColumn="0" w:lastRowFirstColumn="0" w:lastRowLastColumn="0"/>
            <w:tcW w:w="1800" w:type="dxa"/>
            <w:noWrap/>
            <w:hideMark/>
          </w:tcPr>
          <w:p w:rsidR="00926020" w:rsidRPr="005D7484" w:rsidRDefault="00926020" w:rsidP="00926020">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DF</w:t>
            </w:r>
          </w:p>
        </w:tc>
        <w:tc>
          <w:tcPr>
            <w:tcW w:w="1801" w:type="dxa"/>
            <w:noWrap/>
            <w:hideMark/>
          </w:tcPr>
          <w:p w:rsidR="00926020" w:rsidRPr="005D7484" w:rsidRDefault="00926020" w:rsidP="00926020">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882</w:t>
            </w:r>
          </w:p>
        </w:tc>
        <w:tc>
          <w:tcPr>
            <w:tcW w:w="1801" w:type="dxa"/>
            <w:noWrap/>
            <w:hideMark/>
          </w:tcPr>
          <w:p w:rsidR="00926020" w:rsidRPr="005D7484" w:rsidRDefault="00926020" w:rsidP="00926020">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882</w:t>
            </w:r>
          </w:p>
        </w:tc>
        <w:tc>
          <w:tcPr>
            <w:tcW w:w="1801" w:type="dxa"/>
            <w:noWrap/>
            <w:hideMark/>
          </w:tcPr>
          <w:p w:rsidR="00926020" w:rsidRPr="005D7484" w:rsidRDefault="00926020" w:rsidP="00926020">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882</w:t>
            </w:r>
          </w:p>
        </w:tc>
        <w:tc>
          <w:tcPr>
            <w:tcW w:w="1801" w:type="dxa"/>
            <w:noWrap/>
            <w:hideMark/>
          </w:tcPr>
          <w:p w:rsidR="00926020" w:rsidRPr="005D7484" w:rsidRDefault="00926020" w:rsidP="00926020">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882</w:t>
            </w:r>
          </w:p>
        </w:tc>
      </w:tr>
      <w:tr w:rsidR="00926020" w:rsidRPr="005D7484" w:rsidTr="0086247A">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800" w:type="dxa"/>
            <w:noWrap/>
            <w:hideMark/>
          </w:tcPr>
          <w:p w:rsidR="00926020" w:rsidRPr="005D7484" w:rsidRDefault="00926020" w:rsidP="00926020">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p-value</w:t>
            </w:r>
          </w:p>
        </w:tc>
        <w:tc>
          <w:tcPr>
            <w:tcW w:w="1801" w:type="dxa"/>
            <w:noWrap/>
            <w:hideMark/>
          </w:tcPr>
          <w:p w:rsidR="00926020" w:rsidRPr="005D7484" w:rsidRDefault="00926020" w:rsidP="00926020">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9C0006"/>
                <w:kern w:val="0"/>
                <w:sz w:val="22"/>
              </w:rPr>
            </w:pPr>
            <w:r w:rsidRPr="005D7484">
              <w:rPr>
                <w:rFonts w:ascii="Arial" w:eastAsia="DengXian" w:hAnsi="Arial" w:cs="Arial"/>
                <w:color w:val="9C0006"/>
                <w:kern w:val="0"/>
                <w:sz w:val="22"/>
              </w:rPr>
              <w:t>4.25E-08</w:t>
            </w:r>
          </w:p>
        </w:tc>
        <w:tc>
          <w:tcPr>
            <w:tcW w:w="1801" w:type="dxa"/>
            <w:noWrap/>
            <w:hideMark/>
          </w:tcPr>
          <w:p w:rsidR="00926020" w:rsidRPr="005D7484" w:rsidRDefault="00926020" w:rsidP="00926020">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9C0006"/>
                <w:kern w:val="0"/>
                <w:sz w:val="22"/>
              </w:rPr>
            </w:pPr>
            <w:r w:rsidRPr="005D7484">
              <w:rPr>
                <w:rFonts w:ascii="Arial" w:eastAsia="DengXian" w:hAnsi="Arial" w:cs="Arial"/>
                <w:color w:val="9C0006"/>
                <w:kern w:val="0"/>
                <w:sz w:val="22"/>
              </w:rPr>
              <w:t>2.20E-16</w:t>
            </w:r>
          </w:p>
        </w:tc>
        <w:tc>
          <w:tcPr>
            <w:tcW w:w="1801" w:type="dxa"/>
            <w:noWrap/>
            <w:hideMark/>
          </w:tcPr>
          <w:p w:rsidR="00926020" w:rsidRPr="005D7484" w:rsidRDefault="00926020" w:rsidP="00926020">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0.2796</w:t>
            </w:r>
          </w:p>
        </w:tc>
        <w:tc>
          <w:tcPr>
            <w:tcW w:w="1801" w:type="dxa"/>
            <w:noWrap/>
            <w:hideMark/>
          </w:tcPr>
          <w:p w:rsidR="00926020" w:rsidRPr="005D7484" w:rsidRDefault="00926020" w:rsidP="00926020">
            <w:pPr>
              <w:widowControl/>
              <w:jc w:val="right"/>
              <w:cnfStyle w:val="000000100000" w:firstRow="0" w:lastRow="0" w:firstColumn="0" w:lastColumn="0" w:oddVBand="0" w:evenVBand="0" w:oddHBand="1" w:evenHBand="0" w:firstRowFirstColumn="0" w:firstRowLastColumn="0" w:lastRowFirstColumn="0" w:lastRowLastColumn="0"/>
              <w:rPr>
                <w:rFonts w:ascii="Arial" w:eastAsia="DengXian" w:hAnsi="Arial" w:cs="Arial"/>
                <w:color w:val="9C0006"/>
                <w:kern w:val="0"/>
                <w:sz w:val="22"/>
              </w:rPr>
            </w:pPr>
            <w:r w:rsidRPr="005D7484">
              <w:rPr>
                <w:rFonts w:ascii="Arial" w:eastAsia="DengXian" w:hAnsi="Arial" w:cs="Arial"/>
                <w:color w:val="9C0006"/>
                <w:kern w:val="0"/>
                <w:sz w:val="22"/>
              </w:rPr>
              <w:t>1.30E-12</w:t>
            </w:r>
          </w:p>
        </w:tc>
      </w:tr>
      <w:tr w:rsidR="00926020" w:rsidRPr="005D7484" w:rsidTr="0086247A">
        <w:trPr>
          <w:trHeight w:val="233"/>
        </w:trPr>
        <w:tc>
          <w:tcPr>
            <w:cnfStyle w:val="001000000000" w:firstRow="0" w:lastRow="0" w:firstColumn="1" w:lastColumn="0" w:oddVBand="0" w:evenVBand="0" w:oddHBand="0" w:evenHBand="0" w:firstRowFirstColumn="0" w:firstRowLastColumn="0" w:lastRowFirstColumn="0" w:lastRowLastColumn="0"/>
            <w:tcW w:w="1800" w:type="dxa"/>
            <w:noWrap/>
            <w:hideMark/>
          </w:tcPr>
          <w:p w:rsidR="00926020" w:rsidRPr="005D7484" w:rsidRDefault="00926020" w:rsidP="00926020">
            <w:pPr>
              <w:widowControl/>
              <w:jc w:val="left"/>
              <w:rPr>
                <w:rFonts w:ascii="Arial" w:eastAsia="DengXian" w:hAnsi="Arial" w:cs="Arial"/>
                <w:color w:val="000000"/>
                <w:kern w:val="0"/>
                <w:sz w:val="22"/>
              </w:rPr>
            </w:pPr>
            <w:r w:rsidRPr="005D7484">
              <w:rPr>
                <w:rFonts w:ascii="Arial" w:eastAsia="DengXian" w:hAnsi="Arial" w:cs="Arial"/>
                <w:color w:val="000000"/>
                <w:kern w:val="0"/>
                <w:sz w:val="22"/>
              </w:rPr>
              <w:t>Correlation coefficient</w:t>
            </w:r>
          </w:p>
        </w:tc>
        <w:tc>
          <w:tcPr>
            <w:tcW w:w="1801" w:type="dxa"/>
            <w:noWrap/>
            <w:hideMark/>
          </w:tcPr>
          <w:p w:rsidR="00926020" w:rsidRPr="005D7484" w:rsidRDefault="00926020" w:rsidP="00926020">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-0.18302</w:t>
            </w:r>
          </w:p>
        </w:tc>
        <w:tc>
          <w:tcPr>
            <w:tcW w:w="1801" w:type="dxa"/>
            <w:noWrap/>
            <w:hideMark/>
          </w:tcPr>
          <w:p w:rsidR="00926020" w:rsidRPr="005D7484" w:rsidRDefault="00926020" w:rsidP="00926020">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0.312757</w:t>
            </w:r>
          </w:p>
        </w:tc>
        <w:tc>
          <w:tcPr>
            <w:tcW w:w="1801" w:type="dxa"/>
            <w:noWrap/>
            <w:hideMark/>
          </w:tcPr>
          <w:p w:rsidR="00926020" w:rsidRPr="005D7484" w:rsidRDefault="00926020" w:rsidP="00926020">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-0.03641</w:t>
            </w:r>
          </w:p>
        </w:tc>
        <w:tc>
          <w:tcPr>
            <w:tcW w:w="1801" w:type="dxa"/>
            <w:noWrap/>
            <w:hideMark/>
          </w:tcPr>
          <w:p w:rsidR="00926020" w:rsidRPr="005D7484" w:rsidRDefault="00926020" w:rsidP="00926020">
            <w:pPr>
              <w:widowControl/>
              <w:jc w:val="right"/>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kern w:val="0"/>
                <w:sz w:val="22"/>
              </w:rPr>
            </w:pPr>
            <w:r w:rsidRPr="005D7484">
              <w:rPr>
                <w:rFonts w:ascii="Arial" w:eastAsia="DengXian" w:hAnsi="Arial" w:cs="Arial"/>
                <w:color w:val="000000"/>
                <w:kern w:val="0"/>
                <w:sz w:val="22"/>
              </w:rPr>
              <w:t>0.235588</w:t>
            </w:r>
          </w:p>
        </w:tc>
      </w:tr>
    </w:tbl>
    <w:p w:rsidR="00926020" w:rsidRDefault="00696E65" w:rsidP="0086247A">
      <w:pPr>
        <w:keepNext/>
        <w:spacing w:after="240" w:line="276" w:lineRule="auto"/>
        <w:jc w:val="center"/>
      </w:pPr>
      <w:r w:rsidRPr="005D7484">
        <w:rPr>
          <w:rFonts w:ascii="Arial" w:hAnsi="Arial" w:cs="Arial"/>
          <w:noProof/>
          <w:sz w:val="22"/>
          <w:lang w:eastAsia="en-US"/>
        </w:rPr>
        <w:lastRenderedPageBreak/>
        <w:drawing>
          <wp:inline distT="0" distB="0" distL="0" distR="0" wp14:anchorId="7E9B1357" wp14:editId="1E41E50C">
            <wp:extent cx="5731510" cy="3821430"/>
            <wp:effectExtent l="0" t="0" r="254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_Prec.png"/>
                    <pic:cNvPicPr/>
                  </pic:nvPicPr>
                  <pic:blipFill>
                    <a:blip r:embed="rId19">
                      <a:extLst>
                        <a:ext uri="{28A0092B-C50C-407E-A947-70E740481C1C}">
                          <a14:useLocalDpi xmlns:a14="http://schemas.microsoft.com/office/drawing/2010/main" val="0"/>
                        </a:ext>
                      </a:extLst>
                    </a:blip>
                    <a:stretch>
                      <a:fillRect/>
                    </a:stretch>
                  </pic:blipFill>
                  <pic:spPr>
                    <a:xfrm>
                      <a:off x="0" y="0"/>
                      <a:ext cx="5731510" cy="3821430"/>
                    </a:xfrm>
                    <a:prstGeom prst="rect">
                      <a:avLst/>
                    </a:prstGeom>
                  </pic:spPr>
                </pic:pic>
              </a:graphicData>
            </a:graphic>
          </wp:inline>
        </w:drawing>
      </w:r>
    </w:p>
    <w:p w:rsidR="00696E65" w:rsidRPr="00926020" w:rsidRDefault="00926020" w:rsidP="00926020">
      <w:pPr>
        <w:pStyle w:val="Caption"/>
        <w:spacing w:after="240"/>
        <w:jc w:val="center"/>
        <w:rPr>
          <w:rFonts w:ascii="Arial" w:hAnsi="Arial" w:cs="Arial"/>
          <w:sz w:val="22"/>
        </w:rPr>
      </w:pPr>
      <w:r w:rsidRPr="00926020">
        <w:rPr>
          <w:rFonts w:ascii="Arial" w:hAnsi="Arial" w:cs="Arial"/>
          <w:b/>
        </w:rPr>
        <w:t xml:space="preserve">Figure </w:t>
      </w:r>
      <w:r w:rsidRPr="00926020">
        <w:rPr>
          <w:rFonts w:ascii="Arial" w:hAnsi="Arial" w:cs="Arial"/>
          <w:b/>
        </w:rPr>
        <w:fldChar w:fldCharType="begin"/>
      </w:r>
      <w:r w:rsidRPr="00926020">
        <w:rPr>
          <w:rFonts w:ascii="Arial" w:hAnsi="Arial" w:cs="Arial"/>
          <w:b/>
        </w:rPr>
        <w:instrText xml:space="preserve"> SEQ Figure \* ARABIC </w:instrText>
      </w:r>
      <w:r w:rsidRPr="00926020">
        <w:rPr>
          <w:rFonts w:ascii="Arial" w:hAnsi="Arial" w:cs="Arial"/>
          <w:b/>
        </w:rPr>
        <w:fldChar w:fldCharType="separate"/>
      </w:r>
      <w:r w:rsidR="00CB078E">
        <w:rPr>
          <w:rFonts w:ascii="Arial" w:hAnsi="Arial" w:cs="Arial"/>
          <w:b/>
          <w:noProof/>
        </w:rPr>
        <w:t>11</w:t>
      </w:r>
      <w:r w:rsidRPr="00926020">
        <w:rPr>
          <w:rFonts w:ascii="Arial" w:hAnsi="Arial" w:cs="Arial"/>
          <w:b/>
        </w:rPr>
        <w:fldChar w:fldCharType="end"/>
      </w:r>
      <w:r w:rsidRPr="00926020">
        <w:rPr>
          <w:rFonts w:ascii="Arial" w:hAnsi="Arial" w:cs="Arial"/>
        </w:rPr>
        <w:t xml:space="preserve"> Dissolved Oxygen vs. Precipitation in the 72 Hours</w:t>
      </w:r>
    </w:p>
    <w:p w:rsidR="00926020" w:rsidRDefault="00873422" w:rsidP="00926020">
      <w:pPr>
        <w:spacing w:after="240" w:line="276" w:lineRule="auto"/>
        <w:ind w:firstLine="360"/>
        <w:rPr>
          <w:rFonts w:ascii="Arial" w:hAnsi="Arial" w:cs="Arial"/>
          <w:sz w:val="22"/>
        </w:rPr>
      </w:pPr>
      <w:r w:rsidRPr="00926020">
        <w:rPr>
          <w:rFonts w:ascii="Arial" w:hAnsi="Arial" w:cs="Arial"/>
          <w:sz w:val="22"/>
        </w:rPr>
        <w:t xml:space="preserve">Linking all the findings together, we are now more </w:t>
      </w:r>
      <w:r w:rsidR="00926020">
        <w:rPr>
          <w:rFonts w:ascii="Arial" w:hAnsi="Arial" w:cs="Arial"/>
          <w:sz w:val="22"/>
        </w:rPr>
        <w:t>inclined to believe</w:t>
      </w:r>
      <w:r w:rsidRPr="00926020">
        <w:rPr>
          <w:rFonts w:ascii="Arial" w:hAnsi="Arial" w:cs="Arial"/>
          <w:sz w:val="22"/>
        </w:rPr>
        <w:t xml:space="preserve"> that runoff in the first 24 hours could bring more pollutants from non-point sources into the river, which also decreases the DO level, while continuous runoff will dilute the pollution, bringing DO up to normal.</w:t>
      </w:r>
      <w:r w:rsidR="00926020">
        <w:rPr>
          <w:rFonts w:ascii="Arial" w:hAnsi="Arial" w:cs="Arial"/>
          <w:sz w:val="22"/>
        </w:rPr>
        <w:t xml:space="preserve"> </w:t>
      </w:r>
    </w:p>
    <w:p w:rsidR="00873422" w:rsidRDefault="00926020" w:rsidP="00926020">
      <w:pPr>
        <w:spacing w:after="240" w:line="276" w:lineRule="auto"/>
        <w:ind w:firstLine="360"/>
        <w:rPr>
          <w:rFonts w:ascii="Arial" w:hAnsi="Arial" w:cs="Arial"/>
          <w:sz w:val="22"/>
        </w:rPr>
      </w:pPr>
      <w:r>
        <w:rPr>
          <w:rFonts w:ascii="Arial" w:hAnsi="Arial" w:cs="Arial"/>
          <w:sz w:val="22"/>
        </w:rPr>
        <w:t>A potential research focus in the future can be how precipitation can affect the discharge of non-point sources.</w:t>
      </w:r>
    </w:p>
    <w:p w:rsidR="002C18D9" w:rsidRDefault="002C18D9">
      <w:pPr>
        <w:widowControl/>
        <w:jc w:val="left"/>
        <w:rPr>
          <w:rFonts w:ascii="Arial" w:hAnsi="Arial" w:cs="Arial"/>
          <w:sz w:val="22"/>
        </w:rPr>
      </w:pPr>
      <w:r>
        <w:rPr>
          <w:rFonts w:ascii="Arial" w:hAnsi="Arial" w:cs="Arial"/>
          <w:sz w:val="22"/>
        </w:rPr>
        <w:br w:type="page"/>
      </w:r>
    </w:p>
    <w:p w:rsidR="003F645C" w:rsidRPr="005D7484" w:rsidRDefault="001C785E" w:rsidP="00926020">
      <w:pPr>
        <w:pStyle w:val="ListParagraph"/>
        <w:numPr>
          <w:ilvl w:val="0"/>
          <w:numId w:val="4"/>
        </w:numPr>
        <w:spacing w:after="240"/>
        <w:ind w:firstLineChars="0"/>
        <w:rPr>
          <w:rFonts w:ascii="Arial" w:hAnsi="Arial" w:cs="Arial"/>
          <w:sz w:val="22"/>
        </w:rPr>
      </w:pPr>
      <w:r w:rsidRPr="005D7484">
        <w:rPr>
          <w:rFonts w:ascii="Arial" w:hAnsi="Arial" w:cs="Arial"/>
          <w:sz w:val="22"/>
        </w:rPr>
        <w:lastRenderedPageBreak/>
        <w:t>Exceedance</w:t>
      </w:r>
      <w:r w:rsidR="003E7907" w:rsidRPr="005D7484">
        <w:rPr>
          <w:rFonts w:ascii="Arial" w:hAnsi="Arial" w:cs="Arial"/>
          <w:sz w:val="22"/>
        </w:rPr>
        <w:t xml:space="preserve"> Mapping</w:t>
      </w:r>
    </w:p>
    <w:p w:rsidR="001367AF" w:rsidRPr="00926020" w:rsidRDefault="001367AF" w:rsidP="00926020">
      <w:pPr>
        <w:ind w:firstLine="360"/>
        <w:rPr>
          <w:rFonts w:ascii="Arial" w:hAnsi="Arial" w:cs="Arial"/>
          <w:sz w:val="22"/>
        </w:rPr>
      </w:pPr>
      <w:r w:rsidRPr="00926020">
        <w:rPr>
          <w:rFonts w:ascii="Arial" w:hAnsi="Arial" w:cs="Arial"/>
          <w:sz w:val="22"/>
        </w:rPr>
        <w:t>As shown in the map</w:t>
      </w:r>
      <w:r w:rsidR="0078577D">
        <w:rPr>
          <w:rFonts w:ascii="Arial" w:hAnsi="Arial" w:cs="Arial"/>
          <w:sz w:val="22"/>
        </w:rPr>
        <w:t xml:space="preserve"> below</w:t>
      </w:r>
      <w:r w:rsidRPr="00926020">
        <w:rPr>
          <w:rFonts w:ascii="Arial" w:hAnsi="Arial" w:cs="Arial"/>
          <w:sz w:val="22"/>
        </w:rPr>
        <w:t>, sampling sites are more disperse spatially while hotspots are more concentrated in certain areas.</w:t>
      </w:r>
    </w:p>
    <w:p w:rsidR="00926020" w:rsidRDefault="001367AF" w:rsidP="0086247A">
      <w:pPr>
        <w:keepNext/>
        <w:jc w:val="center"/>
      </w:pPr>
      <w:r w:rsidRPr="005D7484">
        <w:rPr>
          <w:rFonts w:ascii="Arial" w:hAnsi="Arial" w:cs="Arial"/>
          <w:noProof/>
          <w:lang w:eastAsia="en-US"/>
        </w:rPr>
        <w:drawing>
          <wp:inline distT="0" distB="0" distL="0" distR="0" wp14:anchorId="3C5428E5" wp14:editId="03B1A134">
            <wp:extent cx="5731510" cy="4429125"/>
            <wp:effectExtent l="0" t="0" r="254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mpling and Hotspo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429125"/>
                    </a:xfrm>
                    <a:prstGeom prst="rect">
                      <a:avLst/>
                    </a:prstGeom>
                  </pic:spPr>
                </pic:pic>
              </a:graphicData>
            </a:graphic>
          </wp:inline>
        </w:drawing>
      </w:r>
    </w:p>
    <w:p w:rsidR="00CB078E" w:rsidRDefault="00926020" w:rsidP="00CB078E">
      <w:pPr>
        <w:pStyle w:val="Caption"/>
        <w:spacing w:after="240"/>
        <w:jc w:val="center"/>
        <w:rPr>
          <w:rFonts w:ascii="Arial" w:hAnsi="Arial" w:cs="Arial"/>
        </w:rPr>
      </w:pPr>
      <w:r w:rsidRPr="00926020">
        <w:rPr>
          <w:rFonts w:ascii="Arial" w:hAnsi="Arial" w:cs="Arial"/>
          <w:b/>
        </w:rPr>
        <w:t xml:space="preserve">Figure </w:t>
      </w:r>
      <w:r w:rsidRPr="00926020">
        <w:rPr>
          <w:rFonts w:ascii="Arial" w:hAnsi="Arial" w:cs="Arial"/>
          <w:b/>
        </w:rPr>
        <w:fldChar w:fldCharType="begin"/>
      </w:r>
      <w:r w:rsidRPr="00926020">
        <w:rPr>
          <w:rFonts w:ascii="Arial" w:hAnsi="Arial" w:cs="Arial"/>
          <w:b/>
        </w:rPr>
        <w:instrText xml:space="preserve"> SEQ Figure \* ARABIC </w:instrText>
      </w:r>
      <w:r w:rsidRPr="00926020">
        <w:rPr>
          <w:rFonts w:ascii="Arial" w:hAnsi="Arial" w:cs="Arial"/>
          <w:b/>
        </w:rPr>
        <w:fldChar w:fldCharType="separate"/>
      </w:r>
      <w:r w:rsidR="00CB078E">
        <w:rPr>
          <w:rFonts w:ascii="Arial" w:hAnsi="Arial" w:cs="Arial"/>
          <w:b/>
          <w:noProof/>
        </w:rPr>
        <w:t>12</w:t>
      </w:r>
      <w:r w:rsidRPr="00926020">
        <w:rPr>
          <w:rFonts w:ascii="Arial" w:hAnsi="Arial" w:cs="Arial"/>
          <w:b/>
        </w:rPr>
        <w:fldChar w:fldCharType="end"/>
      </w:r>
      <w:r w:rsidRPr="00926020">
        <w:rPr>
          <w:rFonts w:ascii="Arial" w:hAnsi="Arial" w:cs="Arial"/>
        </w:rPr>
        <w:t xml:space="preserve"> Map of Sampling Sites and Hotspots</w:t>
      </w:r>
    </w:p>
    <w:p w:rsidR="0086247A" w:rsidRDefault="0086247A">
      <w:pPr>
        <w:widowControl/>
        <w:jc w:val="left"/>
        <w:rPr>
          <w:rFonts w:ascii="Arial" w:hAnsi="Arial" w:cs="Arial"/>
          <w:sz w:val="22"/>
        </w:rPr>
      </w:pPr>
      <w:r>
        <w:rPr>
          <w:rFonts w:ascii="Arial" w:hAnsi="Arial" w:cs="Arial"/>
          <w:sz w:val="22"/>
        </w:rPr>
        <w:br w:type="page"/>
      </w:r>
    </w:p>
    <w:p w:rsidR="00CB078E" w:rsidRPr="00CB078E" w:rsidRDefault="00A5056A" w:rsidP="00CB078E">
      <w:pPr>
        <w:pStyle w:val="ListParagraph"/>
        <w:numPr>
          <w:ilvl w:val="1"/>
          <w:numId w:val="4"/>
        </w:numPr>
        <w:spacing w:after="240" w:line="276" w:lineRule="auto"/>
        <w:ind w:firstLineChars="0"/>
        <w:rPr>
          <w:rFonts w:ascii="Arial" w:hAnsi="Arial" w:cs="Arial"/>
          <w:sz w:val="22"/>
        </w:rPr>
      </w:pPr>
      <w:r>
        <w:rPr>
          <w:rFonts w:ascii="Arial" w:hAnsi="Arial" w:cs="Arial" w:hint="eastAsia"/>
          <w:sz w:val="22"/>
        </w:rPr>
        <w:lastRenderedPageBreak/>
        <w:t>E.coli</w:t>
      </w:r>
    </w:p>
    <w:p w:rsidR="00303F44" w:rsidRDefault="00DD0F72" w:rsidP="0086247A">
      <w:pPr>
        <w:keepNext/>
        <w:spacing w:after="240" w:line="276" w:lineRule="auto"/>
        <w:jc w:val="center"/>
      </w:pPr>
      <w:r w:rsidRPr="005D7484">
        <w:rPr>
          <w:rFonts w:ascii="Arial" w:hAnsi="Arial" w:cs="Arial"/>
          <w:noProof/>
          <w:sz w:val="22"/>
          <w:lang w:eastAsia="en-US"/>
        </w:rPr>
        <w:drawing>
          <wp:inline distT="0" distB="0" distL="0" distR="0" wp14:anchorId="4B9692AD" wp14:editId="6A85E49E">
            <wp:extent cx="5731510" cy="4429125"/>
            <wp:effectExtent l="0" t="0" r="254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coli Pct.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4429125"/>
                    </a:xfrm>
                    <a:prstGeom prst="rect">
                      <a:avLst/>
                    </a:prstGeom>
                  </pic:spPr>
                </pic:pic>
              </a:graphicData>
            </a:graphic>
          </wp:inline>
        </w:drawing>
      </w:r>
    </w:p>
    <w:p w:rsidR="00DD0F72" w:rsidRDefault="00303F44" w:rsidP="0078577D">
      <w:pPr>
        <w:pStyle w:val="Caption"/>
        <w:spacing w:after="240"/>
        <w:jc w:val="center"/>
        <w:rPr>
          <w:rFonts w:ascii="Arial" w:hAnsi="Arial" w:cs="Arial"/>
        </w:rPr>
      </w:pPr>
      <w:r w:rsidRPr="00303F44">
        <w:rPr>
          <w:rFonts w:ascii="Arial" w:hAnsi="Arial" w:cs="Arial"/>
          <w:b/>
        </w:rPr>
        <w:t xml:space="preserve">Figure </w:t>
      </w:r>
      <w:r w:rsidRPr="00303F44">
        <w:rPr>
          <w:rFonts w:ascii="Arial" w:hAnsi="Arial" w:cs="Arial"/>
          <w:b/>
        </w:rPr>
        <w:fldChar w:fldCharType="begin"/>
      </w:r>
      <w:r w:rsidRPr="00303F44">
        <w:rPr>
          <w:rFonts w:ascii="Arial" w:hAnsi="Arial" w:cs="Arial"/>
          <w:b/>
        </w:rPr>
        <w:instrText xml:space="preserve"> SEQ Figure \* ARABIC </w:instrText>
      </w:r>
      <w:r w:rsidRPr="00303F44">
        <w:rPr>
          <w:rFonts w:ascii="Arial" w:hAnsi="Arial" w:cs="Arial"/>
          <w:b/>
        </w:rPr>
        <w:fldChar w:fldCharType="separate"/>
      </w:r>
      <w:r w:rsidR="00CB078E">
        <w:rPr>
          <w:rFonts w:ascii="Arial" w:hAnsi="Arial" w:cs="Arial"/>
          <w:b/>
          <w:noProof/>
        </w:rPr>
        <w:t>13</w:t>
      </w:r>
      <w:r w:rsidRPr="00303F44">
        <w:rPr>
          <w:rFonts w:ascii="Arial" w:hAnsi="Arial" w:cs="Arial"/>
          <w:b/>
        </w:rPr>
        <w:fldChar w:fldCharType="end"/>
      </w:r>
      <w:r w:rsidRPr="00303F44">
        <w:rPr>
          <w:rFonts w:ascii="Arial" w:hAnsi="Arial" w:cs="Arial"/>
        </w:rPr>
        <w:t xml:space="preserve"> Map of </w:t>
      </w:r>
      <w:r w:rsidR="00A5056A">
        <w:rPr>
          <w:rFonts w:ascii="Arial" w:hAnsi="Arial" w:cs="Arial"/>
        </w:rPr>
        <w:t>E.coli</w:t>
      </w:r>
      <w:r w:rsidRPr="00303F44">
        <w:rPr>
          <w:rFonts w:ascii="Arial" w:hAnsi="Arial" w:cs="Arial"/>
        </w:rPr>
        <w:t xml:space="preserve"> Exceedance (Percentage)</w:t>
      </w:r>
    </w:p>
    <w:p w:rsidR="00CB078E" w:rsidRDefault="00CB078E" w:rsidP="00CB078E">
      <w:pPr>
        <w:spacing w:after="240" w:line="276" w:lineRule="auto"/>
        <w:ind w:firstLine="420"/>
        <w:rPr>
          <w:rFonts w:ascii="Arial" w:hAnsi="Arial" w:cs="Arial"/>
          <w:sz w:val="22"/>
        </w:rPr>
      </w:pPr>
      <w:r w:rsidRPr="00303F44">
        <w:rPr>
          <w:rFonts w:ascii="Arial" w:hAnsi="Arial" w:cs="Arial"/>
          <w:sz w:val="22"/>
        </w:rPr>
        <w:t>The map</w:t>
      </w:r>
      <w:r>
        <w:rPr>
          <w:rFonts w:ascii="Arial" w:hAnsi="Arial" w:cs="Arial"/>
          <w:sz w:val="22"/>
        </w:rPr>
        <w:t xml:space="preserve"> above</w:t>
      </w:r>
      <w:r w:rsidRPr="00303F44">
        <w:rPr>
          <w:rFonts w:ascii="Arial" w:hAnsi="Arial" w:cs="Arial"/>
          <w:sz w:val="22"/>
        </w:rPr>
        <w:t xml:space="preserve"> shows</w:t>
      </w:r>
      <w:r w:rsidRPr="00315DD2">
        <w:rPr>
          <w:rFonts w:ascii="Arial" w:hAnsi="Arial" w:cs="Arial"/>
          <w:b/>
          <w:sz w:val="22"/>
        </w:rPr>
        <w:t xml:space="preserve"> how much the mean </w:t>
      </w:r>
      <w:r w:rsidR="00A5056A">
        <w:rPr>
          <w:rFonts w:ascii="Arial" w:hAnsi="Arial" w:cs="Arial"/>
          <w:b/>
          <w:sz w:val="22"/>
        </w:rPr>
        <w:t>E.coli</w:t>
      </w:r>
      <w:r w:rsidRPr="00315DD2">
        <w:rPr>
          <w:rFonts w:ascii="Arial" w:hAnsi="Arial" w:cs="Arial"/>
          <w:b/>
          <w:sz w:val="22"/>
        </w:rPr>
        <w:t xml:space="preserve"> level of each sampling site exceeds the primary and secondary contact recreation limit</w:t>
      </w:r>
      <w:r w:rsidRPr="00303F44">
        <w:rPr>
          <w:rFonts w:ascii="Arial" w:hAnsi="Arial" w:cs="Arial"/>
          <w:sz w:val="22"/>
        </w:rPr>
        <w:t>. Warm colors indicate dry weather conditions and cold ones indicate wet weather conditions.</w:t>
      </w:r>
      <w:r>
        <w:rPr>
          <w:rFonts w:ascii="Arial" w:hAnsi="Arial" w:cs="Arial"/>
          <w:sz w:val="22"/>
        </w:rPr>
        <w:t xml:space="preserve"> The height of the bar indicates the magnitude of exceedance. </w:t>
      </w:r>
    </w:p>
    <w:p w:rsidR="00CB078E" w:rsidRDefault="00CB078E" w:rsidP="00CB078E">
      <w:pPr>
        <w:spacing w:after="240" w:line="276" w:lineRule="auto"/>
        <w:ind w:firstLine="420"/>
        <w:rPr>
          <w:rFonts w:ascii="Arial" w:hAnsi="Arial" w:cs="Arial"/>
          <w:sz w:val="22"/>
        </w:rPr>
      </w:pPr>
      <w:r>
        <w:rPr>
          <w:rFonts w:ascii="Arial" w:hAnsi="Arial" w:cs="Arial" w:hint="eastAsia"/>
          <w:sz w:val="22"/>
        </w:rPr>
        <w:t>T</w:t>
      </w:r>
      <w:r>
        <w:rPr>
          <w:rFonts w:ascii="Arial" w:hAnsi="Arial" w:cs="Arial"/>
          <w:sz w:val="22"/>
        </w:rPr>
        <w:t xml:space="preserve">he northeast part of the watershed, particularly </w:t>
      </w:r>
      <w:r w:rsidRPr="00315DD2">
        <w:rPr>
          <w:rFonts w:ascii="Arial" w:hAnsi="Arial" w:cs="Arial"/>
          <w:i/>
          <w:sz w:val="22"/>
        </w:rPr>
        <w:t>Unquity Brook</w:t>
      </w:r>
      <w:r>
        <w:rPr>
          <w:rFonts w:ascii="Arial" w:hAnsi="Arial" w:cs="Arial"/>
          <w:sz w:val="22"/>
        </w:rPr>
        <w:t xml:space="preserve">, </w:t>
      </w:r>
      <w:r w:rsidRPr="00315DD2">
        <w:rPr>
          <w:rFonts w:ascii="Arial" w:hAnsi="Arial" w:cs="Arial"/>
          <w:i/>
          <w:sz w:val="22"/>
        </w:rPr>
        <w:t>Pine Tree Brook</w:t>
      </w:r>
      <w:r>
        <w:rPr>
          <w:rFonts w:ascii="Arial" w:hAnsi="Arial" w:cs="Arial"/>
          <w:sz w:val="22"/>
        </w:rPr>
        <w:t xml:space="preserve">, and </w:t>
      </w:r>
      <w:r w:rsidRPr="00315DD2">
        <w:rPr>
          <w:rFonts w:ascii="Arial" w:hAnsi="Arial" w:cs="Arial"/>
          <w:i/>
          <w:sz w:val="22"/>
        </w:rPr>
        <w:t>Mother Brook</w:t>
      </w:r>
      <w:r>
        <w:rPr>
          <w:rFonts w:ascii="Arial" w:hAnsi="Arial" w:cs="Arial"/>
          <w:sz w:val="22"/>
        </w:rPr>
        <w:t xml:space="preserve">, faces </w:t>
      </w:r>
      <w:r w:rsidR="00A5056A">
        <w:rPr>
          <w:rFonts w:ascii="Arial" w:hAnsi="Arial" w:cs="Arial"/>
          <w:sz w:val="22"/>
        </w:rPr>
        <w:t>E.coli</w:t>
      </w:r>
      <w:r>
        <w:rPr>
          <w:rFonts w:ascii="Arial" w:hAnsi="Arial" w:cs="Arial"/>
          <w:sz w:val="22"/>
        </w:rPr>
        <w:t xml:space="preserve"> exceedance in dry weather conditions, and gets worse in wet weather conditions. The mid-west part of the watershed, </w:t>
      </w:r>
      <w:r w:rsidRPr="00315DD2">
        <w:rPr>
          <w:rFonts w:ascii="Arial" w:hAnsi="Arial" w:cs="Arial"/>
          <w:i/>
          <w:sz w:val="22"/>
        </w:rPr>
        <w:t>Germany Brook</w:t>
      </w:r>
      <w:r>
        <w:rPr>
          <w:rFonts w:ascii="Arial" w:hAnsi="Arial" w:cs="Arial"/>
          <w:sz w:val="22"/>
        </w:rPr>
        <w:t xml:space="preserve"> and </w:t>
      </w:r>
      <w:r w:rsidRPr="00315DD2">
        <w:rPr>
          <w:rFonts w:ascii="Arial" w:hAnsi="Arial" w:cs="Arial"/>
          <w:i/>
          <w:sz w:val="22"/>
        </w:rPr>
        <w:t>Pulgatory Brook</w:t>
      </w:r>
      <w:r>
        <w:rPr>
          <w:rFonts w:ascii="Arial" w:hAnsi="Arial" w:cs="Arial"/>
          <w:sz w:val="22"/>
        </w:rPr>
        <w:t xml:space="preserve"> face similar problems. This can be due to the runoff bringing fecal matters of pets and wild animals down into the watershed.</w:t>
      </w:r>
    </w:p>
    <w:p w:rsidR="00CB078E" w:rsidRPr="008C34DE" w:rsidRDefault="00CB078E" w:rsidP="00CB078E">
      <w:pPr>
        <w:spacing w:after="240" w:line="276" w:lineRule="auto"/>
        <w:ind w:firstLine="420"/>
        <w:rPr>
          <w:rFonts w:ascii="Arial" w:hAnsi="Arial" w:cs="Arial"/>
          <w:sz w:val="22"/>
        </w:rPr>
      </w:pPr>
      <w:r w:rsidRPr="00315DD2">
        <w:rPr>
          <w:rFonts w:ascii="Arial" w:hAnsi="Arial" w:cs="Arial"/>
          <w:i/>
          <w:sz w:val="22"/>
        </w:rPr>
        <w:t>Hawes Brook</w:t>
      </w:r>
      <w:r>
        <w:rPr>
          <w:rFonts w:ascii="Arial" w:hAnsi="Arial" w:cs="Arial"/>
          <w:sz w:val="22"/>
        </w:rPr>
        <w:t xml:space="preserve"> in the mid-west and </w:t>
      </w:r>
      <w:r w:rsidRPr="00315DD2">
        <w:rPr>
          <w:rFonts w:ascii="Arial" w:hAnsi="Arial" w:cs="Arial"/>
          <w:i/>
          <w:sz w:val="22"/>
        </w:rPr>
        <w:t>Ganawatte Farm Pond</w:t>
      </w:r>
      <w:r>
        <w:rPr>
          <w:rFonts w:ascii="Arial" w:hAnsi="Arial" w:cs="Arial"/>
          <w:sz w:val="22"/>
        </w:rPr>
        <w:t xml:space="preserve"> in the south face the opposite problem: higher concentration in dry weather, lower concentration in wet weather. It can possibly be an underground leakage from the sewage system, which requires further investigation in the future.</w:t>
      </w:r>
    </w:p>
    <w:p w:rsidR="003A4F2E" w:rsidRDefault="00E063AD" w:rsidP="0086247A">
      <w:pPr>
        <w:keepNext/>
        <w:spacing w:after="240" w:line="276" w:lineRule="auto"/>
        <w:jc w:val="center"/>
      </w:pPr>
      <w:r>
        <w:rPr>
          <w:rFonts w:ascii="Arial" w:hAnsi="Arial" w:cs="Arial"/>
          <w:sz w:val="22"/>
        </w:rPr>
        <w:lastRenderedPageBreak/>
        <w:pict>
          <v:shape id="_x0000_i1030" type="#_x0000_t75" style="width:450.75pt;height:348pt">
            <v:imagedata r:id="rId22" o:title="Ecoli Frequency"/>
          </v:shape>
        </w:pict>
      </w:r>
    </w:p>
    <w:p w:rsidR="00926020" w:rsidRDefault="003A4F2E" w:rsidP="003A4F2E">
      <w:pPr>
        <w:pStyle w:val="Caption"/>
        <w:spacing w:after="240"/>
        <w:jc w:val="center"/>
        <w:rPr>
          <w:rFonts w:ascii="Arial" w:hAnsi="Arial" w:cs="Arial"/>
        </w:rPr>
      </w:pPr>
      <w:r w:rsidRPr="003A4F2E">
        <w:rPr>
          <w:rFonts w:ascii="Arial" w:hAnsi="Arial" w:cs="Arial"/>
          <w:b/>
        </w:rPr>
        <w:t xml:space="preserve">Figure </w:t>
      </w:r>
      <w:r w:rsidRPr="003A4F2E">
        <w:rPr>
          <w:rFonts w:ascii="Arial" w:hAnsi="Arial" w:cs="Arial"/>
          <w:b/>
        </w:rPr>
        <w:fldChar w:fldCharType="begin"/>
      </w:r>
      <w:r w:rsidRPr="003A4F2E">
        <w:rPr>
          <w:rFonts w:ascii="Arial" w:hAnsi="Arial" w:cs="Arial"/>
          <w:b/>
        </w:rPr>
        <w:instrText xml:space="preserve"> SEQ Figure \* ARABIC </w:instrText>
      </w:r>
      <w:r w:rsidRPr="003A4F2E">
        <w:rPr>
          <w:rFonts w:ascii="Arial" w:hAnsi="Arial" w:cs="Arial"/>
          <w:b/>
        </w:rPr>
        <w:fldChar w:fldCharType="separate"/>
      </w:r>
      <w:r w:rsidR="00CB078E">
        <w:rPr>
          <w:rFonts w:ascii="Arial" w:hAnsi="Arial" w:cs="Arial"/>
          <w:b/>
          <w:noProof/>
        </w:rPr>
        <w:t>14</w:t>
      </w:r>
      <w:r w:rsidRPr="003A4F2E">
        <w:rPr>
          <w:rFonts w:ascii="Arial" w:hAnsi="Arial" w:cs="Arial"/>
          <w:b/>
        </w:rPr>
        <w:fldChar w:fldCharType="end"/>
      </w:r>
      <w:r w:rsidRPr="003A4F2E">
        <w:rPr>
          <w:rFonts w:ascii="Arial" w:hAnsi="Arial" w:cs="Arial"/>
        </w:rPr>
        <w:t xml:space="preserve"> Map of </w:t>
      </w:r>
      <w:r w:rsidR="00A5056A">
        <w:rPr>
          <w:rFonts w:ascii="Arial" w:hAnsi="Arial" w:cs="Arial"/>
        </w:rPr>
        <w:t>E.coli</w:t>
      </w:r>
      <w:r w:rsidRPr="003A4F2E">
        <w:rPr>
          <w:rFonts w:ascii="Arial" w:hAnsi="Arial" w:cs="Arial"/>
        </w:rPr>
        <w:t xml:space="preserve"> Exceedance (Frequency)</w:t>
      </w:r>
    </w:p>
    <w:p w:rsidR="002C18D9" w:rsidRPr="002C18D9" w:rsidRDefault="002C18D9" w:rsidP="002C18D9">
      <w:pPr>
        <w:spacing w:after="240" w:line="276" w:lineRule="auto"/>
        <w:ind w:firstLine="420"/>
        <w:rPr>
          <w:rFonts w:ascii="Arial" w:hAnsi="Arial" w:cs="Arial"/>
          <w:sz w:val="22"/>
        </w:rPr>
      </w:pPr>
      <w:r w:rsidRPr="0078577D">
        <w:rPr>
          <w:rFonts w:ascii="Arial" w:hAnsi="Arial" w:cs="Arial"/>
          <w:sz w:val="22"/>
        </w:rPr>
        <w:t>The next map</w:t>
      </w:r>
      <w:r>
        <w:rPr>
          <w:rFonts w:ascii="Arial" w:hAnsi="Arial" w:cs="Arial"/>
          <w:sz w:val="22"/>
        </w:rPr>
        <w:t xml:space="preserve"> shows </w:t>
      </w:r>
      <w:r w:rsidRPr="00315DD2">
        <w:rPr>
          <w:rFonts w:ascii="Arial" w:hAnsi="Arial" w:cs="Arial"/>
          <w:b/>
          <w:sz w:val="22"/>
        </w:rPr>
        <w:t>the frequency of exceedance</w:t>
      </w:r>
      <w:r>
        <w:rPr>
          <w:rFonts w:ascii="Arial" w:hAnsi="Arial" w:cs="Arial"/>
          <w:sz w:val="22"/>
        </w:rPr>
        <w:t xml:space="preserve">, i.e. how many times each sampling site exceeds the limit comparing to the total times it is sampled. However, not only do those with higher levels of </w:t>
      </w:r>
      <w:r w:rsidR="00A5056A">
        <w:rPr>
          <w:rFonts w:ascii="Arial" w:hAnsi="Arial" w:cs="Arial"/>
          <w:sz w:val="22"/>
        </w:rPr>
        <w:t>E.coli</w:t>
      </w:r>
      <w:r>
        <w:rPr>
          <w:rFonts w:ascii="Arial" w:hAnsi="Arial" w:cs="Arial"/>
          <w:sz w:val="22"/>
        </w:rPr>
        <w:t xml:space="preserve"> concentration tend to have more frequent exceedances, some of the sampling sites with lower magnitude of exceedance also seem to exceed frequently.</w:t>
      </w:r>
    </w:p>
    <w:p w:rsidR="00315DD2" w:rsidRDefault="003A4F2E" w:rsidP="003A4F2E">
      <w:pPr>
        <w:pStyle w:val="ListParagraph"/>
        <w:numPr>
          <w:ilvl w:val="1"/>
          <w:numId w:val="4"/>
        </w:numPr>
        <w:spacing w:after="240" w:line="276" w:lineRule="auto"/>
        <w:ind w:firstLineChars="0"/>
        <w:rPr>
          <w:rFonts w:ascii="Arial" w:hAnsi="Arial" w:cs="Arial"/>
          <w:sz w:val="22"/>
        </w:rPr>
      </w:pPr>
      <w:r>
        <w:rPr>
          <w:rFonts w:ascii="Arial" w:hAnsi="Arial" w:cs="Arial" w:hint="eastAsia"/>
          <w:sz w:val="22"/>
        </w:rPr>
        <w:t>P</w:t>
      </w:r>
      <w:r>
        <w:rPr>
          <w:rFonts w:ascii="Arial" w:hAnsi="Arial" w:cs="Arial"/>
          <w:sz w:val="22"/>
        </w:rPr>
        <w:t>hosphorus</w:t>
      </w:r>
    </w:p>
    <w:p w:rsidR="003A4F2E" w:rsidRPr="003A4F2E" w:rsidRDefault="003A4F2E" w:rsidP="003A4F2E">
      <w:pPr>
        <w:spacing w:after="240" w:line="276" w:lineRule="auto"/>
        <w:ind w:firstLine="420"/>
        <w:rPr>
          <w:rFonts w:ascii="Arial" w:hAnsi="Arial" w:cs="Arial"/>
          <w:sz w:val="22"/>
        </w:rPr>
      </w:pPr>
      <w:r>
        <w:rPr>
          <w:rFonts w:ascii="Arial" w:hAnsi="Arial" w:cs="Arial" w:hint="eastAsia"/>
          <w:sz w:val="22"/>
        </w:rPr>
        <w:t>T</w:t>
      </w:r>
      <w:r>
        <w:rPr>
          <w:rFonts w:ascii="Arial" w:hAnsi="Arial" w:cs="Arial"/>
          <w:sz w:val="22"/>
        </w:rPr>
        <w:t xml:space="preserve">he map below shows </w:t>
      </w:r>
      <w:r w:rsidRPr="00315DD2">
        <w:rPr>
          <w:rFonts w:ascii="Arial" w:hAnsi="Arial" w:cs="Arial"/>
          <w:b/>
          <w:sz w:val="22"/>
        </w:rPr>
        <w:t>how much the mean</w:t>
      </w:r>
      <w:r>
        <w:rPr>
          <w:rFonts w:ascii="Arial" w:hAnsi="Arial" w:cs="Arial"/>
          <w:b/>
          <w:sz w:val="22"/>
        </w:rPr>
        <w:t xml:space="preserve"> phosphorus</w:t>
      </w:r>
      <w:r w:rsidRPr="00315DD2">
        <w:rPr>
          <w:rFonts w:ascii="Arial" w:hAnsi="Arial" w:cs="Arial"/>
          <w:b/>
          <w:sz w:val="22"/>
        </w:rPr>
        <w:t xml:space="preserve"> level of each </w:t>
      </w:r>
      <w:r>
        <w:rPr>
          <w:rFonts w:ascii="Arial" w:hAnsi="Arial" w:cs="Arial"/>
          <w:b/>
          <w:sz w:val="22"/>
        </w:rPr>
        <w:t xml:space="preserve">stream </w:t>
      </w:r>
      <w:r w:rsidRPr="00315DD2">
        <w:rPr>
          <w:rFonts w:ascii="Arial" w:hAnsi="Arial" w:cs="Arial"/>
          <w:b/>
          <w:sz w:val="22"/>
        </w:rPr>
        <w:t>sampling site exceeds the limit</w:t>
      </w:r>
      <w:r>
        <w:rPr>
          <w:rFonts w:ascii="Arial" w:hAnsi="Arial" w:cs="Arial"/>
          <w:b/>
          <w:sz w:val="22"/>
        </w:rPr>
        <w:t xml:space="preserve"> in dry/wet weather conditions</w:t>
      </w:r>
      <w:r w:rsidRPr="00303F44">
        <w:rPr>
          <w:rFonts w:ascii="Arial" w:hAnsi="Arial" w:cs="Arial"/>
          <w:sz w:val="22"/>
        </w:rPr>
        <w:t>.</w:t>
      </w:r>
      <w:r>
        <w:rPr>
          <w:rFonts w:ascii="Arial" w:hAnsi="Arial" w:cs="Arial"/>
          <w:sz w:val="22"/>
        </w:rPr>
        <w:t xml:space="preserve"> </w:t>
      </w:r>
      <w:r w:rsidR="00CE5CDD">
        <w:rPr>
          <w:rFonts w:ascii="Arial" w:hAnsi="Arial" w:cs="Arial"/>
          <w:sz w:val="22"/>
        </w:rPr>
        <w:t>The majority of the sites have similar levels of exceedances in different weather conditions while there is also a small portion of them that face more severe phosphorus problem in dry weather conditions.</w:t>
      </w:r>
    </w:p>
    <w:p w:rsidR="003A4F2E" w:rsidRDefault="00E063AD" w:rsidP="0086247A">
      <w:pPr>
        <w:keepNext/>
        <w:spacing w:after="240" w:line="276" w:lineRule="auto"/>
        <w:jc w:val="center"/>
      </w:pPr>
      <w:r>
        <w:rPr>
          <w:rFonts w:ascii="Arial" w:hAnsi="Arial" w:cs="Arial"/>
          <w:sz w:val="22"/>
        </w:rPr>
        <w:lastRenderedPageBreak/>
        <w:pict>
          <v:shape id="_x0000_i1031" type="#_x0000_t75" style="width:450.75pt;height:348pt">
            <v:imagedata r:id="rId23" o:title="P Pct Stream"/>
          </v:shape>
        </w:pict>
      </w:r>
    </w:p>
    <w:p w:rsidR="0078577D" w:rsidRPr="003A4F2E" w:rsidRDefault="003A4F2E" w:rsidP="003A4F2E">
      <w:pPr>
        <w:pStyle w:val="Caption"/>
        <w:spacing w:after="240"/>
        <w:jc w:val="center"/>
        <w:rPr>
          <w:rFonts w:ascii="Arial" w:hAnsi="Arial" w:cs="Arial"/>
          <w:sz w:val="22"/>
        </w:rPr>
      </w:pPr>
      <w:r w:rsidRPr="003A4F2E">
        <w:rPr>
          <w:rFonts w:ascii="Arial" w:hAnsi="Arial" w:cs="Arial"/>
          <w:b/>
        </w:rPr>
        <w:t xml:space="preserve">Figure </w:t>
      </w:r>
      <w:r w:rsidRPr="003A4F2E">
        <w:rPr>
          <w:rFonts w:ascii="Arial" w:hAnsi="Arial" w:cs="Arial"/>
          <w:b/>
        </w:rPr>
        <w:fldChar w:fldCharType="begin"/>
      </w:r>
      <w:r w:rsidRPr="003A4F2E">
        <w:rPr>
          <w:rFonts w:ascii="Arial" w:hAnsi="Arial" w:cs="Arial"/>
          <w:b/>
        </w:rPr>
        <w:instrText xml:space="preserve"> SEQ Figure \* ARABIC </w:instrText>
      </w:r>
      <w:r w:rsidRPr="003A4F2E">
        <w:rPr>
          <w:rFonts w:ascii="Arial" w:hAnsi="Arial" w:cs="Arial"/>
          <w:b/>
        </w:rPr>
        <w:fldChar w:fldCharType="separate"/>
      </w:r>
      <w:r w:rsidR="00CB078E">
        <w:rPr>
          <w:rFonts w:ascii="Arial" w:hAnsi="Arial" w:cs="Arial"/>
          <w:b/>
          <w:noProof/>
        </w:rPr>
        <w:t>15</w:t>
      </w:r>
      <w:r w:rsidRPr="003A4F2E">
        <w:rPr>
          <w:rFonts w:ascii="Arial" w:hAnsi="Arial" w:cs="Arial"/>
          <w:b/>
        </w:rPr>
        <w:fldChar w:fldCharType="end"/>
      </w:r>
      <w:r w:rsidRPr="003A4F2E">
        <w:rPr>
          <w:rFonts w:ascii="Arial" w:hAnsi="Arial" w:cs="Arial"/>
        </w:rPr>
        <w:t xml:space="preserve"> Map of Phosphorus Exceedance in Streams in Dry/Wet Weather (Percentage)</w:t>
      </w:r>
    </w:p>
    <w:p w:rsidR="00315DD2" w:rsidRDefault="00CE5CDD" w:rsidP="00CB078E">
      <w:pPr>
        <w:spacing w:after="240" w:line="276" w:lineRule="auto"/>
        <w:ind w:firstLine="420"/>
        <w:rPr>
          <w:rFonts w:ascii="Arial" w:hAnsi="Arial" w:cs="Arial"/>
          <w:sz w:val="22"/>
        </w:rPr>
      </w:pPr>
      <w:r>
        <w:rPr>
          <w:rFonts w:ascii="Arial" w:hAnsi="Arial" w:cs="Arial" w:hint="eastAsia"/>
          <w:sz w:val="22"/>
        </w:rPr>
        <w:t>T</w:t>
      </w:r>
      <w:r>
        <w:rPr>
          <w:rFonts w:ascii="Arial" w:hAnsi="Arial" w:cs="Arial"/>
          <w:sz w:val="22"/>
        </w:rPr>
        <w:t xml:space="preserve">he next map shows </w:t>
      </w:r>
      <w:r w:rsidRPr="00CE5CDD">
        <w:rPr>
          <w:rFonts w:ascii="Arial" w:hAnsi="Arial" w:cs="Arial"/>
          <w:b/>
          <w:sz w:val="22"/>
        </w:rPr>
        <w:t>the frequency of exceedance</w:t>
      </w:r>
      <w:r>
        <w:rPr>
          <w:rFonts w:ascii="Arial" w:hAnsi="Arial" w:cs="Arial"/>
          <w:sz w:val="22"/>
        </w:rPr>
        <w:t xml:space="preserve">. </w:t>
      </w:r>
      <w:r w:rsidR="00CB078E">
        <w:rPr>
          <w:rFonts w:ascii="Arial" w:hAnsi="Arial" w:cs="Arial"/>
          <w:sz w:val="22"/>
        </w:rPr>
        <w:t>More than half of the sites exceed the limit for at least half of the time and seem to be located all over the watershed, which indicates that phosphorus may be an ongoing problem for the whole watershed.</w:t>
      </w:r>
    </w:p>
    <w:p w:rsidR="00CB078E" w:rsidRDefault="00E063AD" w:rsidP="0086247A">
      <w:pPr>
        <w:keepNext/>
        <w:spacing w:after="240" w:line="276" w:lineRule="auto"/>
        <w:jc w:val="center"/>
      </w:pPr>
      <w:r>
        <w:rPr>
          <w:rFonts w:ascii="Arial" w:hAnsi="Arial" w:cs="Arial"/>
          <w:sz w:val="22"/>
        </w:rPr>
        <w:lastRenderedPageBreak/>
        <w:pict>
          <v:shape id="_x0000_i1032" type="#_x0000_t75" style="width:450.75pt;height:348pt">
            <v:imagedata r:id="rId24" o:title="P Frequency Stream"/>
          </v:shape>
        </w:pict>
      </w:r>
    </w:p>
    <w:p w:rsidR="00315DD2" w:rsidRPr="00CB078E" w:rsidRDefault="00CB078E" w:rsidP="00CB078E">
      <w:pPr>
        <w:pStyle w:val="Caption"/>
        <w:spacing w:after="240"/>
        <w:jc w:val="center"/>
        <w:rPr>
          <w:rFonts w:ascii="Arial" w:hAnsi="Arial" w:cs="Arial"/>
          <w:sz w:val="22"/>
        </w:rPr>
      </w:pPr>
      <w:r w:rsidRPr="00CB078E">
        <w:rPr>
          <w:rFonts w:ascii="Arial" w:hAnsi="Arial" w:cs="Arial"/>
          <w:b/>
        </w:rPr>
        <w:t xml:space="preserve">Figure </w:t>
      </w:r>
      <w:r w:rsidRPr="00CB078E">
        <w:rPr>
          <w:rFonts w:ascii="Arial" w:hAnsi="Arial" w:cs="Arial"/>
          <w:b/>
        </w:rPr>
        <w:fldChar w:fldCharType="begin"/>
      </w:r>
      <w:r w:rsidRPr="00CB078E">
        <w:rPr>
          <w:rFonts w:ascii="Arial" w:hAnsi="Arial" w:cs="Arial"/>
          <w:b/>
        </w:rPr>
        <w:instrText xml:space="preserve"> SEQ Figure \* ARABIC </w:instrText>
      </w:r>
      <w:r w:rsidRPr="00CB078E">
        <w:rPr>
          <w:rFonts w:ascii="Arial" w:hAnsi="Arial" w:cs="Arial"/>
          <w:b/>
        </w:rPr>
        <w:fldChar w:fldCharType="separate"/>
      </w:r>
      <w:r w:rsidRPr="00CB078E">
        <w:rPr>
          <w:rFonts w:ascii="Arial" w:hAnsi="Arial" w:cs="Arial"/>
          <w:b/>
          <w:noProof/>
        </w:rPr>
        <w:t>16</w:t>
      </w:r>
      <w:r w:rsidRPr="00CB078E">
        <w:rPr>
          <w:rFonts w:ascii="Arial" w:hAnsi="Arial" w:cs="Arial"/>
          <w:b/>
        </w:rPr>
        <w:fldChar w:fldCharType="end"/>
      </w:r>
      <w:r w:rsidRPr="00CB078E">
        <w:rPr>
          <w:rFonts w:ascii="Arial" w:hAnsi="Arial" w:cs="Arial"/>
        </w:rPr>
        <w:t xml:space="preserve"> Map of Phosphorus Exceedance in Streams (Frequency)</w:t>
      </w:r>
    </w:p>
    <w:p w:rsidR="00315DD2" w:rsidRDefault="00CB078E" w:rsidP="002C18D9">
      <w:pPr>
        <w:spacing w:after="240" w:line="276" w:lineRule="auto"/>
        <w:ind w:firstLine="420"/>
        <w:rPr>
          <w:rFonts w:ascii="Arial" w:hAnsi="Arial" w:cs="Arial"/>
          <w:sz w:val="22"/>
        </w:rPr>
      </w:pPr>
      <w:r>
        <w:rPr>
          <w:rFonts w:ascii="Arial" w:hAnsi="Arial" w:cs="Arial" w:hint="eastAsia"/>
          <w:sz w:val="22"/>
        </w:rPr>
        <w:t>T</w:t>
      </w:r>
      <w:r>
        <w:rPr>
          <w:rFonts w:ascii="Arial" w:hAnsi="Arial" w:cs="Arial"/>
          <w:sz w:val="22"/>
        </w:rPr>
        <w:t xml:space="preserve">he map below shows </w:t>
      </w:r>
      <w:r w:rsidRPr="00315DD2">
        <w:rPr>
          <w:rFonts w:ascii="Arial" w:hAnsi="Arial" w:cs="Arial"/>
          <w:b/>
          <w:sz w:val="22"/>
        </w:rPr>
        <w:t>how much the mean</w:t>
      </w:r>
      <w:r>
        <w:rPr>
          <w:rFonts w:ascii="Arial" w:hAnsi="Arial" w:cs="Arial"/>
          <w:b/>
          <w:sz w:val="22"/>
        </w:rPr>
        <w:t xml:space="preserve"> phosphorus</w:t>
      </w:r>
      <w:r w:rsidRPr="00315DD2">
        <w:rPr>
          <w:rFonts w:ascii="Arial" w:hAnsi="Arial" w:cs="Arial"/>
          <w:b/>
          <w:sz w:val="22"/>
        </w:rPr>
        <w:t xml:space="preserve"> level of each </w:t>
      </w:r>
      <w:r>
        <w:rPr>
          <w:rFonts w:ascii="Arial" w:hAnsi="Arial" w:cs="Arial"/>
          <w:b/>
          <w:sz w:val="22"/>
        </w:rPr>
        <w:t xml:space="preserve">pond </w:t>
      </w:r>
      <w:r w:rsidRPr="00315DD2">
        <w:rPr>
          <w:rFonts w:ascii="Arial" w:hAnsi="Arial" w:cs="Arial"/>
          <w:b/>
          <w:sz w:val="22"/>
        </w:rPr>
        <w:t>sampling site exceeds the limit</w:t>
      </w:r>
      <w:r>
        <w:rPr>
          <w:rFonts w:ascii="Arial" w:hAnsi="Arial" w:cs="Arial"/>
          <w:b/>
          <w:sz w:val="22"/>
        </w:rPr>
        <w:t xml:space="preserve"> in dry/wet weather conditions</w:t>
      </w:r>
      <w:r>
        <w:rPr>
          <w:rFonts w:ascii="Arial" w:hAnsi="Arial" w:cs="Arial"/>
          <w:sz w:val="22"/>
        </w:rPr>
        <w:t>.</w:t>
      </w:r>
      <w:r w:rsidR="002C18D9">
        <w:rPr>
          <w:rFonts w:ascii="Arial" w:hAnsi="Arial" w:cs="Arial"/>
          <w:sz w:val="22"/>
        </w:rPr>
        <w:t xml:space="preserve"> </w:t>
      </w:r>
      <w:r w:rsidR="002C18D9" w:rsidRPr="00AE1A87">
        <w:rPr>
          <w:rFonts w:ascii="Arial" w:hAnsi="Arial" w:cs="Arial"/>
          <w:i/>
          <w:sz w:val="22"/>
        </w:rPr>
        <w:t>Turner’s Pond</w:t>
      </w:r>
      <w:r w:rsidR="002C18D9">
        <w:rPr>
          <w:rFonts w:ascii="Arial" w:hAnsi="Arial" w:cs="Arial"/>
          <w:sz w:val="22"/>
        </w:rPr>
        <w:t xml:space="preserve"> (uppermost) and </w:t>
      </w:r>
      <w:r w:rsidR="002C18D9" w:rsidRPr="00AE1A87">
        <w:rPr>
          <w:rFonts w:ascii="Arial" w:hAnsi="Arial" w:cs="Arial"/>
          <w:i/>
          <w:sz w:val="22"/>
        </w:rPr>
        <w:t>School Meadow Brook</w:t>
      </w:r>
      <w:r w:rsidR="002C18D9">
        <w:rPr>
          <w:rFonts w:ascii="Arial" w:hAnsi="Arial" w:cs="Arial"/>
          <w:sz w:val="22"/>
        </w:rPr>
        <w:t xml:space="preserve"> (middle) have a higher magnitude of exceedance in dry weather and a lower one in wet weather, while </w:t>
      </w:r>
      <w:r w:rsidR="00AE1A87">
        <w:rPr>
          <w:rFonts w:ascii="Arial" w:hAnsi="Arial" w:cs="Arial"/>
          <w:i/>
          <w:sz w:val="22"/>
        </w:rPr>
        <w:t>Crackrock P</w:t>
      </w:r>
      <w:r w:rsidR="002C18D9" w:rsidRPr="00AE1A87">
        <w:rPr>
          <w:rFonts w:ascii="Arial" w:hAnsi="Arial" w:cs="Arial"/>
          <w:i/>
          <w:sz w:val="22"/>
        </w:rPr>
        <w:t>ond</w:t>
      </w:r>
      <w:r w:rsidR="002C18D9">
        <w:rPr>
          <w:rFonts w:ascii="Arial" w:hAnsi="Arial" w:cs="Arial"/>
          <w:sz w:val="22"/>
        </w:rPr>
        <w:t xml:space="preserve"> (lowermost) faces the opposite.</w:t>
      </w:r>
    </w:p>
    <w:p w:rsidR="0086247A" w:rsidRPr="00CB078E" w:rsidRDefault="0086247A" w:rsidP="002C18D9">
      <w:pPr>
        <w:spacing w:after="240" w:line="276" w:lineRule="auto"/>
        <w:ind w:firstLine="420"/>
        <w:rPr>
          <w:rFonts w:ascii="Arial" w:hAnsi="Arial" w:cs="Arial"/>
          <w:sz w:val="22"/>
        </w:rPr>
      </w:pPr>
      <w:r>
        <w:rPr>
          <w:rFonts w:ascii="Arial" w:hAnsi="Arial" w:cs="Arial"/>
          <w:sz w:val="22"/>
        </w:rPr>
        <w:t xml:space="preserve">However, the </w:t>
      </w:r>
      <w:r w:rsidRPr="0086247A">
        <w:rPr>
          <w:rFonts w:ascii="Arial" w:hAnsi="Arial" w:cs="Arial"/>
          <w:b/>
          <w:sz w:val="22"/>
        </w:rPr>
        <w:t>frequency of exceedance</w:t>
      </w:r>
      <w:r>
        <w:rPr>
          <w:rFonts w:ascii="Arial" w:hAnsi="Arial" w:cs="Arial"/>
          <w:sz w:val="22"/>
        </w:rPr>
        <w:t xml:space="preserve"> is similarly high among the three pond sites, reaching 90% of the time</w:t>
      </w:r>
      <w:r w:rsidR="00AE1A87">
        <w:rPr>
          <w:rFonts w:ascii="Arial" w:hAnsi="Arial" w:cs="Arial"/>
          <w:sz w:val="22"/>
        </w:rPr>
        <w:t>, which signals problem</w:t>
      </w:r>
      <w:r>
        <w:rPr>
          <w:rFonts w:ascii="Arial" w:hAnsi="Arial" w:cs="Arial"/>
          <w:sz w:val="22"/>
        </w:rPr>
        <w:t>.</w:t>
      </w:r>
    </w:p>
    <w:p w:rsidR="00315DD2" w:rsidRPr="00AE1A87" w:rsidRDefault="00E063AD" w:rsidP="00AE1A87">
      <w:pPr>
        <w:spacing w:after="240" w:line="276" w:lineRule="auto"/>
        <w:rPr>
          <w:rFonts w:ascii="Arial" w:hAnsi="Arial" w:cs="Arial"/>
          <w:sz w:val="22"/>
        </w:rPr>
      </w:pPr>
      <w:r>
        <w:lastRenderedPageBreak/>
        <w:pict>
          <v:shape id="_x0000_i1033" type="#_x0000_t75" style="width:450.75pt;height:348pt">
            <v:imagedata r:id="rId25" o:title="P Pct Pond"/>
          </v:shape>
        </w:pict>
      </w:r>
    </w:p>
    <w:p w:rsidR="00AE1A87" w:rsidRDefault="00AE1A87" w:rsidP="00AE1A87">
      <w:pPr>
        <w:pStyle w:val="ListParagraph"/>
        <w:numPr>
          <w:ilvl w:val="1"/>
          <w:numId w:val="4"/>
        </w:numPr>
        <w:spacing w:after="240" w:line="276" w:lineRule="auto"/>
        <w:ind w:firstLineChars="0"/>
        <w:rPr>
          <w:rFonts w:ascii="Arial" w:hAnsi="Arial" w:cs="Arial"/>
          <w:sz w:val="22"/>
        </w:rPr>
      </w:pPr>
      <w:r>
        <w:rPr>
          <w:rFonts w:ascii="Arial" w:hAnsi="Arial" w:cs="Arial" w:hint="eastAsia"/>
          <w:sz w:val="22"/>
        </w:rPr>
        <w:t>p</w:t>
      </w:r>
      <w:r>
        <w:rPr>
          <w:rFonts w:ascii="Arial" w:hAnsi="Arial" w:cs="Arial"/>
          <w:sz w:val="22"/>
        </w:rPr>
        <w:t>H</w:t>
      </w:r>
    </w:p>
    <w:p w:rsidR="00AE1A87" w:rsidRPr="00AE1A87" w:rsidRDefault="00AE1A87" w:rsidP="00AE1A87">
      <w:pPr>
        <w:spacing w:after="240" w:line="276" w:lineRule="auto"/>
        <w:ind w:firstLine="420"/>
        <w:rPr>
          <w:rFonts w:ascii="Arial" w:hAnsi="Arial" w:cs="Arial"/>
          <w:sz w:val="22"/>
        </w:rPr>
      </w:pPr>
      <w:r>
        <w:rPr>
          <w:rFonts w:ascii="Arial" w:hAnsi="Arial" w:cs="Arial" w:hint="eastAsia"/>
          <w:sz w:val="22"/>
        </w:rPr>
        <w:t>T</w:t>
      </w:r>
      <w:r>
        <w:rPr>
          <w:rFonts w:ascii="Arial" w:hAnsi="Arial" w:cs="Arial"/>
          <w:sz w:val="22"/>
        </w:rPr>
        <w:t>he map below shows the</w:t>
      </w:r>
      <w:r w:rsidRPr="00AE1A87">
        <w:rPr>
          <w:rFonts w:ascii="Arial" w:hAnsi="Arial" w:cs="Arial"/>
          <w:b/>
          <w:sz w:val="22"/>
        </w:rPr>
        <w:t xml:space="preserve"> frequency of exceedance for pH</w:t>
      </w:r>
      <w:r>
        <w:rPr>
          <w:rFonts w:ascii="Arial" w:hAnsi="Arial" w:cs="Arial"/>
          <w:sz w:val="22"/>
        </w:rPr>
        <w:t xml:space="preserve">. </w:t>
      </w:r>
      <w:r w:rsidRPr="00AE1A87">
        <w:rPr>
          <w:rFonts w:ascii="Arial" w:hAnsi="Arial" w:cs="Arial"/>
          <w:i/>
          <w:sz w:val="22"/>
        </w:rPr>
        <w:t>Mine Brook</w:t>
      </w:r>
      <w:r>
        <w:rPr>
          <w:rFonts w:ascii="Arial" w:hAnsi="Arial" w:cs="Arial"/>
          <w:sz w:val="22"/>
        </w:rPr>
        <w:t xml:space="preserve"> and </w:t>
      </w:r>
      <w:r w:rsidRPr="00AE1A87">
        <w:rPr>
          <w:rFonts w:ascii="Arial" w:hAnsi="Arial" w:cs="Arial"/>
          <w:i/>
          <w:sz w:val="22"/>
        </w:rPr>
        <w:t>School Meadow Brook</w:t>
      </w:r>
      <w:r>
        <w:rPr>
          <w:rFonts w:ascii="Arial" w:hAnsi="Arial" w:cs="Arial"/>
          <w:sz w:val="22"/>
        </w:rPr>
        <w:t xml:space="preserve"> are the most frequent sites with water being too acidic.</w:t>
      </w:r>
    </w:p>
    <w:p w:rsidR="00AE1A87" w:rsidRDefault="00E063AD" w:rsidP="00AE1A87">
      <w:pPr>
        <w:spacing w:after="240" w:line="276" w:lineRule="auto"/>
        <w:rPr>
          <w:rFonts w:ascii="Arial" w:hAnsi="Arial" w:cs="Arial"/>
          <w:sz w:val="22"/>
        </w:rPr>
      </w:pPr>
      <w:r>
        <w:rPr>
          <w:rFonts w:ascii="Arial" w:hAnsi="Arial" w:cs="Arial"/>
          <w:sz w:val="22"/>
        </w:rPr>
        <w:lastRenderedPageBreak/>
        <w:pict>
          <v:shape id="_x0000_i1034" type="#_x0000_t75" style="width:450.75pt;height:348pt">
            <v:imagedata r:id="rId26" o:title="PH Frequency"/>
          </v:shape>
        </w:pict>
      </w:r>
    </w:p>
    <w:p w:rsidR="00AE1A87" w:rsidRDefault="00AE1A87" w:rsidP="00AE1A87">
      <w:pPr>
        <w:pStyle w:val="ListParagraph"/>
        <w:numPr>
          <w:ilvl w:val="0"/>
          <w:numId w:val="4"/>
        </w:numPr>
        <w:spacing w:after="240" w:line="276" w:lineRule="auto"/>
        <w:ind w:firstLineChars="0"/>
        <w:rPr>
          <w:rFonts w:ascii="Arial" w:hAnsi="Arial" w:cs="Arial"/>
          <w:sz w:val="22"/>
        </w:rPr>
      </w:pPr>
      <w:r>
        <w:rPr>
          <w:rFonts w:ascii="Arial" w:hAnsi="Arial" w:cs="Arial"/>
          <w:sz w:val="22"/>
        </w:rPr>
        <w:t>Recommendations for Future Work</w:t>
      </w:r>
    </w:p>
    <w:p w:rsidR="00AE1A87" w:rsidRDefault="00AE1A87" w:rsidP="007F7DE6">
      <w:pPr>
        <w:spacing w:after="240" w:line="276" w:lineRule="auto"/>
        <w:ind w:firstLine="360"/>
        <w:rPr>
          <w:rFonts w:ascii="Arial" w:hAnsi="Arial" w:cs="Arial"/>
          <w:sz w:val="22"/>
        </w:rPr>
      </w:pPr>
      <w:r w:rsidRPr="00AE1A87">
        <w:rPr>
          <w:rFonts w:ascii="Arial" w:hAnsi="Arial" w:cs="Arial"/>
          <w:b/>
          <w:sz w:val="22"/>
        </w:rPr>
        <w:t>Examining the cause of exceedances in the field</w:t>
      </w:r>
      <w:r>
        <w:rPr>
          <w:rFonts w:ascii="Arial" w:hAnsi="Arial" w:cs="Arial"/>
          <w:sz w:val="22"/>
        </w:rPr>
        <w:t>. NRWA has already identified a number of problems and potential causes through the hotspot program, and this effort can be expanded to the whole watershed</w:t>
      </w:r>
      <w:r w:rsidR="00D76651">
        <w:rPr>
          <w:rFonts w:ascii="Arial" w:hAnsi="Arial" w:cs="Arial"/>
          <w:sz w:val="22"/>
        </w:rPr>
        <w:t>.</w:t>
      </w:r>
      <w:r w:rsidR="004A2299">
        <w:rPr>
          <w:rFonts w:ascii="Arial" w:hAnsi="Arial" w:cs="Arial"/>
          <w:sz w:val="22"/>
        </w:rPr>
        <w:t xml:space="preserve"> It is important to have a general overview the non-point sources around the brooks and ponds that we have pointed out.</w:t>
      </w:r>
    </w:p>
    <w:p w:rsidR="00D76651" w:rsidRDefault="00D76651" w:rsidP="007F7DE6">
      <w:pPr>
        <w:spacing w:after="240" w:line="276" w:lineRule="auto"/>
        <w:ind w:firstLine="360"/>
        <w:rPr>
          <w:rFonts w:ascii="Arial" w:hAnsi="Arial" w:cs="Arial"/>
          <w:sz w:val="22"/>
        </w:rPr>
      </w:pPr>
      <w:r w:rsidRPr="004A2299">
        <w:rPr>
          <w:rFonts w:ascii="Arial" w:hAnsi="Arial" w:cs="Arial" w:hint="eastAsia"/>
          <w:b/>
          <w:sz w:val="22"/>
        </w:rPr>
        <w:t>A</w:t>
      </w:r>
      <w:r w:rsidRPr="004A2299">
        <w:rPr>
          <w:rFonts w:ascii="Arial" w:hAnsi="Arial" w:cs="Arial"/>
          <w:b/>
          <w:sz w:val="22"/>
        </w:rPr>
        <w:t>nalyze other pollutant data.</w:t>
      </w:r>
      <w:r w:rsidR="004A2299">
        <w:rPr>
          <w:rFonts w:ascii="Arial" w:hAnsi="Arial" w:cs="Arial"/>
          <w:sz w:val="22"/>
        </w:rPr>
        <w:t xml:space="preserve"> NRWA has a shorter record of measurements on phosphate, nitrogen, ammonia, and </w:t>
      </w:r>
      <w:r w:rsidR="004A2299" w:rsidRPr="004A2299">
        <w:rPr>
          <w:rFonts w:ascii="Arial" w:hAnsi="Arial" w:cs="Arial"/>
          <w:sz w:val="22"/>
        </w:rPr>
        <w:t>Chlorophyll</w:t>
      </w:r>
      <w:r w:rsidR="007F7DE6">
        <w:rPr>
          <w:rFonts w:ascii="Arial" w:hAnsi="Arial" w:cs="Arial"/>
          <w:sz w:val="22"/>
        </w:rPr>
        <w:t>. As the data base builds up, it can be useful to look at these parameters to better understand the water quality.</w:t>
      </w:r>
    </w:p>
    <w:p w:rsidR="00AE1A87" w:rsidRDefault="00AE1A87" w:rsidP="007F7DE6">
      <w:pPr>
        <w:spacing w:after="240" w:line="276" w:lineRule="auto"/>
        <w:ind w:firstLine="360"/>
        <w:rPr>
          <w:rFonts w:ascii="Arial" w:hAnsi="Arial" w:cs="Arial"/>
          <w:sz w:val="22"/>
        </w:rPr>
      </w:pPr>
      <w:r w:rsidRPr="007F7DE6">
        <w:rPr>
          <w:rFonts w:ascii="Arial" w:hAnsi="Arial" w:cs="Arial" w:hint="eastAsia"/>
          <w:b/>
          <w:sz w:val="22"/>
        </w:rPr>
        <w:t>T</w:t>
      </w:r>
      <w:r w:rsidRPr="007F7DE6">
        <w:rPr>
          <w:rFonts w:ascii="Arial" w:hAnsi="Arial" w:cs="Arial"/>
          <w:b/>
          <w:sz w:val="22"/>
        </w:rPr>
        <w:t>esting</w:t>
      </w:r>
      <w:r w:rsidR="00D76651" w:rsidRPr="007F7DE6">
        <w:rPr>
          <w:rFonts w:ascii="Arial" w:hAnsi="Arial" w:cs="Arial"/>
          <w:b/>
          <w:sz w:val="22"/>
        </w:rPr>
        <w:t xml:space="preserve"> </w:t>
      </w:r>
      <w:r w:rsidR="007F7DE6" w:rsidRPr="007F7DE6">
        <w:rPr>
          <w:rFonts w:ascii="Arial" w:hAnsi="Arial" w:cs="Arial"/>
          <w:b/>
          <w:sz w:val="22"/>
        </w:rPr>
        <w:t xml:space="preserve">more </w:t>
      </w:r>
      <w:r w:rsidRPr="007F7DE6">
        <w:rPr>
          <w:rFonts w:ascii="Arial" w:hAnsi="Arial" w:cs="Arial"/>
          <w:b/>
          <w:sz w:val="22"/>
        </w:rPr>
        <w:t>pollutants</w:t>
      </w:r>
      <w:r w:rsidR="007F7DE6" w:rsidRPr="007F7DE6">
        <w:rPr>
          <w:rFonts w:ascii="Arial" w:hAnsi="Arial" w:cs="Arial"/>
          <w:b/>
          <w:sz w:val="22"/>
        </w:rPr>
        <w:t xml:space="preserve"> in the water</w:t>
      </w:r>
      <w:r w:rsidRPr="007F7DE6">
        <w:rPr>
          <w:rFonts w:ascii="Arial" w:hAnsi="Arial" w:cs="Arial"/>
          <w:b/>
          <w:sz w:val="22"/>
        </w:rPr>
        <w:t>.</w:t>
      </w:r>
      <w:r w:rsidR="00D76651">
        <w:rPr>
          <w:rFonts w:ascii="Arial" w:hAnsi="Arial" w:cs="Arial"/>
          <w:sz w:val="22"/>
        </w:rPr>
        <w:t xml:space="preserve"> </w:t>
      </w:r>
      <w:r w:rsidR="007F7DE6">
        <w:rPr>
          <w:rFonts w:ascii="Arial" w:hAnsi="Arial" w:cs="Arial"/>
          <w:sz w:val="22"/>
        </w:rPr>
        <w:t>With enhancement of sampling capacity in the future, NRWA can potentially run tests on other pollutants and toxics, such as heavy metal and VOCs.</w:t>
      </w:r>
    </w:p>
    <w:p w:rsidR="00D76651" w:rsidRPr="00AE1A87" w:rsidRDefault="004A2299" w:rsidP="007F7DE6">
      <w:pPr>
        <w:spacing w:after="240" w:line="276" w:lineRule="auto"/>
        <w:ind w:firstLine="360"/>
        <w:rPr>
          <w:rFonts w:ascii="Arial" w:hAnsi="Arial" w:cs="Arial"/>
          <w:sz w:val="22"/>
        </w:rPr>
      </w:pPr>
      <w:r w:rsidRPr="007F7DE6">
        <w:rPr>
          <w:rFonts w:ascii="Arial" w:hAnsi="Arial" w:cs="Arial"/>
          <w:b/>
          <w:sz w:val="22"/>
        </w:rPr>
        <w:t>Explore scientific questions</w:t>
      </w:r>
      <w:r>
        <w:rPr>
          <w:rFonts w:ascii="Arial" w:hAnsi="Arial" w:cs="Arial"/>
          <w:sz w:val="22"/>
        </w:rPr>
        <w:t>.</w:t>
      </w:r>
      <w:r w:rsidR="007F7DE6">
        <w:rPr>
          <w:rFonts w:ascii="Arial" w:hAnsi="Arial" w:cs="Arial"/>
          <w:sz w:val="22"/>
        </w:rPr>
        <w:t xml:space="preserve"> With the enhancement of sampling capacity, NRWA can look deeper into how precipitation can affect discharge of pollutants over time.</w:t>
      </w:r>
    </w:p>
    <w:sectPr w:rsidR="00D76651" w:rsidRPr="00AE1A87" w:rsidSect="0086247A">
      <w:footerReference w:type="default" r:id="rId27"/>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3657" w:rsidRDefault="00193657" w:rsidP="00DD103A">
      <w:r>
        <w:separator/>
      </w:r>
    </w:p>
  </w:endnote>
  <w:endnote w:type="continuationSeparator" w:id="0">
    <w:p w:rsidR="00193657" w:rsidRDefault="00193657" w:rsidP="00DD10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Arial Unicode MS"/>
    <w:charset w:val="86"/>
    <w:family w:val="auto"/>
    <w:pitch w:val="variable"/>
    <w:sig w:usb0="00000000"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DengXian Light">
    <w:altName w:val="Arial Unicode MS"/>
    <w:charset w:val="86"/>
    <w:family w:val="auto"/>
    <w:pitch w:val="variable"/>
    <w:sig w:usb0="00000000" w:usb1="38CF7CFA" w:usb2="00000016" w:usb3="00000000" w:csb0="0004000F" w:csb1="00000000"/>
  </w:font>
  <w:font w:name="SimHei">
    <w:altName w:val="Arial Unicode MS"/>
    <w:panose1 w:val="02010609060101010101"/>
    <w:charset w:val="86"/>
    <w:family w:val="modern"/>
    <w:notTrueType/>
    <w:pitch w:val="fixed"/>
    <w:sig w:usb0="00000000"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1378629"/>
      <w:docPartObj>
        <w:docPartGallery w:val="Page Numbers (Bottom of Page)"/>
        <w:docPartUnique/>
      </w:docPartObj>
    </w:sdtPr>
    <w:sdtEndPr>
      <w:rPr>
        <w:rFonts w:ascii="Arial" w:hAnsi="Arial" w:cs="Arial"/>
        <w:noProof/>
      </w:rPr>
    </w:sdtEndPr>
    <w:sdtContent>
      <w:p w:rsidR="004A2299" w:rsidRPr="00AE1A87" w:rsidRDefault="004A2299">
        <w:pPr>
          <w:pStyle w:val="Footer"/>
          <w:jc w:val="center"/>
          <w:rPr>
            <w:rFonts w:ascii="Arial" w:hAnsi="Arial" w:cs="Arial"/>
          </w:rPr>
        </w:pPr>
        <w:r w:rsidRPr="00AE1A87">
          <w:rPr>
            <w:rFonts w:ascii="Arial" w:hAnsi="Arial" w:cs="Arial"/>
          </w:rPr>
          <w:fldChar w:fldCharType="begin"/>
        </w:r>
        <w:r w:rsidRPr="00AE1A87">
          <w:rPr>
            <w:rFonts w:ascii="Arial" w:hAnsi="Arial" w:cs="Arial"/>
          </w:rPr>
          <w:instrText xml:space="preserve"> PAGE   \* MERGEFORMAT </w:instrText>
        </w:r>
        <w:r w:rsidRPr="00AE1A87">
          <w:rPr>
            <w:rFonts w:ascii="Arial" w:hAnsi="Arial" w:cs="Arial"/>
          </w:rPr>
          <w:fldChar w:fldCharType="separate"/>
        </w:r>
        <w:r w:rsidR="00A5056A">
          <w:rPr>
            <w:rFonts w:ascii="Arial" w:hAnsi="Arial" w:cs="Arial"/>
            <w:noProof/>
          </w:rPr>
          <w:t>4</w:t>
        </w:r>
        <w:r w:rsidRPr="00AE1A87">
          <w:rPr>
            <w:rFonts w:ascii="Arial" w:hAnsi="Arial" w:cs="Arial"/>
            <w:noProof/>
          </w:rPr>
          <w:fldChar w:fldCharType="end"/>
        </w:r>
      </w:p>
    </w:sdtContent>
  </w:sdt>
  <w:p w:rsidR="004A2299" w:rsidRDefault="004A229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3657" w:rsidRDefault="00193657" w:rsidP="00DD103A">
      <w:r>
        <w:separator/>
      </w:r>
    </w:p>
  </w:footnote>
  <w:footnote w:type="continuationSeparator" w:id="0">
    <w:p w:rsidR="00193657" w:rsidRDefault="00193657" w:rsidP="00DD103A">
      <w:r>
        <w:continuationSeparator/>
      </w:r>
    </w:p>
  </w:footnote>
  <w:footnote w:id="1">
    <w:p w:rsidR="004A2299" w:rsidRPr="0093394B" w:rsidRDefault="004A2299" w:rsidP="0093394B">
      <w:pPr>
        <w:pStyle w:val="FootnoteText"/>
        <w:spacing w:after="240"/>
        <w:rPr>
          <w:rFonts w:ascii="Arial" w:hAnsi="Arial" w:cs="Arial"/>
          <w:sz w:val="20"/>
          <w:szCs w:val="20"/>
        </w:rPr>
      </w:pPr>
      <w:r w:rsidRPr="0093394B">
        <w:rPr>
          <w:rStyle w:val="FootnoteReference"/>
          <w:rFonts w:ascii="Arial" w:hAnsi="Arial" w:cs="Arial"/>
          <w:sz w:val="20"/>
          <w:szCs w:val="20"/>
        </w:rPr>
        <w:footnoteRef/>
      </w:r>
      <w:r w:rsidRPr="0093394B">
        <w:rPr>
          <w:rFonts w:ascii="Arial" w:hAnsi="Arial" w:cs="Arial"/>
          <w:sz w:val="20"/>
          <w:szCs w:val="20"/>
        </w:rPr>
        <w:t xml:space="preserve"> The term “secondary recreation” is defined by the EPA as: “any recreation or other water use in which contact with the water is either incidental or accidental. These include but are not limited to fishing, including human consumption of fish, boating and limited contact incident to shoreline activities. Where designated, secondary contact recreation also includes shellfishing, including human consumption of shellfish”.</w:t>
      </w:r>
      <w:r>
        <w:rPr>
          <w:rFonts w:ascii="Arial" w:hAnsi="Arial" w:cs="Arial"/>
          <w:sz w:val="20"/>
          <w:szCs w:val="20"/>
        </w:rPr>
        <w:t xml:space="preserve"> </w:t>
      </w:r>
      <w:r w:rsidRPr="0093394B">
        <w:rPr>
          <w:rFonts w:ascii="Arial" w:hAnsi="Arial" w:cs="Arial"/>
          <w:sz w:val="20"/>
          <w:szCs w:val="20"/>
        </w:rPr>
        <w:t>See “ASSESSMENT METHODOLOGY GUIDELINES FOR EVALUATING DESIGNATED USE STATUS OF MASSACHUSETTS SURFACE WATERS</w:t>
      </w:r>
      <w:r>
        <w:rPr>
          <w:rFonts w:ascii="Arial" w:hAnsi="Arial" w:cs="Arial"/>
          <w:sz w:val="20"/>
          <w:szCs w:val="20"/>
        </w:rPr>
        <w:t xml:space="preserve">” </w:t>
      </w:r>
      <w:r>
        <w:rPr>
          <w:rFonts w:ascii="Arial" w:hAnsi="Arial" w:cs="Arial" w:hint="eastAsia"/>
          <w:sz w:val="20"/>
          <w:szCs w:val="20"/>
        </w:rPr>
        <w:t>(</w:t>
      </w:r>
      <w:hyperlink r:id="rId1" w:history="1">
        <w:r w:rsidRPr="00C55054">
          <w:rPr>
            <w:rStyle w:val="Hyperlink"/>
            <w:rFonts w:ascii="Arial" w:hAnsi="Arial" w:cs="Arial"/>
            <w:sz w:val="20"/>
            <w:szCs w:val="20"/>
          </w:rPr>
          <w:t>https://www.mass.gov/files/documents/2016/08/tz/36wqara.pdf</w:t>
        </w:r>
      </w:hyperlink>
      <w:r w:rsidRPr="0093394B">
        <w:rPr>
          <w:rFonts w:ascii="Arial" w:hAnsi="Arial" w:cs="Arial"/>
          <w:sz w:val="20"/>
          <w:szCs w:val="20"/>
        </w:rPr>
        <w:t>, accessed Dec 2018.)</w:t>
      </w:r>
    </w:p>
  </w:footnote>
  <w:footnote w:id="2">
    <w:p w:rsidR="004A2299" w:rsidRPr="0093394B" w:rsidRDefault="004A2299" w:rsidP="00AE1A87">
      <w:pPr>
        <w:pStyle w:val="FootnoteText"/>
        <w:spacing w:after="240"/>
        <w:rPr>
          <w:rFonts w:ascii="Arial" w:hAnsi="Arial" w:cs="Arial"/>
          <w:sz w:val="20"/>
          <w:szCs w:val="20"/>
        </w:rPr>
      </w:pPr>
      <w:r w:rsidRPr="0093394B">
        <w:rPr>
          <w:rStyle w:val="FootnoteReference"/>
          <w:rFonts w:ascii="Arial" w:hAnsi="Arial" w:cs="Arial"/>
          <w:sz w:val="20"/>
          <w:szCs w:val="20"/>
        </w:rPr>
        <w:footnoteRef/>
      </w:r>
      <w:r w:rsidRPr="0093394B">
        <w:rPr>
          <w:rFonts w:ascii="Arial" w:hAnsi="Arial" w:cs="Arial"/>
          <w:sz w:val="20"/>
          <w:szCs w:val="20"/>
        </w:rPr>
        <w:t xml:space="preserve"> The term “primary contact recreation” is defined by the EPA as: “any recreation or other water use in which there is prolonged and intimate contact with the water with a significant risk of ingestion of water. These include, but are not limited to, wading, swimming, diving, surfing and water skiing.” </w:t>
      </w:r>
    </w:p>
  </w:footnote>
  <w:footnote w:id="3">
    <w:p w:rsidR="004A2299" w:rsidRDefault="004A2299">
      <w:pPr>
        <w:pStyle w:val="FootnoteText"/>
      </w:pPr>
      <w:r>
        <w:rPr>
          <w:rStyle w:val="FootnoteReference"/>
        </w:rPr>
        <w:footnoteRef/>
      </w:r>
      <w:r>
        <w:t xml:space="preserve"> </w:t>
      </w:r>
      <w:r w:rsidRPr="0099787B">
        <w:rPr>
          <w:rFonts w:ascii="Arial" w:hAnsi="Arial" w:cs="Arial"/>
          <w:sz w:val="20"/>
          <w:szCs w:val="20"/>
        </w:rPr>
        <w:t>Correlation statistics are calculated in R</w:t>
      </w:r>
      <w:r>
        <w:rPr>
          <w:rFonts w:ascii="Arial" w:hAnsi="Arial" w:cs="Arial"/>
          <w:sz w:val="20"/>
          <w:szCs w:val="20"/>
        </w:rPr>
        <w:t xml:space="preserve"> with Pearson method, using a two-sided test</w:t>
      </w:r>
      <w:r w:rsidRPr="0099787B">
        <w:rPr>
          <w:rFonts w:ascii="Arial" w:hAnsi="Arial" w:cs="Arial"/>
          <w:sz w:val="20"/>
          <w:szCs w:val="20"/>
        </w:rPr>
        <w:t>. P-values smaller than 0.05 is marked red and considered statistically significant</w:t>
      </w:r>
      <w:r>
        <w:rPr>
          <w:rFonts w:ascii="Arial" w:hAnsi="Arial" w:cs="Arial"/>
          <w:sz w:val="20"/>
          <w:szCs w:val="20"/>
        </w:rPr>
        <w:t>. Other correlation statistics tables in the rest of the summary are generated with the same setting.</w:t>
      </w:r>
    </w:p>
  </w:footnote>
  <w:footnote w:id="4">
    <w:p w:rsidR="004A2299" w:rsidRDefault="004A2299">
      <w:pPr>
        <w:pStyle w:val="FootnoteText"/>
      </w:pPr>
      <w:r>
        <w:rPr>
          <w:rStyle w:val="FootnoteReference"/>
        </w:rPr>
        <w:footnoteRef/>
      </w:r>
      <w:r>
        <w:t xml:space="preserve"> Results are from two-sample, two-tailed t-test in r.</w:t>
      </w:r>
    </w:p>
  </w:footnote>
  <w:footnote w:id="5">
    <w:p w:rsidR="004A2299" w:rsidRPr="00A2508A" w:rsidRDefault="004A2299" w:rsidP="0086247A">
      <w:pPr>
        <w:spacing w:after="240" w:line="276" w:lineRule="auto"/>
        <w:rPr>
          <w:rFonts w:ascii="Arial" w:hAnsi="Arial" w:cs="Arial"/>
          <w:sz w:val="18"/>
          <w:szCs w:val="18"/>
        </w:rPr>
      </w:pPr>
      <w:r>
        <w:rPr>
          <w:rStyle w:val="FootnoteReference"/>
        </w:rPr>
        <w:footnoteRef/>
      </w:r>
      <w:r>
        <w:rPr>
          <w:rFonts w:ascii="Arial" w:hAnsi="Arial" w:cs="Arial"/>
          <w:sz w:val="18"/>
          <w:szCs w:val="18"/>
        </w:rPr>
        <w:t xml:space="preserve"> The maximum DO level is 5.95 mg/L with a temperature level of 45 degrees Celsius. See “</w:t>
      </w:r>
      <w:r w:rsidRPr="00A2508A">
        <w:rPr>
          <w:rFonts w:ascii="Arial" w:hAnsi="Arial" w:cs="Arial"/>
          <w:sz w:val="18"/>
          <w:szCs w:val="18"/>
        </w:rPr>
        <w:t>5.2 Dissolved Oxygen and Biochemical Oxygen Demand</w:t>
      </w:r>
      <w:r>
        <w:rPr>
          <w:rFonts w:ascii="Arial" w:hAnsi="Arial" w:cs="Arial"/>
          <w:sz w:val="18"/>
          <w:szCs w:val="18"/>
        </w:rPr>
        <w:t>” by EPA</w:t>
      </w:r>
      <w:r w:rsidRPr="00A2508A">
        <w:rPr>
          <w:rFonts w:ascii="Arial" w:hAnsi="Arial" w:cs="Arial"/>
          <w:sz w:val="18"/>
          <w:szCs w:val="18"/>
        </w:rPr>
        <w:t xml:space="preserve"> (</w:t>
      </w:r>
      <w:hyperlink r:id="rId2" w:history="1">
        <w:r w:rsidRPr="00C55054">
          <w:rPr>
            <w:rStyle w:val="Hyperlink"/>
            <w:rFonts w:ascii="Arial" w:hAnsi="Arial" w:cs="Arial"/>
            <w:sz w:val="18"/>
            <w:szCs w:val="18"/>
          </w:rPr>
          <w:t>https://archive.epa.gov/water/archive/web/html/vms52.html</w:t>
        </w:r>
      </w:hyperlink>
      <w:r>
        <w:rPr>
          <w:rFonts w:ascii="Arial" w:hAnsi="Arial" w:cs="Arial" w:hint="eastAsia"/>
          <w:sz w:val="18"/>
          <w:szCs w:val="18"/>
        </w:rPr>
        <w:t>,</w:t>
      </w:r>
      <w:r>
        <w:rPr>
          <w:rFonts w:ascii="Arial" w:hAnsi="Arial" w:cs="Arial"/>
          <w:sz w:val="18"/>
          <w:szCs w:val="18"/>
        </w:rPr>
        <w:t xml:space="preserve"> accessed Dec 2018).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B73589"/>
    <w:multiLevelType w:val="hybridMultilevel"/>
    <w:tmpl w:val="F69E91A2"/>
    <w:lvl w:ilvl="0" w:tplc="04090019">
      <w:start w:val="1"/>
      <w:numFmt w:val="lowerLetter"/>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15:restartNumberingAfterBreak="0">
    <w:nsid w:val="151C01D3"/>
    <w:multiLevelType w:val="hybridMultilevel"/>
    <w:tmpl w:val="25D85C6A"/>
    <w:lvl w:ilvl="0" w:tplc="27DC9F42">
      <w:start w:val="1"/>
      <w:numFmt w:val="decimal"/>
      <w:lvlText w:val="%1."/>
      <w:lvlJc w:val="left"/>
      <w:pPr>
        <w:ind w:left="360" w:hanging="36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37573F60"/>
    <w:multiLevelType w:val="hybridMultilevel"/>
    <w:tmpl w:val="F4AE4456"/>
    <w:lvl w:ilvl="0" w:tplc="31E6B17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3CF96D39"/>
    <w:multiLevelType w:val="hybridMultilevel"/>
    <w:tmpl w:val="EBE40A36"/>
    <w:lvl w:ilvl="0" w:tplc="04090019">
      <w:start w:val="1"/>
      <w:numFmt w:val="lowerLetter"/>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15:restartNumberingAfterBreak="0">
    <w:nsid w:val="3EF92A7D"/>
    <w:multiLevelType w:val="hybridMultilevel"/>
    <w:tmpl w:val="08226246"/>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15:restartNumberingAfterBreak="0">
    <w:nsid w:val="626D340F"/>
    <w:multiLevelType w:val="hybridMultilevel"/>
    <w:tmpl w:val="B8D40BEE"/>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15:restartNumberingAfterBreak="0">
    <w:nsid w:val="639465E9"/>
    <w:multiLevelType w:val="hybridMultilevel"/>
    <w:tmpl w:val="5FD84072"/>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6EC41EF0"/>
    <w:multiLevelType w:val="hybridMultilevel"/>
    <w:tmpl w:val="150E06D0"/>
    <w:lvl w:ilvl="0" w:tplc="04090001">
      <w:start w:val="1"/>
      <w:numFmt w:val="bullet"/>
      <w:lvlText w:val=""/>
      <w:lvlJc w:val="left"/>
      <w:pPr>
        <w:ind w:left="780" w:hanging="420"/>
      </w:pPr>
      <w:rPr>
        <w:rFonts w:ascii="Wingdings" w:hAnsi="Wingdings"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8" w15:restartNumberingAfterBreak="0">
    <w:nsid w:val="6FE202AB"/>
    <w:multiLevelType w:val="hybridMultilevel"/>
    <w:tmpl w:val="2ED0611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2"/>
  </w:num>
  <w:num w:numId="2">
    <w:abstractNumId w:val="7"/>
  </w:num>
  <w:num w:numId="3">
    <w:abstractNumId w:val="6"/>
  </w:num>
  <w:num w:numId="4">
    <w:abstractNumId w:val="1"/>
  </w:num>
  <w:num w:numId="5">
    <w:abstractNumId w:val="4"/>
  </w:num>
  <w:num w:numId="6">
    <w:abstractNumId w:val="0"/>
  </w:num>
  <w:num w:numId="7">
    <w:abstractNumId w:val="3"/>
  </w:num>
  <w:num w:numId="8">
    <w:abstractNumId w:val="8"/>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733E"/>
    <w:rsid w:val="000471CE"/>
    <w:rsid w:val="000D7437"/>
    <w:rsid w:val="001079AD"/>
    <w:rsid w:val="0011733E"/>
    <w:rsid w:val="00123C99"/>
    <w:rsid w:val="001367AF"/>
    <w:rsid w:val="00146D21"/>
    <w:rsid w:val="00175178"/>
    <w:rsid w:val="00193657"/>
    <w:rsid w:val="001A0CA2"/>
    <w:rsid w:val="001C785E"/>
    <w:rsid w:val="001F4B20"/>
    <w:rsid w:val="002757AE"/>
    <w:rsid w:val="002C18D9"/>
    <w:rsid w:val="002D031D"/>
    <w:rsid w:val="002D3D3F"/>
    <w:rsid w:val="00303F44"/>
    <w:rsid w:val="00315DD2"/>
    <w:rsid w:val="003964B8"/>
    <w:rsid w:val="003A4F2E"/>
    <w:rsid w:val="003E7907"/>
    <w:rsid w:val="003F645C"/>
    <w:rsid w:val="00450880"/>
    <w:rsid w:val="004A2299"/>
    <w:rsid w:val="004B6FED"/>
    <w:rsid w:val="004E0D73"/>
    <w:rsid w:val="005333E7"/>
    <w:rsid w:val="0053439B"/>
    <w:rsid w:val="00561E5F"/>
    <w:rsid w:val="0057450C"/>
    <w:rsid w:val="005871CB"/>
    <w:rsid w:val="005967BE"/>
    <w:rsid w:val="005D7484"/>
    <w:rsid w:val="0064092F"/>
    <w:rsid w:val="006926FC"/>
    <w:rsid w:val="00696E65"/>
    <w:rsid w:val="006D2561"/>
    <w:rsid w:val="006E168F"/>
    <w:rsid w:val="007226B5"/>
    <w:rsid w:val="0078577D"/>
    <w:rsid w:val="0079329C"/>
    <w:rsid w:val="007A60F4"/>
    <w:rsid w:val="007E0CB3"/>
    <w:rsid w:val="007F7DE6"/>
    <w:rsid w:val="00825A36"/>
    <w:rsid w:val="00843A59"/>
    <w:rsid w:val="0086247A"/>
    <w:rsid w:val="00873422"/>
    <w:rsid w:val="008A768A"/>
    <w:rsid w:val="008B2735"/>
    <w:rsid w:val="008C34DE"/>
    <w:rsid w:val="008F3055"/>
    <w:rsid w:val="00926020"/>
    <w:rsid w:val="0093394B"/>
    <w:rsid w:val="00947590"/>
    <w:rsid w:val="0099787B"/>
    <w:rsid w:val="009A01F9"/>
    <w:rsid w:val="009C36D2"/>
    <w:rsid w:val="00A06F2D"/>
    <w:rsid w:val="00A2508A"/>
    <w:rsid w:val="00A5056A"/>
    <w:rsid w:val="00A905DB"/>
    <w:rsid w:val="00AE1A87"/>
    <w:rsid w:val="00B041ED"/>
    <w:rsid w:val="00B21F2B"/>
    <w:rsid w:val="00B514CD"/>
    <w:rsid w:val="00B805FF"/>
    <w:rsid w:val="00B92A86"/>
    <w:rsid w:val="00BF4B6B"/>
    <w:rsid w:val="00BF5267"/>
    <w:rsid w:val="00C320F4"/>
    <w:rsid w:val="00C37621"/>
    <w:rsid w:val="00CB078E"/>
    <w:rsid w:val="00CB4CD8"/>
    <w:rsid w:val="00CD6582"/>
    <w:rsid w:val="00CE5CDD"/>
    <w:rsid w:val="00CF349E"/>
    <w:rsid w:val="00D3519E"/>
    <w:rsid w:val="00D37FFB"/>
    <w:rsid w:val="00D76651"/>
    <w:rsid w:val="00D86978"/>
    <w:rsid w:val="00DD0F72"/>
    <w:rsid w:val="00DD103A"/>
    <w:rsid w:val="00E01E4D"/>
    <w:rsid w:val="00E04C78"/>
    <w:rsid w:val="00E063AD"/>
    <w:rsid w:val="00EA0BA0"/>
    <w:rsid w:val="00EA7908"/>
    <w:rsid w:val="00F5732A"/>
    <w:rsid w:val="00FF440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FABB8D9-700E-4434-9499-F7D3045F2A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1733E"/>
    <w:pPr>
      <w:ind w:firstLineChars="200" w:firstLine="420"/>
    </w:pPr>
  </w:style>
  <w:style w:type="paragraph" w:styleId="HTMLPreformatted">
    <w:name w:val="HTML Preformatted"/>
    <w:basedOn w:val="Normal"/>
    <w:link w:val="HTMLPreformattedChar"/>
    <w:uiPriority w:val="99"/>
    <w:semiHidden/>
    <w:unhideWhenUsed/>
    <w:rsid w:val="007226B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SimSun" w:eastAsia="SimSun" w:hAnsi="SimSun" w:cs="SimSun"/>
      <w:kern w:val="0"/>
      <w:sz w:val="24"/>
      <w:szCs w:val="24"/>
    </w:rPr>
  </w:style>
  <w:style w:type="character" w:customStyle="1" w:styleId="HTMLPreformattedChar">
    <w:name w:val="HTML Preformatted Char"/>
    <w:basedOn w:val="DefaultParagraphFont"/>
    <w:link w:val="HTMLPreformatted"/>
    <w:uiPriority w:val="99"/>
    <w:semiHidden/>
    <w:rsid w:val="007226B5"/>
    <w:rPr>
      <w:rFonts w:ascii="SimSun" w:eastAsia="SimSun" w:hAnsi="SimSun" w:cs="SimSun"/>
      <w:kern w:val="0"/>
      <w:sz w:val="24"/>
      <w:szCs w:val="24"/>
    </w:rPr>
  </w:style>
  <w:style w:type="character" w:customStyle="1" w:styleId="gnkrckgcgsb">
    <w:name w:val="gnkrckgcgsb"/>
    <w:basedOn w:val="DefaultParagraphFont"/>
    <w:rsid w:val="007226B5"/>
  </w:style>
  <w:style w:type="character" w:customStyle="1" w:styleId="gnkrckgcmsb">
    <w:name w:val="gnkrckgcmsb"/>
    <w:basedOn w:val="DefaultParagraphFont"/>
    <w:rsid w:val="007226B5"/>
  </w:style>
  <w:style w:type="character" w:customStyle="1" w:styleId="gnkrckgcmrb">
    <w:name w:val="gnkrckgcmrb"/>
    <w:basedOn w:val="DefaultParagraphFont"/>
    <w:rsid w:val="007226B5"/>
  </w:style>
  <w:style w:type="character" w:customStyle="1" w:styleId="gnkrckgcasb">
    <w:name w:val="gnkrckgcasb"/>
    <w:basedOn w:val="DefaultParagraphFont"/>
    <w:rsid w:val="007226B5"/>
  </w:style>
  <w:style w:type="table" w:styleId="PlainTable4">
    <w:name w:val="Plain Table 4"/>
    <w:basedOn w:val="TableNormal"/>
    <w:uiPriority w:val="44"/>
    <w:rsid w:val="003F645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DD103A"/>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DD103A"/>
    <w:rPr>
      <w:sz w:val="18"/>
      <w:szCs w:val="18"/>
    </w:rPr>
  </w:style>
  <w:style w:type="paragraph" w:styleId="Footer">
    <w:name w:val="footer"/>
    <w:basedOn w:val="Normal"/>
    <w:link w:val="FooterChar"/>
    <w:uiPriority w:val="99"/>
    <w:unhideWhenUsed/>
    <w:rsid w:val="00DD103A"/>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DD103A"/>
    <w:rPr>
      <w:sz w:val="18"/>
      <w:szCs w:val="18"/>
    </w:rPr>
  </w:style>
  <w:style w:type="paragraph" w:styleId="Caption">
    <w:name w:val="caption"/>
    <w:basedOn w:val="Normal"/>
    <w:next w:val="Normal"/>
    <w:uiPriority w:val="35"/>
    <w:unhideWhenUsed/>
    <w:qFormat/>
    <w:rsid w:val="008A768A"/>
    <w:rPr>
      <w:rFonts w:asciiTheme="majorHAnsi" w:eastAsia="SimHei" w:hAnsiTheme="majorHAnsi" w:cstheme="majorBidi"/>
      <w:sz w:val="20"/>
      <w:szCs w:val="20"/>
    </w:rPr>
  </w:style>
  <w:style w:type="paragraph" w:styleId="FootnoteText">
    <w:name w:val="footnote text"/>
    <w:basedOn w:val="Normal"/>
    <w:link w:val="FootnoteTextChar"/>
    <w:uiPriority w:val="99"/>
    <w:semiHidden/>
    <w:unhideWhenUsed/>
    <w:rsid w:val="001079AD"/>
    <w:pPr>
      <w:snapToGrid w:val="0"/>
      <w:jc w:val="left"/>
    </w:pPr>
    <w:rPr>
      <w:sz w:val="18"/>
      <w:szCs w:val="18"/>
    </w:rPr>
  </w:style>
  <w:style w:type="character" w:customStyle="1" w:styleId="FootnoteTextChar">
    <w:name w:val="Footnote Text Char"/>
    <w:basedOn w:val="DefaultParagraphFont"/>
    <w:link w:val="FootnoteText"/>
    <w:uiPriority w:val="99"/>
    <w:semiHidden/>
    <w:rsid w:val="001079AD"/>
    <w:rPr>
      <w:sz w:val="18"/>
      <w:szCs w:val="18"/>
    </w:rPr>
  </w:style>
  <w:style w:type="character" w:styleId="FootnoteReference">
    <w:name w:val="footnote reference"/>
    <w:basedOn w:val="DefaultParagraphFont"/>
    <w:uiPriority w:val="99"/>
    <w:semiHidden/>
    <w:unhideWhenUsed/>
    <w:rsid w:val="001079AD"/>
    <w:rPr>
      <w:vertAlign w:val="superscript"/>
    </w:rPr>
  </w:style>
  <w:style w:type="character" w:styleId="Hyperlink">
    <w:name w:val="Hyperlink"/>
    <w:basedOn w:val="DefaultParagraphFont"/>
    <w:uiPriority w:val="99"/>
    <w:unhideWhenUsed/>
    <w:rsid w:val="0093394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3206699">
      <w:bodyDiv w:val="1"/>
      <w:marLeft w:val="0"/>
      <w:marRight w:val="0"/>
      <w:marTop w:val="0"/>
      <w:marBottom w:val="0"/>
      <w:divBdr>
        <w:top w:val="none" w:sz="0" w:space="0" w:color="auto"/>
        <w:left w:val="none" w:sz="0" w:space="0" w:color="auto"/>
        <w:bottom w:val="none" w:sz="0" w:space="0" w:color="auto"/>
        <w:right w:val="none" w:sz="0" w:space="0" w:color="auto"/>
      </w:divBdr>
    </w:div>
    <w:div w:id="1323848216">
      <w:bodyDiv w:val="1"/>
      <w:marLeft w:val="0"/>
      <w:marRight w:val="0"/>
      <w:marTop w:val="0"/>
      <w:marBottom w:val="0"/>
      <w:divBdr>
        <w:top w:val="none" w:sz="0" w:space="0" w:color="auto"/>
        <w:left w:val="none" w:sz="0" w:space="0" w:color="auto"/>
        <w:bottom w:val="none" w:sz="0" w:space="0" w:color="auto"/>
        <w:right w:val="none" w:sz="0" w:space="0" w:color="auto"/>
      </w:divBdr>
    </w:div>
    <w:div w:id="1362822150">
      <w:bodyDiv w:val="1"/>
      <w:marLeft w:val="0"/>
      <w:marRight w:val="0"/>
      <w:marTop w:val="0"/>
      <w:marBottom w:val="0"/>
      <w:divBdr>
        <w:top w:val="none" w:sz="0" w:space="0" w:color="auto"/>
        <w:left w:val="none" w:sz="0" w:space="0" w:color="auto"/>
        <w:bottom w:val="none" w:sz="0" w:space="0" w:color="auto"/>
        <w:right w:val="none" w:sz="0" w:space="0" w:color="auto"/>
      </w:divBdr>
    </w:div>
    <w:div w:id="2085754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footer" Target="footer1.xml"/></Relationships>
</file>

<file path=word/_rels/footnotes.xml.rels><?xml version="1.0" encoding="UTF-8" standalone="yes"?>
<Relationships xmlns="http://schemas.openxmlformats.org/package/2006/relationships"><Relationship Id="rId2" Type="http://schemas.openxmlformats.org/officeDocument/2006/relationships/hyperlink" Target="https://archive.epa.gov/water/archive/web/html/vms52.html" TargetMode="External"/><Relationship Id="rId1" Type="http://schemas.openxmlformats.org/officeDocument/2006/relationships/hyperlink" Target="https://www.mass.gov/files/documents/2016/08/tz/36wqara.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26F6CD-48B6-4282-9009-8738EAD1AD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20</Pages>
  <Words>1666</Words>
  <Characters>9499</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Boston University</Company>
  <LinksUpToDate>false</LinksUpToDate>
  <CharactersWithSpaces>11143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陈 韵涵</dc:creator>
  <cp:keywords/>
  <dc:description/>
  <cp:lastModifiedBy>rickreibstein</cp:lastModifiedBy>
  <cp:revision>3</cp:revision>
  <dcterms:created xsi:type="dcterms:W3CDTF">2018-12-20T18:50:00Z</dcterms:created>
  <dcterms:modified xsi:type="dcterms:W3CDTF">2018-12-20T18:59:00Z</dcterms:modified>
</cp:coreProperties>
</file>