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4"/>
        <w:gridCol w:w="3654"/>
        <w:gridCol w:w="3690"/>
        <w:gridCol w:w="3420"/>
      </w:tblGrid>
      <w:tr w:rsidR="0054721E" w:rsidRPr="0056769B" w:rsidTr="00441BDD">
        <w:tc>
          <w:tcPr>
            <w:tcW w:w="2394" w:type="dxa"/>
            <w:shd w:val="clear" w:color="auto" w:fill="B8CCE4" w:themeFill="accent1" w:themeFillTint="66"/>
          </w:tcPr>
          <w:p w:rsidR="0054721E" w:rsidRPr="00441BDD" w:rsidRDefault="0054721E" w:rsidP="0056769B">
            <w:pPr>
              <w:spacing w:after="0" w:line="240" w:lineRule="auto"/>
              <w:rPr>
                <w:b/>
                <w:sz w:val="24"/>
              </w:rPr>
            </w:pPr>
            <w:r w:rsidRPr="00441BDD">
              <w:rPr>
                <w:b/>
                <w:sz w:val="24"/>
              </w:rPr>
              <w:t>Delivery</w:t>
            </w:r>
          </w:p>
          <w:p w:rsidR="0054721E" w:rsidRPr="0056769B" w:rsidRDefault="0054721E" w:rsidP="0056769B">
            <w:pPr>
              <w:spacing w:after="0" w:line="240" w:lineRule="auto"/>
              <w:rPr>
                <w:b/>
              </w:rPr>
            </w:pPr>
          </w:p>
        </w:tc>
        <w:tc>
          <w:tcPr>
            <w:tcW w:w="3654" w:type="dxa"/>
            <w:shd w:val="clear" w:color="auto" w:fill="B8CCE4" w:themeFill="accent1" w:themeFillTint="66"/>
          </w:tcPr>
          <w:p w:rsidR="0054721E" w:rsidRPr="003F2845" w:rsidRDefault="0054721E" w:rsidP="003F2845">
            <w:pPr>
              <w:spacing w:after="0" w:line="240" w:lineRule="auto"/>
              <w:jc w:val="center"/>
              <w:rPr>
                <w:b/>
              </w:rPr>
            </w:pPr>
            <w:r w:rsidRPr="003F2845">
              <w:rPr>
                <w:b/>
              </w:rPr>
              <w:t>Exceeds Standards</w:t>
            </w:r>
          </w:p>
        </w:tc>
        <w:tc>
          <w:tcPr>
            <w:tcW w:w="3690" w:type="dxa"/>
            <w:shd w:val="clear" w:color="auto" w:fill="B8CCE4" w:themeFill="accent1" w:themeFillTint="66"/>
          </w:tcPr>
          <w:p w:rsidR="0054721E" w:rsidRPr="003F2845" w:rsidRDefault="0054721E" w:rsidP="003F2845">
            <w:pPr>
              <w:spacing w:after="0" w:line="240" w:lineRule="auto"/>
              <w:jc w:val="center"/>
              <w:rPr>
                <w:b/>
              </w:rPr>
            </w:pPr>
            <w:r w:rsidRPr="003F2845">
              <w:rPr>
                <w:b/>
              </w:rPr>
              <w:t>Meets Standards</w:t>
            </w:r>
          </w:p>
        </w:tc>
        <w:tc>
          <w:tcPr>
            <w:tcW w:w="3420" w:type="dxa"/>
            <w:shd w:val="clear" w:color="auto" w:fill="B8CCE4" w:themeFill="accent1" w:themeFillTint="66"/>
          </w:tcPr>
          <w:p w:rsidR="0054721E" w:rsidRPr="003F2845" w:rsidRDefault="0054721E" w:rsidP="003F2845">
            <w:pPr>
              <w:spacing w:after="0" w:line="240" w:lineRule="auto"/>
              <w:jc w:val="center"/>
              <w:rPr>
                <w:b/>
              </w:rPr>
            </w:pPr>
            <w:r w:rsidRPr="003F2845">
              <w:rPr>
                <w:b/>
              </w:rPr>
              <w:t>Fails to Meet Standards</w:t>
            </w:r>
          </w:p>
        </w:tc>
      </w:tr>
      <w:tr w:rsidR="00096144" w:rsidRPr="0056769B" w:rsidTr="0056769B">
        <w:tc>
          <w:tcPr>
            <w:tcW w:w="2394" w:type="dxa"/>
          </w:tcPr>
          <w:p w:rsidR="00096144" w:rsidRPr="0056769B" w:rsidRDefault="00096144" w:rsidP="00CD5A3B">
            <w:pPr>
              <w:spacing w:after="0" w:line="240" w:lineRule="auto"/>
            </w:pPr>
            <w:r w:rsidRPr="0056769B">
              <w:t xml:space="preserve">     Attire</w:t>
            </w:r>
          </w:p>
        </w:tc>
        <w:tc>
          <w:tcPr>
            <w:tcW w:w="3654" w:type="dxa"/>
          </w:tcPr>
          <w:p w:rsidR="00096144" w:rsidRPr="0056769B" w:rsidRDefault="00096144" w:rsidP="00CD5A3B">
            <w:pPr>
              <w:spacing w:after="0" w:line="240" w:lineRule="auto"/>
            </w:pPr>
          </w:p>
        </w:tc>
        <w:tc>
          <w:tcPr>
            <w:tcW w:w="3690" w:type="dxa"/>
          </w:tcPr>
          <w:p w:rsidR="00096144" w:rsidRPr="0056769B" w:rsidRDefault="00096144" w:rsidP="00CD5A3B">
            <w:pPr>
              <w:spacing w:after="0" w:line="240" w:lineRule="auto"/>
            </w:pPr>
            <w:r w:rsidRPr="0056769B">
              <w:t>Professional – business casual or formal, as appropriate.</w:t>
            </w:r>
          </w:p>
        </w:tc>
        <w:tc>
          <w:tcPr>
            <w:tcW w:w="3420" w:type="dxa"/>
          </w:tcPr>
          <w:p w:rsidR="00096144" w:rsidRPr="0056769B" w:rsidRDefault="00096144" w:rsidP="00CD5A3B">
            <w:pPr>
              <w:spacing w:after="0" w:line="240" w:lineRule="auto"/>
            </w:pPr>
            <w:r w:rsidRPr="0056769B">
              <w:t>Inappropriate or distracting.</w:t>
            </w:r>
          </w:p>
        </w:tc>
      </w:tr>
      <w:tr w:rsidR="0054721E" w:rsidRPr="0056769B" w:rsidTr="0056769B">
        <w:tc>
          <w:tcPr>
            <w:tcW w:w="2394" w:type="dxa"/>
          </w:tcPr>
          <w:p w:rsidR="0054721E" w:rsidRPr="0056769B" w:rsidRDefault="0054721E" w:rsidP="00D4621A">
            <w:pPr>
              <w:tabs>
                <w:tab w:val="left" w:pos="254"/>
                <w:tab w:val="left" w:pos="356"/>
              </w:tabs>
              <w:spacing w:after="0" w:line="240" w:lineRule="auto"/>
            </w:pPr>
            <w:r w:rsidRPr="0056769B">
              <w:t xml:space="preserve">     Eye Contact</w:t>
            </w:r>
          </w:p>
        </w:tc>
        <w:tc>
          <w:tcPr>
            <w:tcW w:w="3654" w:type="dxa"/>
          </w:tcPr>
          <w:p w:rsidR="0054721E" w:rsidRPr="0056769B" w:rsidRDefault="0054721E" w:rsidP="0056769B">
            <w:pPr>
              <w:spacing w:after="0" w:line="240" w:lineRule="auto"/>
            </w:pPr>
            <w:r w:rsidRPr="0056769B">
              <w:t>Maintains eye contact continuously – scans entire audience.  Has no need to look at slides except to confirm alignment or synchronization.</w:t>
            </w:r>
          </w:p>
        </w:tc>
        <w:tc>
          <w:tcPr>
            <w:tcW w:w="3690" w:type="dxa"/>
          </w:tcPr>
          <w:p w:rsidR="0054721E" w:rsidRPr="0056769B" w:rsidRDefault="0054721E" w:rsidP="0056769B">
            <w:pPr>
              <w:spacing w:after="0" w:line="240" w:lineRule="auto"/>
            </w:pPr>
            <w:r w:rsidRPr="0056769B">
              <w:t>Maintains eye contact with audience most of the time.  Checks slides or notes occasionally.</w:t>
            </w:r>
          </w:p>
        </w:tc>
        <w:tc>
          <w:tcPr>
            <w:tcW w:w="3420" w:type="dxa"/>
          </w:tcPr>
          <w:p w:rsidR="0054721E" w:rsidRPr="0056769B" w:rsidRDefault="0054721E" w:rsidP="0056769B">
            <w:pPr>
              <w:spacing w:after="0" w:line="240" w:lineRule="auto"/>
            </w:pPr>
            <w:r w:rsidRPr="0056769B">
              <w:t>Reads most or all of report, making little or no eye contact with audience.  Relies heavily on note</w:t>
            </w:r>
            <w:r w:rsidR="007B35DA">
              <w:t xml:space="preserve"> </w:t>
            </w:r>
            <w:r w:rsidRPr="0056769B">
              <w:t>cards or slides.</w:t>
            </w:r>
          </w:p>
        </w:tc>
      </w:tr>
      <w:tr w:rsidR="00096144" w:rsidRPr="0056769B" w:rsidTr="00441BDD">
        <w:tc>
          <w:tcPr>
            <w:tcW w:w="2394" w:type="dxa"/>
            <w:tcBorders>
              <w:bottom w:val="single" w:sz="4" w:space="0" w:color="000000"/>
            </w:tcBorders>
          </w:tcPr>
          <w:p w:rsidR="00096144" w:rsidRPr="0056769B" w:rsidRDefault="00096144" w:rsidP="00CD5A3B">
            <w:pPr>
              <w:spacing w:after="0" w:line="240" w:lineRule="auto"/>
            </w:pPr>
            <w:r w:rsidRPr="0056769B">
              <w:t xml:space="preserve">     Body language (also </w:t>
            </w:r>
            <w:r>
              <w:t xml:space="preserve">use of hands, </w:t>
            </w:r>
            <w:r w:rsidRPr="0056769B">
              <w:t xml:space="preserve">gestures, animation) </w:t>
            </w:r>
          </w:p>
        </w:tc>
        <w:tc>
          <w:tcPr>
            <w:tcW w:w="3654" w:type="dxa"/>
            <w:tcBorders>
              <w:bottom w:val="single" w:sz="4" w:space="0" w:color="000000"/>
            </w:tcBorders>
          </w:tcPr>
          <w:p w:rsidR="00096144" w:rsidRPr="0056769B" w:rsidRDefault="00096144" w:rsidP="00CD5A3B">
            <w:pPr>
              <w:spacing w:after="0" w:line="240" w:lineRule="auto"/>
            </w:pPr>
            <w:r w:rsidRPr="0056769B">
              <w:t>Conveys confidence and enthusiasm. Gestures are appropriate and add value/emphasis to message.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096144" w:rsidRPr="0056769B" w:rsidRDefault="00096144" w:rsidP="00CD5A3B">
            <w:pPr>
              <w:spacing w:after="0" w:line="240" w:lineRule="auto"/>
            </w:pPr>
            <w:r w:rsidRPr="0056769B">
              <w:t>Body language is appropriate. Gestures do not detract from message</w:t>
            </w:r>
            <w:r>
              <w:t>, offer some support</w:t>
            </w:r>
            <w:r w:rsidRPr="0056769B">
              <w:t>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096144" w:rsidRPr="0056769B" w:rsidRDefault="00096144" w:rsidP="00CD5A3B">
            <w:pPr>
              <w:spacing w:after="0" w:line="240" w:lineRule="auto"/>
            </w:pPr>
            <w:r w:rsidRPr="0056769B">
              <w:t>Conveys nervousness/lack of confidence, fidgeting</w:t>
            </w:r>
            <w:r>
              <w:t>, rigidity</w:t>
            </w:r>
            <w:r w:rsidRPr="0056769B">
              <w:t>. Gestures detract from message.</w:t>
            </w:r>
          </w:p>
        </w:tc>
      </w:tr>
      <w:tr w:rsidR="00096144" w:rsidRPr="0056769B" w:rsidTr="007579FF">
        <w:tc>
          <w:tcPr>
            <w:tcW w:w="2394" w:type="dxa"/>
            <w:tcBorders>
              <w:left w:val="single" w:sz="12" w:space="0" w:color="auto"/>
              <w:bottom w:val="single" w:sz="18" w:space="0" w:color="auto"/>
            </w:tcBorders>
          </w:tcPr>
          <w:p w:rsidR="00096144" w:rsidRPr="0056769B" w:rsidRDefault="00096144" w:rsidP="00096144">
            <w:pPr>
              <w:spacing w:after="0" w:line="240" w:lineRule="auto"/>
            </w:pPr>
            <w:r w:rsidRPr="0056769B">
              <w:t>Positioning</w:t>
            </w:r>
            <w:r>
              <w:t>/movement</w:t>
            </w:r>
          </w:p>
        </w:tc>
        <w:tc>
          <w:tcPr>
            <w:tcW w:w="3654" w:type="dxa"/>
            <w:tcBorders>
              <w:bottom w:val="single" w:sz="18" w:space="0" w:color="auto"/>
            </w:tcBorders>
          </w:tcPr>
          <w:p w:rsidR="00096144" w:rsidRPr="0056769B" w:rsidRDefault="00096144" w:rsidP="00CD5A3B">
            <w:pPr>
              <w:spacing w:after="0" w:line="240" w:lineRule="auto"/>
            </w:pPr>
            <w:r w:rsidRPr="0056769B">
              <w:t>Effortlessly uses positioning and changes it to engage audience and direct attention.</w:t>
            </w:r>
          </w:p>
        </w:tc>
        <w:tc>
          <w:tcPr>
            <w:tcW w:w="3690" w:type="dxa"/>
            <w:tcBorders>
              <w:bottom w:val="single" w:sz="18" w:space="0" w:color="auto"/>
            </w:tcBorders>
          </w:tcPr>
          <w:p w:rsidR="00096144" w:rsidRPr="0056769B" w:rsidRDefault="00096144" w:rsidP="00096144">
            <w:pPr>
              <w:spacing w:after="0" w:line="240" w:lineRule="auto"/>
            </w:pPr>
            <w:r w:rsidRPr="0056769B">
              <w:t>Appear</w:t>
            </w:r>
            <w:r>
              <w:t>s</w:t>
            </w:r>
            <w:r w:rsidRPr="0056769B">
              <w:t xml:space="preserve"> comfortable, relaxed, and confident.</w:t>
            </w:r>
            <w:r>
              <w:t xml:space="preserve">  Movement engages</w:t>
            </w:r>
            <w:r w:rsidRPr="0056769B">
              <w:t xml:space="preserve"> audience or direct</w:t>
            </w:r>
            <w:r>
              <w:t>s</w:t>
            </w:r>
            <w:r w:rsidRPr="0056769B">
              <w:t xml:space="preserve"> attention to data.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096144" w:rsidRPr="0056769B" w:rsidRDefault="00096144" w:rsidP="00CD5A3B">
            <w:pPr>
              <w:spacing w:after="0" w:line="240" w:lineRule="auto"/>
            </w:pPr>
            <w:r w:rsidRPr="0056769B">
              <w:t>Disconnected from audience and material.  Rigidly planted; crossed ankles; rocking; rapid pacing.</w:t>
            </w:r>
          </w:p>
        </w:tc>
      </w:tr>
      <w:tr w:rsidR="00096144" w:rsidRPr="0056769B" w:rsidTr="007579FF">
        <w:tc>
          <w:tcPr>
            <w:tcW w:w="2394" w:type="dxa"/>
            <w:tcBorders>
              <w:top w:val="single" w:sz="18" w:space="0" w:color="auto"/>
            </w:tcBorders>
          </w:tcPr>
          <w:p w:rsidR="00096144" w:rsidRPr="0056769B" w:rsidRDefault="00096144" w:rsidP="00CD5A3B">
            <w:pPr>
              <w:spacing w:after="0" w:line="240" w:lineRule="auto"/>
            </w:pPr>
            <w:r w:rsidRPr="0056769B">
              <w:t xml:space="preserve">     </w:t>
            </w:r>
            <w:r>
              <w:t xml:space="preserve">   </w:t>
            </w:r>
            <w:r w:rsidRPr="0056769B">
              <w:t>Projection/modulation</w:t>
            </w:r>
          </w:p>
        </w:tc>
        <w:tc>
          <w:tcPr>
            <w:tcW w:w="3654" w:type="dxa"/>
            <w:tcBorders>
              <w:top w:val="single" w:sz="18" w:space="0" w:color="auto"/>
            </w:tcBorders>
          </w:tcPr>
          <w:p w:rsidR="00096144" w:rsidRPr="0056769B" w:rsidRDefault="00096144" w:rsidP="00CD5A3B">
            <w:pPr>
              <w:spacing w:after="0" w:line="240" w:lineRule="auto"/>
            </w:pPr>
            <w:r w:rsidRPr="0056769B">
              <w:t>Uses variation in pitch and volume to maintain audience attention and to emphasize points.</w:t>
            </w:r>
          </w:p>
        </w:tc>
        <w:tc>
          <w:tcPr>
            <w:tcW w:w="3690" w:type="dxa"/>
            <w:tcBorders>
              <w:top w:val="single" w:sz="18" w:space="0" w:color="auto"/>
            </w:tcBorders>
          </w:tcPr>
          <w:p w:rsidR="00096144" w:rsidRPr="0056769B" w:rsidRDefault="00096144" w:rsidP="00CD5A3B">
            <w:pPr>
              <w:spacing w:after="0" w:line="240" w:lineRule="auto"/>
            </w:pPr>
            <w:r w:rsidRPr="0056769B">
              <w:t>Is loud enough for all in audience to hear.  Some variation in pitch and volume.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096144" w:rsidRPr="0056769B" w:rsidRDefault="00096144" w:rsidP="00CD5A3B">
            <w:pPr>
              <w:spacing w:after="0" w:line="240" w:lineRule="auto"/>
            </w:pPr>
            <w:r w:rsidRPr="0056769B">
              <w:t>Too quiet to be heard by many in audience or excessively loud.  Monotonic, no variation in pitch or volume.</w:t>
            </w:r>
          </w:p>
        </w:tc>
      </w:tr>
      <w:tr w:rsidR="00096144" w:rsidRPr="0056769B" w:rsidTr="0056769B">
        <w:tc>
          <w:tcPr>
            <w:tcW w:w="2394" w:type="dxa"/>
          </w:tcPr>
          <w:p w:rsidR="00096144" w:rsidRPr="0056769B" w:rsidRDefault="00096144" w:rsidP="00CD5A3B">
            <w:pPr>
              <w:spacing w:after="0" w:line="240" w:lineRule="auto"/>
            </w:pPr>
            <w:r w:rsidRPr="0056769B">
              <w:t xml:space="preserve">     Pace </w:t>
            </w:r>
          </w:p>
        </w:tc>
        <w:tc>
          <w:tcPr>
            <w:tcW w:w="3654" w:type="dxa"/>
          </w:tcPr>
          <w:p w:rsidR="00096144" w:rsidRPr="0056769B" w:rsidRDefault="00096144" w:rsidP="00CD5A3B">
            <w:pPr>
              <w:spacing w:after="0" w:line="240" w:lineRule="auto"/>
            </w:pPr>
            <w:r w:rsidRPr="0056769B">
              <w:t>Clear and engaging, neither too fast nor too slow, easy to understand, and maintains interest.</w:t>
            </w:r>
          </w:p>
        </w:tc>
        <w:tc>
          <w:tcPr>
            <w:tcW w:w="3690" w:type="dxa"/>
          </w:tcPr>
          <w:p w:rsidR="00096144" w:rsidRPr="0056769B" w:rsidRDefault="00096144" w:rsidP="00CD5A3B">
            <w:pPr>
              <w:spacing w:after="0" w:line="240" w:lineRule="auto"/>
            </w:pPr>
            <w:r w:rsidRPr="0056769B">
              <w:t>Neither too fast nor too slow; easy to understand.</w:t>
            </w:r>
          </w:p>
        </w:tc>
        <w:tc>
          <w:tcPr>
            <w:tcW w:w="3420" w:type="dxa"/>
          </w:tcPr>
          <w:p w:rsidR="00096144" w:rsidRPr="0056769B" w:rsidRDefault="00096144" w:rsidP="00CD5A3B">
            <w:pPr>
              <w:spacing w:after="0" w:line="240" w:lineRule="auto"/>
            </w:pPr>
            <w:r w:rsidRPr="0056769B">
              <w:t>Too fast or too slow or with long pauses to collect thoughts. Difficult to understand words.</w:t>
            </w:r>
          </w:p>
        </w:tc>
      </w:tr>
      <w:tr w:rsidR="00205DE3" w:rsidRPr="0056769B" w:rsidTr="007579FF">
        <w:tc>
          <w:tcPr>
            <w:tcW w:w="2394" w:type="dxa"/>
            <w:tcBorders>
              <w:bottom w:val="single" w:sz="18" w:space="0" w:color="auto"/>
            </w:tcBorders>
          </w:tcPr>
          <w:p w:rsidR="00205DE3" w:rsidRPr="0056769B" w:rsidRDefault="00205DE3" w:rsidP="00CD5A3B">
            <w:pPr>
              <w:spacing w:after="0" w:line="240" w:lineRule="auto"/>
            </w:pPr>
            <w:r w:rsidRPr="0056769B">
              <w:t xml:space="preserve">     Pronunciation</w:t>
            </w:r>
          </w:p>
        </w:tc>
        <w:tc>
          <w:tcPr>
            <w:tcW w:w="3654" w:type="dxa"/>
            <w:tcBorders>
              <w:bottom w:val="single" w:sz="18" w:space="0" w:color="auto"/>
            </w:tcBorders>
          </w:tcPr>
          <w:p w:rsidR="00205DE3" w:rsidRPr="0056769B" w:rsidRDefault="00205DE3" w:rsidP="00CD5A3B">
            <w:pPr>
              <w:spacing w:after="0" w:line="240" w:lineRule="auto"/>
            </w:pPr>
            <w:r w:rsidRPr="0056769B">
              <w:t>Clear, precise, and correct.</w:t>
            </w:r>
          </w:p>
        </w:tc>
        <w:tc>
          <w:tcPr>
            <w:tcW w:w="3690" w:type="dxa"/>
            <w:tcBorders>
              <w:bottom w:val="single" w:sz="18" w:space="0" w:color="auto"/>
            </w:tcBorders>
          </w:tcPr>
          <w:p w:rsidR="00205DE3" w:rsidRPr="0056769B" w:rsidRDefault="00205DE3" w:rsidP="00CD5A3B">
            <w:pPr>
              <w:spacing w:after="0" w:line="240" w:lineRule="auto"/>
            </w:pPr>
            <w:r w:rsidRPr="0056769B">
              <w:t>Articulates clearly.  Audience can understand without effort.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205DE3" w:rsidRPr="0056769B" w:rsidRDefault="00205DE3" w:rsidP="00CD5A3B">
            <w:pPr>
              <w:spacing w:after="0" w:line="240" w:lineRule="auto"/>
            </w:pPr>
            <w:r w:rsidRPr="0056769B">
              <w:t>Mumbles and mispronounces terms.</w:t>
            </w:r>
          </w:p>
        </w:tc>
      </w:tr>
      <w:tr w:rsidR="00205DE3" w:rsidRPr="0056769B" w:rsidTr="007579FF">
        <w:tc>
          <w:tcPr>
            <w:tcW w:w="2394" w:type="dxa"/>
            <w:tcBorders>
              <w:top w:val="single" w:sz="18" w:space="0" w:color="auto"/>
              <w:bottom w:val="single" w:sz="12" w:space="0" w:color="auto"/>
            </w:tcBorders>
          </w:tcPr>
          <w:p w:rsidR="00205DE3" w:rsidRPr="0056769B" w:rsidRDefault="00205DE3" w:rsidP="00CD5A3B">
            <w:pPr>
              <w:tabs>
                <w:tab w:val="left" w:pos="288"/>
              </w:tabs>
              <w:spacing w:after="0" w:line="240" w:lineRule="auto"/>
              <w:ind w:left="330" w:hanging="330"/>
            </w:pPr>
            <w:r>
              <w:t xml:space="preserve">   </w:t>
            </w:r>
            <w:r w:rsidRPr="0056769B">
              <w:t>Use of “fillers”</w:t>
            </w:r>
          </w:p>
        </w:tc>
        <w:tc>
          <w:tcPr>
            <w:tcW w:w="3654" w:type="dxa"/>
            <w:tcBorders>
              <w:top w:val="single" w:sz="18" w:space="0" w:color="auto"/>
              <w:bottom w:val="single" w:sz="12" w:space="0" w:color="auto"/>
            </w:tcBorders>
          </w:tcPr>
          <w:p w:rsidR="00205DE3" w:rsidRPr="0056769B" w:rsidRDefault="00205DE3" w:rsidP="00CD5A3B">
            <w:pPr>
              <w:spacing w:after="0" w:line="240" w:lineRule="auto"/>
            </w:pPr>
          </w:p>
        </w:tc>
        <w:tc>
          <w:tcPr>
            <w:tcW w:w="3690" w:type="dxa"/>
            <w:tcBorders>
              <w:top w:val="single" w:sz="18" w:space="0" w:color="auto"/>
              <w:bottom w:val="single" w:sz="12" w:space="0" w:color="auto"/>
            </w:tcBorders>
          </w:tcPr>
          <w:p w:rsidR="00205DE3" w:rsidRPr="0056769B" w:rsidRDefault="00205DE3" w:rsidP="00CD5A3B">
            <w:pPr>
              <w:spacing w:after="0" w:line="240" w:lineRule="auto"/>
            </w:pPr>
            <w:r w:rsidRPr="0056769B">
              <w:t>No use of space fillers – um, like, etc.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2" w:space="0" w:color="auto"/>
            </w:tcBorders>
          </w:tcPr>
          <w:p w:rsidR="00205DE3" w:rsidRPr="0056769B" w:rsidRDefault="00205DE3" w:rsidP="00CD5A3B">
            <w:pPr>
              <w:spacing w:after="0" w:line="240" w:lineRule="auto"/>
            </w:pPr>
            <w:r w:rsidRPr="0056769B">
              <w:t>Uses space fillers – um, like, etc.</w:t>
            </w:r>
          </w:p>
        </w:tc>
      </w:tr>
      <w:tr w:rsidR="0054721E" w:rsidRPr="0056769B" w:rsidTr="007579FF">
        <w:tc>
          <w:tcPr>
            <w:tcW w:w="2394" w:type="dxa"/>
            <w:tcBorders>
              <w:top w:val="single" w:sz="12" w:space="0" w:color="auto"/>
            </w:tcBorders>
          </w:tcPr>
          <w:p w:rsidR="0054721E" w:rsidRPr="0056769B" w:rsidRDefault="0054721E" w:rsidP="0056769B">
            <w:pPr>
              <w:spacing w:after="0" w:line="240" w:lineRule="auto"/>
            </w:pPr>
            <w:r w:rsidRPr="0056769B">
              <w:t>Use of props/visual aids</w:t>
            </w:r>
          </w:p>
        </w:tc>
        <w:tc>
          <w:tcPr>
            <w:tcW w:w="3654" w:type="dxa"/>
            <w:tcBorders>
              <w:top w:val="single" w:sz="12" w:space="0" w:color="auto"/>
            </w:tcBorders>
          </w:tcPr>
          <w:p w:rsidR="0054721E" w:rsidRPr="0056769B" w:rsidRDefault="0054721E" w:rsidP="0056769B">
            <w:pPr>
              <w:spacing w:after="0" w:line="240" w:lineRule="auto"/>
            </w:pPr>
            <w:r w:rsidRPr="0056769B">
              <w:t>Adds significant value and is used seamlessly.</w:t>
            </w: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54721E" w:rsidRPr="0056769B" w:rsidRDefault="0054721E" w:rsidP="0056769B">
            <w:pPr>
              <w:spacing w:after="0" w:line="240" w:lineRule="auto"/>
            </w:pPr>
            <w:r w:rsidRPr="0056769B">
              <w:t xml:space="preserve">Reason for use is clear and its contribution is worth time to introduce it. 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54721E" w:rsidRPr="0056769B" w:rsidRDefault="0054721E" w:rsidP="0056769B">
            <w:pPr>
              <w:spacing w:after="0" w:line="240" w:lineRule="auto"/>
            </w:pPr>
            <w:r w:rsidRPr="0056769B">
              <w:t>Not present / does not add value / is not integrated well</w:t>
            </w:r>
          </w:p>
        </w:tc>
      </w:tr>
      <w:tr w:rsidR="0054721E" w:rsidRPr="0056769B" w:rsidTr="0056769B">
        <w:tc>
          <w:tcPr>
            <w:tcW w:w="2394" w:type="dxa"/>
          </w:tcPr>
          <w:p w:rsidR="0054721E" w:rsidRPr="0056769B" w:rsidRDefault="0054721E" w:rsidP="0056769B">
            <w:pPr>
              <w:spacing w:after="0" w:line="240" w:lineRule="auto"/>
            </w:pPr>
            <w:r w:rsidRPr="0056769B">
              <w:t xml:space="preserve">     Effective use of time</w:t>
            </w:r>
          </w:p>
        </w:tc>
        <w:tc>
          <w:tcPr>
            <w:tcW w:w="3654" w:type="dxa"/>
          </w:tcPr>
          <w:p w:rsidR="0054721E" w:rsidRPr="0056769B" w:rsidRDefault="0054721E" w:rsidP="0056769B">
            <w:pPr>
              <w:spacing w:after="0" w:line="240" w:lineRule="auto"/>
            </w:pPr>
            <w:r w:rsidRPr="0056769B">
              <w:t>Time allocated effectively.  Finishes on time.</w:t>
            </w:r>
          </w:p>
        </w:tc>
        <w:tc>
          <w:tcPr>
            <w:tcW w:w="3690" w:type="dxa"/>
          </w:tcPr>
          <w:p w:rsidR="0054721E" w:rsidRPr="0056769B" w:rsidRDefault="0054721E" w:rsidP="0056769B">
            <w:pPr>
              <w:spacing w:after="0" w:line="240" w:lineRule="auto"/>
            </w:pPr>
            <w:r w:rsidRPr="0056769B">
              <w:t xml:space="preserve">Finishes on time without rushing or cutting information. </w:t>
            </w:r>
          </w:p>
        </w:tc>
        <w:tc>
          <w:tcPr>
            <w:tcW w:w="3420" w:type="dxa"/>
          </w:tcPr>
          <w:p w:rsidR="0054721E" w:rsidRPr="0056769B" w:rsidRDefault="0054721E" w:rsidP="0056769B">
            <w:pPr>
              <w:spacing w:after="0" w:line="240" w:lineRule="auto"/>
            </w:pPr>
            <w:r w:rsidRPr="0056769B">
              <w:t>Does not finish on time or finishes well before allotted time.  Important information left out.</w:t>
            </w:r>
          </w:p>
        </w:tc>
      </w:tr>
    </w:tbl>
    <w:p w:rsidR="0054721E" w:rsidRPr="00D27959" w:rsidRDefault="003F2845" w:rsidP="002B6DCF">
      <w:bookmarkStart w:id="0" w:name="_GoBack"/>
      <w:bookmarkEnd w:id="0"/>
      <w:r w:rsidRPr="00D27959">
        <w:t xml:space="preserve"> </w:t>
      </w:r>
    </w:p>
    <w:sectPr w:rsidR="0054721E" w:rsidRPr="00D27959" w:rsidSect="009B608C">
      <w:headerReference w:type="default" r:id="rId6"/>
      <w:footerReference w:type="default" r:id="rId7"/>
      <w:pgSz w:w="15840" w:h="12240" w:orient="landscape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3A" w:rsidRDefault="0029723A" w:rsidP="009B608C">
      <w:pPr>
        <w:spacing w:after="0" w:line="240" w:lineRule="auto"/>
      </w:pPr>
      <w:r>
        <w:separator/>
      </w:r>
    </w:p>
  </w:endnote>
  <w:endnote w:type="continuationSeparator" w:id="0">
    <w:p w:rsidR="0029723A" w:rsidRDefault="0029723A" w:rsidP="009B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45" w:rsidRDefault="002B6D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F2845" w:rsidRDefault="002B6DC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2pt;height:32.25pt">
          <v:imagedata r:id="rId1" o:title="Questrom_red-master-horizontal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3A" w:rsidRDefault="0029723A" w:rsidP="009B608C">
      <w:pPr>
        <w:spacing w:after="0" w:line="240" w:lineRule="auto"/>
      </w:pPr>
      <w:r>
        <w:separator/>
      </w:r>
    </w:p>
  </w:footnote>
  <w:footnote w:type="continuationSeparator" w:id="0">
    <w:p w:rsidR="0029723A" w:rsidRDefault="0029723A" w:rsidP="009B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08C" w:rsidRPr="009B608C" w:rsidRDefault="008A2B2A" w:rsidP="004E696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Presentation </w:t>
    </w:r>
    <w:r w:rsidR="0019756B">
      <w:rPr>
        <w:sz w:val="28"/>
        <w:szCs w:val="28"/>
      </w:rPr>
      <w:t xml:space="preserve">Skills </w:t>
    </w:r>
    <w:r>
      <w:rPr>
        <w:sz w:val="28"/>
        <w:szCs w:val="28"/>
      </w:rPr>
      <w:t>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52"/>
    <w:rsid w:val="0005033A"/>
    <w:rsid w:val="00070E10"/>
    <w:rsid w:val="00096144"/>
    <w:rsid w:val="000E42F8"/>
    <w:rsid w:val="0012446B"/>
    <w:rsid w:val="00162488"/>
    <w:rsid w:val="0016286E"/>
    <w:rsid w:val="0019756B"/>
    <w:rsid w:val="001A49ED"/>
    <w:rsid w:val="001D2722"/>
    <w:rsid w:val="001F6211"/>
    <w:rsid w:val="00205DE3"/>
    <w:rsid w:val="00254FD0"/>
    <w:rsid w:val="00255322"/>
    <w:rsid w:val="00267F44"/>
    <w:rsid w:val="00277C7E"/>
    <w:rsid w:val="00290E74"/>
    <w:rsid w:val="0029723A"/>
    <w:rsid w:val="002B6DCF"/>
    <w:rsid w:val="002C6826"/>
    <w:rsid w:val="002D6DC4"/>
    <w:rsid w:val="002D7BC6"/>
    <w:rsid w:val="003401A4"/>
    <w:rsid w:val="003761F1"/>
    <w:rsid w:val="00396E5B"/>
    <w:rsid w:val="003B4C10"/>
    <w:rsid w:val="003B5473"/>
    <w:rsid w:val="003C1226"/>
    <w:rsid w:val="003F2845"/>
    <w:rsid w:val="00441BDD"/>
    <w:rsid w:val="004508B5"/>
    <w:rsid w:val="00452FDC"/>
    <w:rsid w:val="00470CBA"/>
    <w:rsid w:val="004B3405"/>
    <w:rsid w:val="004C3C8F"/>
    <w:rsid w:val="004E6969"/>
    <w:rsid w:val="00514713"/>
    <w:rsid w:val="00521E12"/>
    <w:rsid w:val="00543CFC"/>
    <w:rsid w:val="0054721E"/>
    <w:rsid w:val="0056769B"/>
    <w:rsid w:val="005C337D"/>
    <w:rsid w:val="005C4152"/>
    <w:rsid w:val="005D7D94"/>
    <w:rsid w:val="006267D5"/>
    <w:rsid w:val="00666533"/>
    <w:rsid w:val="00676173"/>
    <w:rsid w:val="006F096E"/>
    <w:rsid w:val="0072038C"/>
    <w:rsid w:val="00735A97"/>
    <w:rsid w:val="007416CB"/>
    <w:rsid w:val="00741F78"/>
    <w:rsid w:val="007579FF"/>
    <w:rsid w:val="00785649"/>
    <w:rsid w:val="00787160"/>
    <w:rsid w:val="007B35DA"/>
    <w:rsid w:val="008319FE"/>
    <w:rsid w:val="008A2B2A"/>
    <w:rsid w:val="008F4299"/>
    <w:rsid w:val="00923A23"/>
    <w:rsid w:val="009354F0"/>
    <w:rsid w:val="00986F45"/>
    <w:rsid w:val="009A4C2E"/>
    <w:rsid w:val="009B608C"/>
    <w:rsid w:val="009F1EB8"/>
    <w:rsid w:val="009F4D80"/>
    <w:rsid w:val="00AB1B2E"/>
    <w:rsid w:val="00AC152D"/>
    <w:rsid w:val="00AC410F"/>
    <w:rsid w:val="00AC6D05"/>
    <w:rsid w:val="00AD4F4F"/>
    <w:rsid w:val="00B00695"/>
    <w:rsid w:val="00B163D1"/>
    <w:rsid w:val="00B31E4C"/>
    <w:rsid w:val="00B51BE5"/>
    <w:rsid w:val="00B571FE"/>
    <w:rsid w:val="00B83C71"/>
    <w:rsid w:val="00BA15C3"/>
    <w:rsid w:val="00BA54B8"/>
    <w:rsid w:val="00BB0A0D"/>
    <w:rsid w:val="00BB2A49"/>
    <w:rsid w:val="00BF3575"/>
    <w:rsid w:val="00BF7077"/>
    <w:rsid w:val="00CA44C5"/>
    <w:rsid w:val="00D27959"/>
    <w:rsid w:val="00D4621A"/>
    <w:rsid w:val="00D566FC"/>
    <w:rsid w:val="00D7790D"/>
    <w:rsid w:val="00DC1CD3"/>
    <w:rsid w:val="00DD1779"/>
    <w:rsid w:val="00DD3F3B"/>
    <w:rsid w:val="00DF07C1"/>
    <w:rsid w:val="00E17EEA"/>
    <w:rsid w:val="00E53E21"/>
    <w:rsid w:val="00E739CC"/>
    <w:rsid w:val="00E94288"/>
    <w:rsid w:val="00EB6358"/>
    <w:rsid w:val="00EC45A2"/>
    <w:rsid w:val="00EF6EFB"/>
    <w:rsid w:val="00EF77B6"/>
    <w:rsid w:val="00F042E1"/>
    <w:rsid w:val="00F14AE7"/>
    <w:rsid w:val="00F85D02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3F3E125A-F8FB-483C-B3AA-0825CA77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6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1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41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41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4152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5C4152"/>
    <w:rPr>
      <w:sz w:val="22"/>
      <w:szCs w:val="22"/>
    </w:rPr>
  </w:style>
  <w:style w:type="table" w:styleId="TableGrid">
    <w:name w:val="Table Grid"/>
    <w:basedOn w:val="TableNormal"/>
    <w:uiPriority w:val="99"/>
    <w:rsid w:val="00D279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F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5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08C"/>
  </w:style>
  <w:style w:type="paragraph" w:styleId="Footer">
    <w:name w:val="footer"/>
    <w:basedOn w:val="Normal"/>
    <w:link w:val="FooterChar"/>
    <w:uiPriority w:val="99"/>
    <w:unhideWhenUsed/>
    <w:rsid w:val="009B6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Skills Rubric</vt:lpstr>
    </vt:vector>
  </TitlesOfParts>
  <Company>School of Management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Skills Rubric</dc:title>
  <dc:subject/>
  <dc:creator>Dixon, John Robb</dc:creator>
  <cp:keywords/>
  <dc:description/>
  <cp:lastModifiedBy>Office of the Dean, Questrom</cp:lastModifiedBy>
  <cp:revision>3</cp:revision>
  <cp:lastPrinted>2010-01-29T19:29:00Z</cp:lastPrinted>
  <dcterms:created xsi:type="dcterms:W3CDTF">2018-05-02T13:53:00Z</dcterms:created>
  <dcterms:modified xsi:type="dcterms:W3CDTF">2018-05-02T13:57:00Z</dcterms:modified>
</cp:coreProperties>
</file>