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2750" w14:textId="77777777" w:rsidR="00072840" w:rsidRPr="00BF5190" w:rsidRDefault="00072840" w:rsidP="00072840">
      <w:pPr>
        <w:jc w:val="both"/>
        <w:rPr>
          <w:rFonts w:ascii="Arial" w:hAnsi="Arial" w:cs="Arial"/>
          <w:i/>
          <w:iCs/>
          <w:color w:val="4F81BD"/>
          <w:sz w:val="32"/>
          <w:szCs w:val="32"/>
          <w:lang w:eastAsia="en-GB"/>
        </w:rPr>
      </w:pPr>
      <w:bookmarkStart w:id="0" w:name="_Hlk532891381"/>
      <w:r>
        <w:rPr>
          <w:rFonts w:ascii="Arial" w:hAnsi="Arial" w:cs="Arial"/>
          <w:i/>
          <w:iCs/>
          <w:color w:val="4F81BD"/>
          <w:sz w:val="32"/>
          <w:szCs w:val="32"/>
          <w:lang w:eastAsia="en-GB"/>
        </w:rPr>
        <w:t>Curriculum Vitae – Professor Tara Keck</w:t>
      </w:r>
    </w:p>
    <w:bookmarkEnd w:id="0"/>
    <w:p w14:paraId="75071F32" w14:textId="77777777" w:rsidR="00072840" w:rsidRDefault="00072840" w:rsidP="00072840">
      <w:pPr>
        <w:tabs>
          <w:tab w:val="left" w:pos="1134"/>
          <w:tab w:val="left" w:pos="10632"/>
        </w:tabs>
        <w:jc w:val="both"/>
        <w:rPr>
          <w:rFonts w:ascii="Arial" w:hAnsi="Arial"/>
          <w:sz w:val="26"/>
          <w:szCs w:val="26"/>
        </w:rPr>
      </w:pPr>
    </w:p>
    <w:p w14:paraId="2D44BA2D" w14:textId="77777777" w:rsidR="00072840" w:rsidRDefault="00072840" w:rsidP="00072840">
      <w:pPr>
        <w:tabs>
          <w:tab w:val="left" w:pos="1134"/>
          <w:tab w:val="left" w:pos="10632"/>
        </w:tabs>
        <w:spacing w:after="60"/>
        <w:ind w:right="705"/>
        <w:jc w:val="both"/>
        <w:rPr>
          <w:rFonts w:ascii="Arial" w:hAnsi="Arial" w:cs="Arial"/>
          <w:sz w:val="22"/>
          <w:szCs w:val="22"/>
        </w:rPr>
      </w:pPr>
      <w:r w:rsidRPr="00BB077A">
        <w:rPr>
          <w:rFonts w:ascii="Arial Bold" w:hAnsi="Arial Bold"/>
          <w:sz w:val="26"/>
          <w:szCs w:val="26"/>
        </w:rPr>
        <w:t>Professional History</w:t>
      </w:r>
    </w:p>
    <w:p w14:paraId="40A71150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ab/>
        <w:t xml:space="preserve">Professor of Neuroscience and </w:t>
      </w:r>
      <w:proofErr w:type="spellStart"/>
      <w:r>
        <w:rPr>
          <w:rFonts w:ascii="Arial" w:hAnsi="Arial" w:cs="Arial"/>
          <w:sz w:val="22"/>
          <w:szCs w:val="22"/>
        </w:rPr>
        <w:t>Wellcome</w:t>
      </w:r>
      <w:proofErr w:type="spellEnd"/>
      <w:r>
        <w:rPr>
          <w:rFonts w:ascii="Arial" w:hAnsi="Arial" w:cs="Arial"/>
          <w:sz w:val="22"/>
          <w:szCs w:val="22"/>
        </w:rPr>
        <w:t xml:space="preserve"> Trust Senior Research Fellow</w:t>
      </w:r>
    </w:p>
    <w:p w14:paraId="644FF00B" w14:textId="77777777" w:rsidR="00072840" w:rsidRDefault="00072840" w:rsidP="00072840">
      <w:pPr>
        <w:tabs>
          <w:tab w:val="left" w:pos="1418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 of Neuroscience, Physiology and Pharmacology</w:t>
      </w:r>
    </w:p>
    <w:p w14:paraId="69B8C8DC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University College London, UK</w:t>
      </w:r>
    </w:p>
    <w:p w14:paraId="70FE8B37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02FC160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2014-2018</w:t>
      </w:r>
      <w:r>
        <w:rPr>
          <w:rFonts w:ascii="Arial" w:hAnsi="Arial" w:cs="Arial"/>
          <w:sz w:val="22"/>
          <w:szCs w:val="22"/>
        </w:rPr>
        <w:tab/>
        <w:t>Principal Research Fellow (Reader/Associate Professor Equivalent)</w:t>
      </w:r>
    </w:p>
    <w:p w14:paraId="731A7E93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 of Neuroscience, Physiology and Pharmacology</w:t>
      </w:r>
    </w:p>
    <w:p w14:paraId="5A76D399" w14:textId="77777777" w:rsidR="00072840" w:rsidRPr="00680ECE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University College London, UK</w:t>
      </w:r>
    </w:p>
    <w:p w14:paraId="1BA07AB6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769061B2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2010-2014</w:t>
      </w:r>
      <w:r>
        <w:rPr>
          <w:rFonts w:ascii="Arial" w:hAnsi="Arial" w:cs="Arial"/>
          <w:sz w:val="22"/>
          <w:szCs w:val="22"/>
        </w:rPr>
        <w:tab/>
        <w:t>MRC Career Development Fellow</w:t>
      </w:r>
    </w:p>
    <w:p w14:paraId="1C00D1BE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MRC Centre for Developmental Neurobiology</w:t>
      </w:r>
    </w:p>
    <w:p w14:paraId="667B2509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King’s College London, UK</w:t>
      </w:r>
    </w:p>
    <w:p w14:paraId="1D48C142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B2AC58A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2006-2010</w:t>
      </w:r>
      <w:r>
        <w:rPr>
          <w:rFonts w:ascii="Arial" w:hAnsi="Arial" w:cs="Arial"/>
          <w:sz w:val="22"/>
          <w:szCs w:val="22"/>
        </w:rPr>
        <w:tab/>
        <w:t xml:space="preserve">Postdoctoral Fellow. Advisors: Tobias Bonhoeffer and Mark </w:t>
      </w:r>
      <w:proofErr w:type="spellStart"/>
      <w:r>
        <w:rPr>
          <w:rFonts w:ascii="Arial" w:hAnsi="Arial" w:cs="Arial"/>
          <w:sz w:val="22"/>
          <w:szCs w:val="22"/>
        </w:rPr>
        <w:t>Hübener</w:t>
      </w:r>
      <w:proofErr w:type="spellEnd"/>
    </w:p>
    <w:p w14:paraId="02E8FA55" w14:textId="77777777" w:rsidR="0007284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Max Planck Institute of Neurobiology </w:t>
      </w:r>
    </w:p>
    <w:p w14:paraId="3ED82F06" w14:textId="77777777" w:rsidR="00072840" w:rsidRPr="00F73DF0" w:rsidRDefault="00072840" w:rsidP="00072840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Martinsried</w:t>
      </w:r>
      <w:proofErr w:type="spellEnd"/>
      <w:r>
        <w:rPr>
          <w:rFonts w:ascii="Arial" w:hAnsi="Arial" w:cs="Arial"/>
          <w:sz w:val="22"/>
          <w:szCs w:val="22"/>
        </w:rPr>
        <w:t>, Germany</w:t>
      </w:r>
    </w:p>
    <w:p w14:paraId="0690D01A" w14:textId="77777777" w:rsidR="00072840" w:rsidRDefault="00072840" w:rsidP="00072840">
      <w:pPr>
        <w:tabs>
          <w:tab w:val="left" w:pos="1134"/>
          <w:tab w:val="left" w:pos="10632"/>
        </w:tabs>
        <w:jc w:val="both"/>
        <w:rPr>
          <w:rFonts w:ascii="Arial Bold" w:hAnsi="Arial Bold"/>
          <w:sz w:val="26"/>
          <w:szCs w:val="26"/>
        </w:rPr>
      </w:pPr>
    </w:p>
    <w:p w14:paraId="7C8C3488" w14:textId="77777777" w:rsidR="00072840" w:rsidRDefault="00072840" w:rsidP="00072840">
      <w:pPr>
        <w:tabs>
          <w:tab w:val="left" w:pos="1134"/>
          <w:tab w:val="left" w:pos="10632"/>
        </w:tabs>
        <w:spacing w:after="60"/>
        <w:ind w:right="705"/>
        <w:jc w:val="both"/>
        <w:rPr>
          <w:rFonts w:ascii="Arial" w:hAnsi="Arial"/>
          <w:sz w:val="26"/>
          <w:szCs w:val="26"/>
        </w:rPr>
      </w:pPr>
      <w:r w:rsidRPr="00BB077A">
        <w:rPr>
          <w:rFonts w:ascii="Arial Bold" w:hAnsi="Arial Bold"/>
          <w:sz w:val="26"/>
          <w:szCs w:val="26"/>
        </w:rPr>
        <w:t>Education</w:t>
      </w:r>
    </w:p>
    <w:p w14:paraId="29C8435D" w14:textId="77777777" w:rsidR="00072840" w:rsidRPr="0001218A" w:rsidRDefault="00072840" w:rsidP="00072840">
      <w:pPr>
        <w:tabs>
          <w:tab w:val="left" w:pos="1134"/>
          <w:tab w:val="left" w:pos="10632"/>
        </w:tabs>
        <w:ind w:right="705"/>
        <w:jc w:val="both"/>
        <w:rPr>
          <w:rFonts w:ascii="Arial" w:hAnsi="Arial"/>
          <w:sz w:val="26"/>
          <w:szCs w:val="26"/>
        </w:rPr>
      </w:pPr>
      <w:r w:rsidRPr="00B175CF">
        <w:rPr>
          <w:rFonts w:ascii="Arial" w:hAnsi="Arial"/>
          <w:sz w:val="22"/>
          <w:lang w:val="en-US"/>
        </w:rPr>
        <w:t xml:space="preserve">PhD in Biomedical Engineering, Boston University, USA (2006) </w:t>
      </w:r>
    </w:p>
    <w:p w14:paraId="02CD074D" w14:textId="77777777" w:rsidR="00072840" w:rsidRDefault="00072840" w:rsidP="00072840">
      <w:pPr>
        <w:tabs>
          <w:tab w:val="left" w:pos="1134"/>
          <w:tab w:val="left" w:pos="10632"/>
        </w:tabs>
        <w:ind w:right="705"/>
        <w:jc w:val="both"/>
        <w:rPr>
          <w:rFonts w:ascii="Arial" w:hAnsi="Arial"/>
          <w:sz w:val="22"/>
          <w:lang w:val="en-US"/>
        </w:rPr>
      </w:pPr>
      <w:r w:rsidRPr="00B175CF">
        <w:rPr>
          <w:rFonts w:ascii="Arial" w:hAnsi="Arial"/>
          <w:sz w:val="22"/>
          <w:lang w:val="en-US"/>
        </w:rPr>
        <w:t>BA in Engineering Sciences, Harvard University, USA (2001)</w:t>
      </w:r>
    </w:p>
    <w:p w14:paraId="0E9DD783" w14:textId="77777777" w:rsidR="00072840" w:rsidRDefault="00072840" w:rsidP="00072840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DF9BC30" w14:textId="7B6BA348" w:rsidR="00587463" w:rsidRPr="001567F1" w:rsidRDefault="00587463" w:rsidP="00587463">
      <w:pPr>
        <w:tabs>
          <w:tab w:val="left" w:pos="1134"/>
          <w:tab w:val="left" w:pos="10632"/>
        </w:tabs>
        <w:spacing w:after="60"/>
        <w:ind w:right="705"/>
        <w:jc w:val="both"/>
        <w:rPr>
          <w:rFonts w:ascii="Arial Bold" w:hAnsi="Arial Bold"/>
          <w:sz w:val="26"/>
          <w:szCs w:val="26"/>
        </w:rPr>
      </w:pPr>
      <w:r w:rsidRPr="00BB077A">
        <w:rPr>
          <w:rFonts w:ascii="Arial Bold" w:hAnsi="Arial Bold"/>
          <w:sz w:val="26"/>
          <w:szCs w:val="26"/>
        </w:rPr>
        <w:t>Grants</w:t>
      </w:r>
    </w:p>
    <w:p w14:paraId="03DCD555" w14:textId="7FC1F3E9" w:rsidR="00AD2C9B" w:rsidRPr="008E5E18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8E5E18">
        <w:rPr>
          <w:rFonts w:ascii="Arial" w:hAnsi="Arial" w:cs="Arial"/>
          <w:bCs/>
          <w:sz w:val="22"/>
          <w:szCs w:val="22"/>
        </w:rPr>
        <w:t>2021-2024</w:t>
      </w:r>
      <w:r w:rsidRPr="008E5E18">
        <w:rPr>
          <w:rFonts w:ascii="Arial" w:hAnsi="Arial" w:cs="Arial"/>
          <w:bCs/>
          <w:sz w:val="22"/>
          <w:szCs w:val="22"/>
        </w:rPr>
        <w:tab/>
        <w:t xml:space="preserve">BAME Awarding Gap Fund, </w:t>
      </w:r>
      <w:r>
        <w:rPr>
          <w:rFonts w:ascii="Arial" w:hAnsi="Arial" w:cs="Arial"/>
          <w:bCs/>
          <w:sz w:val="22"/>
          <w:szCs w:val="22"/>
        </w:rPr>
        <w:t xml:space="preserve">£9,690, </w:t>
      </w:r>
      <w:r w:rsidRPr="008E5E18">
        <w:rPr>
          <w:rFonts w:ascii="Arial" w:hAnsi="Arial" w:cs="Arial"/>
          <w:bCs/>
          <w:sz w:val="22"/>
          <w:szCs w:val="22"/>
        </w:rPr>
        <w:t>single PI</w:t>
      </w:r>
    </w:p>
    <w:p w14:paraId="49F0CC8F" w14:textId="144678BC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2020-2023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>Embassy of France in Bangladesh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 xml:space="preserve">€200,000, </w:t>
      </w:r>
      <w:r w:rsidR="00C9496C">
        <w:rPr>
          <w:rFonts w:ascii="Arial" w:hAnsi="Arial" w:cs="Arial"/>
          <w:iCs/>
          <w:sz w:val="22"/>
          <w:szCs w:val="22"/>
        </w:rPr>
        <w:t>Co-</w:t>
      </w:r>
      <w:r>
        <w:rPr>
          <w:rFonts w:ascii="Arial" w:hAnsi="Arial" w:cs="Arial"/>
          <w:iCs/>
          <w:sz w:val="22"/>
          <w:szCs w:val="22"/>
        </w:rPr>
        <w:t>researcher with UNFPA</w:t>
      </w:r>
    </w:p>
    <w:p w14:paraId="35E46A02" w14:textId="7FCAD9FD" w:rsidR="00AD2C9B" w:rsidRPr="008E5E18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8E5E18">
        <w:rPr>
          <w:rFonts w:ascii="Arial" w:hAnsi="Arial" w:cs="Arial"/>
          <w:bCs/>
          <w:sz w:val="22"/>
          <w:szCs w:val="22"/>
        </w:rPr>
        <w:t>2020-202</w:t>
      </w:r>
      <w:r w:rsidR="00C048D8">
        <w:rPr>
          <w:rFonts w:ascii="Arial" w:hAnsi="Arial" w:cs="Arial"/>
          <w:bCs/>
          <w:sz w:val="22"/>
          <w:szCs w:val="22"/>
        </w:rPr>
        <w:t>4</w:t>
      </w:r>
      <w:r w:rsidRPr="008E5E18">
        <w:rPr>
          <w:rFonts w:ascii="Arial" w:hAnsi="Arial" w:cs="Arial"/>
          <w:bCs/>
          <w:sz w:val="22"/>
          <w:szCs w:val="22"/>
        </w:rPr>
        <w:tab/>
        <w:t xml:space="preserve">BIRAX British Council Grant on Ageing, </w:t>
      </w:r>
      <w:r>
        <w:rPr>
          <w:rFonts w:ascii="Arial" w:hAnsi="Arial" w:cs="Arial"/>
          <w:bCs/>
          <w:sz w:val="22"/>
          <w:szCs w:val="22"/>
        </w:rPr>
        <w:t xml:space="preserve">£399,061, </w:t>
      </w:r>
      <w:r w:rsidRPr="008E5E18">
        <w:rPr>
          <w:rFonts w:ascii="Arial" w:hAnsi="Arial" w:cs="Arial"/>
          <w:bCs/>
          <w:sz w:val="22"/>
          <w:szCs w:val="22"/>
        </w:rPr>
        <w:t>Co-PI Inna Slutsky</w:t>
      </w:r>
    </w:p>
    <w:p w14:paraId="16C3A353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2018-2023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Wellcome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Trust Senior Research Fellowship, £1,566,641, single PI</w:t>
      </w:r>
    </w:p>
    <w:p w14:paraId="6A5D5D66" w14:textId="77777777" w:rsidR="00AD2C9B" w:rsidRPr="008E5E18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8E5E18">
        <w:rPr>
          <w:rFonts w:ascii="Arial" w:hAnsi="Arial" w:cs="Arial"/>
          <w:bCs/>
          <w:sz w:val="22"/>
          <w:szCs w:val="22"/>
        </w:rPr>
        <w:t>2018-2023</w:t>
      </w:r>
      <w:r w:rsidRPr="008E5E18">
        <w:rPr>
          <w:rFonts w:ascii="Arial" w:hAnsi="Arial" w:cs="Arial"/>
          <w:bCs/>
          <w:sz w:val="22"/>
          <w:szCs w:val="22"/>
        </w:rPr>
        <w:tab/>
        <w:t xml:space="preserve">Royal Society Wolfson Research Merit Award, </w:t>
      </w:r>
      <w:r>
        <w:rPr>
          <w:rFonts w:ascii="Arial" w:hAnsi="Arial" w:cs="Arial"/>
          <w:bCs/>
          <w:sz w:val="22"/>
          <w:szCs w:val="22"/>
        </w:rPr>
        <w:t xml:space="preserve">£62,500, </w:t>
      </w:r>
      <w:r w:rsidRPr="008E5E18">
        <w:rPr>
          <w:rFonts w:ascii="Arial" w:hAnsi="Arial" w:cs="Arial"/>
          <w:bCs/>
          <w:sz w:val="22"/>
          <w:szCs w:val="22"/>
        </w:rPr>
        <w:t>single PI</w:t>
      </w:r>
    </w:p>
    <w:p w14:paraId="1AD4FF61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2014-2015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>
        <w:rPr>
          <w:rFonts w:ascii="Arial" w:hAnsi="Arial" w:cs="Arial"/>
          <w:bCs/>
          <w:sz w:val="22"/>
          <w:szCs w:val="22"/>
        </w:rPr>
        <w:t>Wellcome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Trust Institutional Strategic Support Fund, £94,815, Co-PI </w:t>
      </w:r>
    </w:p>
    <w:p w14:paraId="7855E03C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Francesca </w:t>
      </w:r>
      <w:proofErr w:type="spellStart"/>
      <w:r>
        <w:rPr>
          <w:rFonts w:ascii="Arial" w:hAnsi="Arial" w:cs="Arial"/>
          <w:bCs/>
          <w:sz w:val="22"/>
          <w:szCs w:val="22"/>
        </w:rPr>
        <w:t>Cacucci</w:t>
      </w:r>
      <w:proofErr w:type="spellEnd"/>
    </w:p>
    <w:p w14:paraId="11886040" w14:textId="77777777" w:rsidR="00AD2C9B" w:rsidRDefault="00AD2C9B" w:rsidP="00AD2C9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2013-2018</w:t>
      </w:r>
      <w:r>
        <w:rPr>
          <w:rFonts w:ascii="Arial" w:hAnsi="Arial" w:cs="Arial"/>
          <w:sz w:val="22"/>
          <w:szCs w:val="22"/>
        </w:rPr>
        <w:tab/>
        <w:t>European Research Council Starter Grant, £1,292,917, single 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2011-2012</w:t>
      </w:r>
      <w:r>
        <w:rPr>
          <w:rFonts w:ascii="Arial" w:hAnsi="Arial" w:cs="Arial"/>
          <w:sz w:val="22"/>
          <w:szCs w:val="22"/>
        </w:rPr>
        <w:tab/>
        <w:t>Royal Society Research Grant, £14,931, single PI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</w:p>
    <w:p w14:paraId="37E133DE" w14:textId="77777777" w:rsidR="00AD2C9B" w:rsidRDefault="00AD2C9B" w:rsidP="00AD2C9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2010-2013</w:t>
      </w:r>
      <w:r>
        <w:rPr>
          <w:rFonts w:ascii="Arial" w:hAnsi="Arial" w:cs="Arial"/>
          <w:sz w:val="22"/>
          <w:szCs w:val="22"/>
        </w:rPr>
        <w:tab/>
        <w:t>King’s College International Graduate Scholarship, £67,800, single PI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558FA377" w14:textId="77777777" w:rsidR="00AD2C9B" w:rsidRDefault="00AD2C9B" w:rsidP="00AD2C9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2010-2015</w:t>
      </w:r>
      <w:r>
        <w:rPr>
          <w:rFonts w:ascii="Arial" w:hAnsi="Arial" w:cs="Arial"/>
          <w:sz w:val="22"/>
          <w:szCs w:val="22"/>
        </w:rPr>
        <w:tab/>
        <w:t xml:space="preserve">Medical Research Council Career Development Award, £1,344,903, </w:t>
      </w:r>
    </w:p>
    <w:p w14:paraId="027EE194" w14:textId="77777777" w:rsidR="00AD2C9B" w:rsidRPr="00680ECE" w:rsidRDefault="00AD2C9B" w:rsidP="00AD2C9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single PI</w:t>
      </w:r>
    </w:p>
    <w:p w14:paraId="773DEEA9" w14:textId="77777777" w:rsidR="00587463" w:rsidRDefault="00587463" w:rsidP="00072840">
      <w:pPr>
        <w:tabs>
          <w:tab w:val="left" w:pos="1134"/>
          <w:tab w:val="left" w:pos="10632"/>
        </w:tabs>
        <w:spacing w:after="60"/>
        <w:ind w:right="705"/>
        <w:jc w:val="both"/>
        <w:rPr>
          <w:rFonts w:ascii="Arial Bold" w:hAnsi="Arial Bold"/>
          <w:sz w:val="26"/>
          <w:szCs w:val="26"/>
        </w:rPr>
      </w:pPr>
    </w:p>
    <w:p w14:paraId="7563B6B0" w14:textId="77777777" w:rsidR="00B47419" w:rsidRPr="001567F1" w:rsidRDefault="00B47419" w:rsidP="00B47419">
      <w:pPr>
        <w:spacing w:after="60"/>
        <w:ind w:right="703"/>
        <w:rPr>
          <w:rFonts w:ascii="Arial Bold" w:hAnsi="Arial Bold"/>
          <w:sz w:val="26"/>
          <w:szCs w:val="26"/>
        </w:rPr>
      </w:pPr>
      <w:r>
        <w:rPr>
          <w:rFonts w:ascii="Arial Bold" w:hAnsi="Arial Bold"/>
          <w:sz w:val="26"/>
          <w:szCs w:val="26"/>
        </w:rPr>
        <w:t>Awards</w:t>
      </w:r>
    </w:p>
    <w:p w14:paraId="0D64699D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UNFPA Generations and Gender Fellow</w:t>
      </w:r>
    </w:p>
    <w:p w14:paraId="60346042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2018-2023</w:t>
      </w:r>
      <w:r>
        <w:rPr>
          <w:rFonts w:ascii="Arial" w:hAnsi="Arial" w:cs="Arial"/>
          <w:sz w:val="22"/>
          <w:szCs w:val="22"/>
        </w:rPr>
        <w:tab/>
        <w:t xml:space="preserve">Royal Society Wolfson Research Merit Award </w:t>
      </w:r>
    </w:p>
    <w:p w14:paraId="545DB4F8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Max Planck Society Neuroscience Research Prize Finalist</w:t>
      </w:r>
    </w:p>
    <w:p w14:paraId="29F464A3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>Rosa Laura and Hartmut Wekerle Foundation Award</w:t>
      </w:r>
    </w:p>
    <w:p w14:paraId="1FC59330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  <w:t xml:space="preserve">IEEE Biomedical Engineering Regional Award </w:t>
      </w:r>
    </w:p>
    <w:p w14:paraId="79AC6755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2001-2005</w:t>
      </w:r>
      <w:r>
        <w:rPr>
          <w:rFonts w:ascii="Arial" w:hAnsi="Arial" w:cs="Arial"/>
          <w:sz w:val="22"/>
          <w:szCs w:val="22"/>
        </w:rPr>
        <w:tab/>
        <w:t>NIH Graduate Training Fellowship Award in Quantitative Biology and Physiology</w:t>
      </w:r>
    </w:p>
    <w:p w14:paraId="66053258" w14:textId="77777777" w:rsidR="00B47419" w:rsidRDefault="00B47419" w:rsidP="00B47419">
      <w:pPr>
        <w:tabs>
          <w:tab w:val="left" w:pos="1134"/>
          <w:tab w:val="left" w:pos="10632"/>
        </w:tabs>
        <w:ind w:right="705"/>
        <w:jc w:val="both"/>
        <w:rPr>
          <w:rFonts w:ascii="Arial Bold" w:hAnsi="Arial Bold"/>
          <w:sz w:val="26"/>
          <w:szCs w:val="26"/>
        </w:rPr>
      </w:pPr>
    </w:p>
    <w:p w14:paraId="70694D95" w14:textId="77777777" w:rsidR="00B47419" w:rsidRPr="001567F1" w:rsidRDefault="00B47419" w:rsidP="00B47419">
      <w:pPr>
        <w:tabs>
          <w:tab w:val="left" w:pos="1134"/>
          <w:tab w:val="left" w:pos="10632"/>
        </w:tabs>
        <w:spacing w:after="60"/>
        <w:ind w:right="703"/>
        <w:jc w:val="both"/>
        <w:rPr>
          <w:rFonts w:ascii="Arial Bold" w:hAnsi="Arial Bold"/>
          <w:sz w:val="26"/>
          <w:szCs w:val="26"/>
        </w:rPr>
      </w:pPr>
      <w:r>
        <w:rPr>
          <w:rFonts w:ascii="Arial Bold" w:hAnsi="Arial Bold"/>
          <w:sz w:val="26"/>
          <w:szCs w:val="26"/>
        </w:rPr>
        <w:t>Select External Engagement</w:t>
      </w:r>
    </w:p>
    <w:p w14:paraId="12D23163" w14:textId="77777777" w:rsidR="00B47419" w:rsidRDefault="00B47419" w:rsidP="00B47419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2021-Present</w:t>
      </w:r>
      <w:r>
        <w:rPr>
          <w:rFonts w:ascii="Arial" w:hAnsi="Arial" w:cs="Arial"/>
          <w:bCs/>
          <w:sz w:val="22"/>
          <w:szCs w:val="22"/>
        </w:rPr>
        <w:tab/>
        <w:t>Royal Society International Programmes Advisory Group Member</w:t>
      </w:r>
    </w:p>
    <w:p w14:paraId="24BD57F1" w14:textId="77777777" w:rsidR="00B47419" w:rsidRDefault="00B47419" w:rsidP="00B47419">
      <w:pPr>
        <w:tabs>
          <w:tab w:val="left" w:pos="1418"/>
        </w:tabs>
        <w:ind w:left="1418" w:hanging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2020-Present</w:t>
      </w:r>
      <w:r>
        <w:rPr>
          <w:rFonts w:ascii="Arial" w:hAnsi="Arial" w:cs="Arial"/>
          <w:bCs/>
          <w:sz w:val="22"/>
          <w:szCs w:val="22"/>
        </w:rPr>
        <w:tab/>
        <w:t>International Advisory Panel on Population and Development Expert Member, United Nations Population Fund, Eastern Europe and Central Asia Region</w:t>
      </w:r>
    </w:p>
    <w:p w14:paraId="0EE37C24" w14:textId="0E1A76A0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2019-Present</w:t>
      </w:r>
      <w:r w:rsidRPr="00345AB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External Consultant, Mental </w:t>
      </w:r>
      <w:r w:rsidR="00C9496C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 xml:space="preserve">ealth and Psychosocial Support for </w:t>
      </w:r>
      <w:r w:rsidR="00C9496C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urvivors of </w:t>
      </w:r>
      <w:r w:rsidR="00C9496C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ender-</w:t>
      </w:r>
      <w:r w:rsidR="00C9496C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ased </w:t>
      </w:r>
    </w:p>
    <w:p w14:paraId="481E1E69" w14:textId="10B89139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C9496C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iolence, United Nations Population Fund, Bangladesh</w:t>
      </w:r>
    </w:p>
    <w:p w14:paraId="468177DD" w14:textId="77777777" w:rsidR="00B47419" w:rsidRDefault="00B47419" w:rsidP="00B47419">
      <w:pPr>
        <w:tabs>
          <w:tab w:val="left" w:pos="1418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 xml:space="preserve">Member of the </w:t>
      </w:r>
      <w:proofErr w:type="spellStart"/>
      <w:r>
        <w:rPr>
          <w:rFonts w:ascii="Arial" w:hAnsi="Arial" w:cs="Arial"/>
          <w:sz w:val="22"/>
          <w:szCs w:val="22"/>
        </w:rPr>
        <w:t>Leopoldina</w:t>
      </w:r>
      <w:proofErr w:type="spellEnd"/>
      <w:r>
        <w:rPr>
          <w:rFonts w:ascii="Arial" w:hAnsi="Arial" w:cs="Arial"/>
          <w:sz w:val="22"/>
          <w:szCs w:val="22"/>
        </w:rPr>
        <w:t xml:space="preserve"> (German Academy of Sciences) German Delegation for the Germany-India Meeting on Learning, Plasticity and Stability</w:t>
      </w:r>
    </w:p>
    <w:p w14:paraId="6FE02B54" w14:textId="309B0A26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Speaker on Brain Plasticity, United Nations, Bangkok</w:t>
      </w:r>
    </w:p>
    <w:p w14:paraId="05EB31C0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Member of Royal Society UK Delegation for UK-Japan Frontiers of Science Meeting</w:t>
      </w:r>
    </w:p>
    <w:p w14:paraId="2AE04C85" w14:textId="77777777" w:rsidR="00B47419" w:rsidRPr="00B47419" w:rsidRDefault="00B47419" w:rsidP="00B47419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79E465E0" w14:textId="77777777" w:rsidR="00B47419" w:rsidRPr="009C5640" w:rsidRDefault="00B47419" w:rsidP="00B47419">
      <w:pPr>
        <w:tabs>
          <w:tab w:val="left" w:pos="1134"/>
          <w:tab w:val="left" w:pos="10632"/>
        </w:tabs>
        <w:spacing w:after="60"/>
        <w:ind w:right="705"/>
        <w:jc w:val="both"/>
        <w:rPr>
          <w:rFonts w:ascii="Arial Bold" w:hAnsi="Arial Bold"/>
          <w:sz w:val="28"/>
        </w:rPr>
      </w:pPr>
      <w:r>
        <w:rPr>
          <w:rFonts w:ascii="Arial Bold" w:hAnsi="Arial Bold"/>
          <w:sz w:val="26"/>
          <w:szCs w:val="26"/>
        </w:rPr>
        <w:t>Select Professional Activities</w:t>
      </w:r>
    </w:p>
    <w:p w14:paraId="4A25413A" w14:textId="227E5922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  <w:t xml:space="preserve">Academic </w:t>
      </w:r>
      <w:r w:rsidR="00C2609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o-lead Ageing Well Platform, UCL</w:t>
      </w:r>
    </w:p>
    <w:p w14:paraId="12443BD8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  <w:t>Equality, Diversity and Inclusion Operational Group Member, Faculty of Life Sciences, UCL</w:t>
      </w:r>
    </w:p>
    <w:p w14:paraId="5EB884EA" w14:textId="24616F80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  <w:t xml:space="preserve">Coach on the </w:t>
      </w:r>
      <w:r w:rsidR="00DB17FE">
        <w:rPr>
          <w:rFonts w:ascii="Arial" w:hAnsi="Arial" w:cs="Arial"/>
          <w:sz w:val="22"/>
          <w:szCs w:val="22"/>
        </w:rPr>
        <w:t>Coaching Culture</w:t>
      </w:r>
      <w:r>
        <w:rPr>
          <w:rFonts w:ascii="Arial" w:hAnsi="Arial" w:cs="Arial"/>
          <w:sz w:val="22"/>
          <w:szCs w:val="22"/>
        </w:rPr>
        <w:t xml:space="preserve"> </w:t>
      </w:r>
      <w:r w:rsidR="00C2609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rogramme to </w:t>
      </w:r>
      <w:r w:rsidR="00C260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upport Black </w:t>
      </w:r>
      <w:r w:rsidR="00C2609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taff, UCL</w:t>
      </w:r>
    </w:p>
    <w:p w14:paraId="67CFEEBB" w14:textId="3C8FA332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2021-Present</w:t>
      </w:r>
      <w:r>
        <w:rPr>
          <w:rFonts w:ascii="Arial" w:hAnsi="Arial" w:cs="Arial"/>
          <w:sz w:val="22"/>
          <w:szCs w:val="22"/>
        </w:rPr>
        <w:tab/>
      </w:r>
      <w:r w:rsidRPr="008E5E18">
        <w:rPr>
          <w:rFonts w:ascii="Arial" w:hAnsi="Arial" w:cs="Arial"/>
          <w:sz w:val="22"/>
          <w:szCs w:val="22"/>
        </w:rPr>
        <w:t>Panel Member Marie </w:t>
      </w:r>
      <w:proofErr w:type="spellStart"/>
      <w:r w:rsidRPr="008E5E18">
        <w:rPr>
          <w:rFonts w:ascii="Arial" w:hAnsi="Arial" w:cs="Arial"/>
          <w:sz w:val="22"/>
          <w:szCs w:val="22"/>
        </w:rPr>
        <w:t>Sklodowska</w:t>
      </w:r>
      <w:proofErr w:type="spellEnd"/>
      <w:r w:rsidRPr="008E5E18">
        <w:rPr>
          <w:rFonts w:ascii="Arial" w:hAnsi="Arial" w:cs="Arial"/>
          <w:sz w:val="22"/>
          <w:szCs w:val="22"/>
        </w:rPr>
        <w:t>-Curie Postdoctoral Fellowships</w:t>
      </w:r>
      <w:r w:rsidR="00A05BF7">
        <w:rPr>
          <w:rFonts w:ascii="Arial" w:hAnsi="Arial" w:cs="Arial"/>
          <w:sz w:val="22"/>
          <w:szCs w:val="22"/>
        </w:rPr>
        <w:t>, ERC</w:t>
      </w:r>
    </w:p>
    <w:p w14:paraId="2F066117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</w:t>
      </w:r>
      <w:r>
        <w:rPr>
          <w:rFonts w:ascii="Arial" w:hAnsi="Arial" w:cs="Arial"/>
          <w:sz w:val="22"/>
          <w:szCs w:val="22"/>
        </w:rPr>
        <w:tab/>
        <w:t>Co-chair, Steering Committee for Racial Equity, Division of Biosciences, UCL</w:t>
      </w:r>
    </w:p>
    <w:p w14:paraId="22C76B13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2020-Present</w:t>
      </w:r>
      <w:r>
        <w:rPr>
          <w:rFonts w:ascii="Arial" w:hAnsi="Arial" w:cs="Arial"/>
          <w:sz w:val="22"/>
          <w:szCs w:val="22"/>
        </w:rPr>
        <w:tab/>
        <w:t>Mentor in Royal Society Mentorship Scheme</w:t>
      </w:r>
    </w:p>
    <w:p w14:paraId="576388D3" w14:textId="77777777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2019-2021</w:t>
      </w:r>
      <w:r>
        <w:rPr>
          <w:rFonts w:ascii="Arial" w:hAnsi="Arial" w:cs="Arial"/>
          <w:sz w:val="22"/>
          <w:szCs w:val="22"/>
        </w:rPr>
        <w:tab/>
        <w:t>Guest Editor, Current Opinion in Neurobiology Issue on Learning and Plasticity</w:t>
      </w:r>
    </w:p>
    <w:p w14:paraId="2084E716" w14:textId="4C875F8B" w:rsidR="00B47419" w:rsidRDefault="00B47419" w:rsidP="00B47419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2018-Present</w:t>
      </w:r>
      <w:r>
        <w:rPr>
          <w:rFonts w:ascii="Arial" w:hAnsi="Arial" w:cs="Arial"/>
          <w:sz w:val="22"/>
          <w:szCs w:val="22"/>
        </w:rPr>
        <w:tab/>
        <w:t>UK Research and Innovation Future Leaders Fellowships Review College</w:t>
      </w:r>
    </w:p>
    <w:p w14:paraId="25A20811" w14:textId="77777777" w:rsidR="00B47419" w:rsidRDefault="00B47419" w:rsidP="00B47419">
      <w:pPr>
        <w:tabs>
          <w:tab w:val="left" w:pos="1418"/>
        </w:tabs>
        <w:ind w:left="1416" w:hanging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2016-Present</w:t>
      </w:r>
      <w:r>
        <w:rPr>
          <w:rFonts w:ascii="Arial" w:hAnsi="Arial" w:cs="Arial"/>
          <w:sz w:val="22"/>
          <w:szCs w:val="22"/>
        </w:rPr>
        <w:tab/>
        <w:t>Admission and Advisory Committee for the MRC Doctoral Training Programme in Neuroscience and Mental Health, UCL</w:t>
      </w:r>
    </w:p>
    <w:p w14:paraId="0407516D" w14:textId="77777777" w:rsidR="00B47419" w:rsidRDefault="00B47419" w:rsidP="00B47419">
      <w:pPr>
        <w:rPr>
          <w:rFonts w:ascii="Arial Bold" w:hAnsi="Arial Bold"/>
          <w:sz w:val="26"/>
          <w:szCs w:val="26"/>
        </w:rPr>
      </w:pPr>
    </w:p>
    <w:p w14:paraId="58617B75" w14:textId="092C500A" w:rsidR="00072840" w:rsidRPr="00162E2C" w:rsidRDefault="00AD2C9B" w:rsidP="00B47419">
      <w:pPr>
        <w:rPr>
          <w:rFonts w:ascii="Arial Bold" w:hAnsi="Arial Bold"/>
          <w:sz w:val="26"/>
          <w:szCs w:val="26"/>
        </w:rPr>
      </w:pPr>
      <w:r>
        <w:rPr>
          <w:rFonts w:ascii="Arial Bold" w:hAnsi="Arial Bold"/>
          <w:sz w:val="26"/>
          <w:szCs w:val="26"/>
        </w:rPr>
        <w:t>Original Research</w:t>
      </w:r>
    </w:p>
    <w:p w14:paraId="2ECA1132" w14:textId="027CB5CC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Barnes SJ, Keller GB, </w:t>
      </w:r>
      <w:r w:rsidRPr="005E2B38"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. </w:t>
      </w:r>
      <w:r w:rsidRPr="005E2B38">
        <w:rPr>
          <w:rFonts w:ascii="Arial" w:hAnsi="Arial" w:cs="Arial"/>
          <w:sz w:val="22"/>
          <w:szCs w:val="22"/>
          <w:lang w:eastAsia="en-GB"/>
        </w:rPr>
        <w:t>Homeostatic regulation through strengthening of neuronal network-correlated synaptic inputs</w:t>
      </w:r>
      <w:r>
        <w:rPr>
          <w:rFonts w:ascii="Arial" w:hAnsi="Arial" w:cs="Arial"/>
          <w:sz w:val="22"/>
          <w:szCs w:val="22"/>
          <w:lang w:eastAsia="en-GB"/>
        </w:rPr>
        <w:t xml:space="preserve">. </w:t>
      </w:r>
      <w:r w:rsidR="00F34175">
        <w:rPr>
          <w:rFonts w:ascii="Arial" w:hAnsi="Arial" w:cs="Arial"/>
          <w:sz w:val="22"/>
          <w:szCs w:val="22"/>
          <w:lang w:eastAsia="en-GB"/>
        </w:rPr>
        <w:t>Under review</w:t>
      </w:r>
      <w:r>
        <w:rPr>
          <w:rFonts w:ascii="Arial" w:hAnsi="Arial" w:cs="Arial"/>
          <w:sz w:val="22"/>
          <w:szCs w:val="22"/>
          <w:lang w:eastAsia="en-GB"/>
        </w:rPr>
        <w:t>.</w:t>
      </w:r>
    </w:p>
    <w:p w14:paraId="37EA82A1" w14:textId="3AA226EA" w:rsidR="00755CBF" w:rsidRDefault="00755CBF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9BBC355" w14:textId="5002DD4F" w:rsidR="00755CBF" w:rsidRDefault="00755CBF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55CBF"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. </w:t>
      </w:r>
      <w:r w:rsidRPr="00755CBF">
        <w:rPr>
          <w:rFonts w:ascii="Arial" w:hAnsi="Arial" w:cs="Arial"/>
          <w:sz w:val="22"/>
          <w:szCs w:val="22"/>
          <w:lang w:eastAsia="en-GB"/>
        </w:rPr>
        <w:t xml:space="preserve">Identifying loneliness levels and key associated risk factors throughout the lifespan in </w:t>
      </w:r>
      <w:r w:rsidR="001952C1">
        <w:rPr>
          <w:rFonts w:ascii="Arial" w:hAnsi="Arial" w:cs="Arial"/>
          <w:sz w:val="22"/>
          <w:szCs w:val="22"/>
          <w:lang w:eastAsia="en-GB"/>
        </w:rPr>
        <w:t xml:space="preserve">the Republic of </w:t>
      </w:r>
      <w:r w:rsidRPr="00755CBF">
        <w:rPr>
          <w:rFonts w:ascii="Arial" w:hAnsi="Arial" w:cs="Arial"/>
          <w:sz w:val="22"/>
          <w:szCs w:val="22"/>
          <w:lang w:eastAsia="en-GB"/>
        </w:rPr>
        <w:t>Moldova</w:t>
      </w:r>
      <w:r>
        <w:rPr>
          <w:rFonts w:ascii="Arial" w:hAnsi="Arial" w:cs="Arial"/>
          <w:sz w:val="22"/>
          <w:szCs w:val="22"/>
          <w:lang w:eastAsia="en-GB"/>
        </w:rPr>
        <w:t>. Under review.</w:t>
      </w:r>
    </w:p>
    <w:p w14:paraId="1650589E" w14:textId="232A9EF6" w:rsidR="00FE2438" w:rsidRDefault="00FE2438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36B9224" w14:textId="77777777" w:rsidR="00AD2C9B" w:rsidRPr="00AD2C9B" w:rsidRDefault="00AD2C9B" w:rsidP="00AD2C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 w:rsidRPr="00AD2C9B">
        <w:rPr>
          <w:rFonts w:ascii="Arial" w:hAnsi="Arial" w:cs="Arial"/>
          <w:sz w:val="22"/>
          <w:szCs w:val="22"/>
          <w:lang w:eastAsia="en-GB"/>
        </w:rPr>
        <w:t>Izutsu</w:t>
      </w:r>
      <w:proofErr w:type="spellEnd"/>
      <w:r w:rsidRPr="00AD2C9B">
        <w:rPr>
          <w:rFonts w:ascii="Arial" w:hAnsi="Arial" w:cs="Arial"/>
          <w:sz w:val="22"/>
          <w:szCs w:val="22"/>
          <w:lang w:eastAsia="en-GB"/>
        </w:rPr>
        <w:t xml:space="preserve"> T and </w:t>
      </w:r>
      <w:r w:rsidRPr="00AD2C9B"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 w:rsidRPr="00AD2C9B">
        <w:rPr>
          <w:rFonts w:ascii="Arial" w:hAnsi="Arial" w:cs="Arial"/>
          <w:sz w:val="22"/>
          <w:szCs w:val="22"/>
          <w:lang w:eastAsia="en-GB"/>
        </w:rPr>
        <w:t>. Delivering community-level mental health and psychosocial support to survivors of gender-based violence in Bangladesh. United Nations Population Fund, Bangladesh, 2022.</w:t>
      </w:r>
    </w:p>
    <w:p w14:paraId="127810D6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74DF04B1" w14:textId="5B7AD632" w:rsidR="00AD2C9B" w:rsidRPr="00211CDF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Keck T.  </w:t>
      </w:r>
      <w:r>
        <w:rPr>
          <w:rFonts w:ascii="Arial" w:hAnsi="Arial" w:cs="Arial"/>
          <w:bCs/>
          <w:sz w:val="22"/>
          <w:szCs w:val="22"/>
        </w:rPr>
        <w:t xml:space="preserve">Loneliness and Social Isolation Among Older People in the Eastern Europe and Central Asia Region, United Nations Population Fund, EECA Region, </w:t>
      </w:r>
      <w:r w:rsidRPr="00EE5824">
        <w:rPr>
          <w:rFonts w:ascii="Arial" w:hAnsi="Arial" w:cs="Arial"/>
          <w:bCs/>
          <w:sz w:val="22"/>
          <w:szCs w:val="22"/>
        </w:rPr>
        <w:t>2022</w:t>
      </w:r>
      <w:r>
        <w:rPr>
          <w:rFonts w:ascii="Arial" w:hAnsi="Arial" w:cs="Arial"/>
          <w:bCs/>
          <w:sz w:val="22"/>
          <w:szCs w:val="22"/>
        </w:rPr>
        <w:t>.</w:t>
      </w:r>
    </w:p>
    <w:p w14:paraId="2AC3FC74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3BB8B540" w14:textId="67A5B76E" w:rsidR="00AD2C9B" w:rsidRPr="00162E2C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162E2C">
        <w:rPr>
          <w:rFonts w:ascii="Arial" w:hAnsi="Arial" w:cs="Arial"/>
          <w:b/>
          <w:sz w:val="22"/>
          <w:szCs w:val="22"/>
        </w:rPr>
        <w:t>Keck T</w:t>
      </w:r>
      <w:r>
        <w:rPr>
          <w:rFonts w:ascii="Arial" w:hAnsi="Arial" w:cs="Arial"/>
          <w:bCs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bCs/>
          <w:sz w:val="22"/>
          <w:szCs w:val="22"/>
        </w:rPr>
        <w:t>Izutsu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T. </w:t>
      </w:r>
      <w:r w:rsidRPr="00162E2C">
        <w:rPr>
          <w:rFonts w:ascii="Arial" w:hAnsi="Arial" w:cs="Arial"/>
          <w:bCs/>
          <w:sz w:val="22"/>
          <w:szCs w:val="22"/>
        </w:rPr>
        <w:t>Analysis of the Global Guidelines and Scientific Evidence for Effective Virtual Delivery of Mental Health and Psychosocial Support for Survivors of Sexual and Gender-Based Violence in Bangladesh</w:t>
      </w:r>
      <w:r>
        <w:rPr>
          <w:rFonts w:ascii="Arial" w:hAnsi="Arial" w:cs="Arial"/>
          <w:bCs/>
          <w:sz w:val="22"/>
          <w:szCs w:val="22"/>
        </w:rPr>
        <w:t>. United Nations Population Fund, Bangladesh, 2020.</w:t>
      </w:r>
    </w:p>
    <w:p w14:paraId="380E1A30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14:paraId="100F7749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D23506">
        <w:rPr>
          <w:rFonts w:ascii="Arial" w:hAnsi="Arial" w:cs="Arial"/>
          <w:b/>
          <w:sz w:val="22"/>
          <w:szCs w:val="22"/>
        </w:rPr>
        <w:t>Keck 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23506">
        <w:rPr>
          <w:rFonts w:ascii="Arial" w:hAnsi="Arial" w:cs="Arial"/>
          <w:bCs/>
          <w:sz w:val="22"/>
          <w:szCs w:val="22"/>
        </w:rPr>
        <w:t xml:space="preserve">Changes in </w:t>
      </w:r>
      <w:proofErr w:type="spellStart"/>
      <w:r w:rsidRPr="00D23506">
        <w:rPr>
          <w:rFonts w:ascii="Arial" w:hAnsi="Arial" w:cs="Arial"/>
          <w:bCs/>
          <w:sz w:val="22"/>
          <w:szCs w:val="22"/>
        </w:rPr>
        <w:t>behaviors</w:t>
      </w:r>
      <w:proofErr w:type="spellEnd"/>
      <w:r w:rsidRPr="00D23506">
        <w:rPr>
          <w:rFonts w:ascii="Arial" w:hAnsi="Arial" w:cs="Arial"/>
          <w:bCs/>
          <w:sz w:val="22"/>
          <w:szCs w:val="22"/>
        </w:rPr>
        <w:t xml:space="preserve"> and the projected health benefits for members of Healthy Ageing Centres in Bosnia and Herzegovina</w:t>
      </w:r>
      <w:r>
        <w:rPr>
          <w:rFonts w:ascii="Arial" w:hAnsi="Arial" w:cs="Arial"/>
          <w:bCs/>
          <w:sz w:val="22"/>
          <w:szCs w:val="22"/>
        </w:rPr>
        <w:t>. United Nations Population Fund, Bosnia and Herzegovina, 2020.</w:t>
      </w:r>
    </w:p>
    <w:p w14:paraId="3C5FE8D0" w14:textId="77777777" w:rsidR="00AD2C9B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</w:p>
    <w:p w14:paraId="78912FAD" w14:textId="4E0615C4" w:rsidR="00AD2C9B" w:rsidRPr="00AD2C9B" w:rsidRDefault="00AD2C9B" w:rsidP="00AD2C9B">
      <w:pPr>
        <w:tabs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  <w:r w:rsidRPr="00D23506">
        <w:rPr>
          <w:rFonts w:ascii="Arial" w:hAnsi="Arial" w:cs="Arial"/>
          <w:b/>
          <w:sz w:val="22"/>
          <w:szCs w:val="22"/>
        </w:rPr>
        <w:t>Keck 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23506">
        <w:rPr>
          <w:rFonts w:ascii="Arial" w:hAnsi="Arial" w:cs="Arial"/>
          <w:bCs/>
          <w:sz w:val="22"/>
          <w:szCs w:val="22"/>
        </w:rPr>
        <w:t>Analysis of Research Evidence for Psychosocial Support Approaches for Survivors of Gender Based Violence and Recommendations for Implementation in Bangladesh</w:t>
      </w:r>
      <w:r>
        <w:rPr>
          <w:rFonts w:ascii="Arial" w:hAnsi="Arial" w:cs="Arial"/>
          <w:bCs/>
          <w:sz w:val="22"/>
          <w:szCs w:val="22"/>
        </w:rPr>
        <w:t>. United Nations Population Fund, Bangladesh, 2019.</w:t>
      </w:r>
    </w:p>
    <w:p w14:paraId="029BB1EB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A0530CE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Barnes SJ,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Franzoni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E, Jacobsen RI,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Erdelyi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F, Szabo G,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Clopath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C, Keller GB,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. Deprivation induced homeostatic spine scaling in vivo is spatially localized to dendritic branches that have undergone</w:t>
      </w:r>
    </w:p>
    <w:p w14:paraId="242E1DAA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recent spine loss. Neuron. 2017 Nov 15;96(4):871-882.</w:t>
      </w:r>
    </w:p>
    <w:p w14:paraId="1834D089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D30E013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Hübener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M, Bonhoeffer T. Interactions between synaptic homeostatic mechanisms: an attempt</w:t>
      </w:r>
    </w:p>
    <w:p w14:paraId="17111D9C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to reconcile BCM theory, synaptic scaling and excitation/inhibition balance.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Curr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Opin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Neurobiol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2017</w:t>
      </w:r>
    </w:p>
    <w:p w14:paraId="06A9A1F2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Apr;43:87-93.</w:t>
      </w:r>
    </w:p>
    <w:p w14:paraId="34B68433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8FA76B6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Toyoizumi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T, Chen L, Doiron B, Feldman DE, Fox K, Gerstner W, Haydon PG,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Hübener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M, Lee HK,</w:t>
      </w:r>
    </w:p>
    <w:p w14:paraId="1BA90A52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Lisman JE, Rose T,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Sengpiel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F, Stellwagen D, Stryker MP,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Turrigiano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GG, van Rossum MC. Integrating</w:t>
      </w:r>
    </w:p>
    <w:p w14:paraId="3EFDBC56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Hebbian and homeostatic plasticity: the current state of the field and future research directions.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Philos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Trans R</w:t>
      </w:r>
    </w:p>
    <w:p w14:paraId="272F1333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Soc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Lond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B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Biol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Sci. 2017 Mar 5;372(1715).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pii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: 20160158.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doi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: 10.1098/rstb.2016.0158.</w:t>
      </w:r>
    </w:p>
    <w:p w14:paraId="54004AD7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A44069A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Sammons RP and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. Adult plasticity and cortical reorganization after peripheral lesions.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Curr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Opin</w:t>
      </w:r>
      <w:proofErr w:type="spellEnd"/>
    </w:p>
    <w:p w14:paraId="0EBE1C63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Neurobiol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2015 Aug 24;35:136-141.</w:t>
      </w:r>
    </w:p>
    <w:p w14:paraId="2E53BEA8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DC611D0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Barnes SJ, Sammons RP, Jacobsen RI, Mackie J, Keller GB,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. Subnetwork-specific homeostatic</w:t>
      </w:r>
    </w:p>
    <w:p w14:paraId="12A65027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plasticity in mouse visual cortex. Neuron. 2015 Jun 3;86(5):1290-303.</w:t>
      </w:r>
    </w:p>
    <w:p w14:paraId="115D97C0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E936156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Lyamzin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DR, Barnes SJ, Donato R, Garcia-Lazaro JA,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Lesica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NA. Nonlinear transfer of signal and</w:t>
      </w:r>
    </w:p>
    <w:p w14:paraId="070A101D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lastRenderedPageBreak/>
        <w:t xml:space="preserve">noise correlations in cortical networks. J.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Neurosci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2015 May 27;35(21):8065-80.</w:t>
      </w:r>
    </w:p>
    <w:p w14:paraId="2818E348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DD40437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Chen JL,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Andermann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ML,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, Xu NL, Ziv Y. Imaging neuronal populations in behaving rodents:</w:t>
      </w:r>
    </w:p>
    <w:p w14:paraId="29B2A1A0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paradigms for studying neural circuits underlying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behavior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in the mammalian cortex. J.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Neurosci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2013 Nov</w:t>
      </w:r>
    </w:p>
    <w:p w14:paraId="44EF4354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6;33(45):17631-40.</w:t>
      </w:r>
    </w:p>
    <w:p w14:paraId="29F6BCF1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9BB31B4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Keller GB, Jacobsen RI,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Eysel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UT, Bonhoeffer T,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Hübener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M. Synaptic scaling and homeostatic</w:t>
      </w:r>
    </w:p>
    <w:p w14:paraId="1D6EC386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plasticity in the mouse visual cortex in vivo. Neuron. 2013 Oct 16;80(2):327-34.</w:t>
      </w:r>
    </w:p>
    <w:p w14:paraId="3D4FAC58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4937C71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Ertürk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A,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Mauch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CP,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Hellal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F,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Foerstner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F,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Becker K,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Jährling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N, Steffens H, Richter M,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Hübener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M,</w:t>
      </w:r>
    </w:p>
    <w:p w14:paraId="1919D80A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Kramer E, Kirchhoff F,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Dodt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HU,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Bradke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F. Three dimensional imaging of the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unsectioned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adult spinal cord to</w:t>
      </w:r>
    </w:p>
    <w:p w14:paraId="0F81BB12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assess axon regeneration and glial responses after injury. Nat Med. 2011 Dec 25;18(1):166-71.</w:t>
      </w:r>
    </w:p>
    <w:p w14:paraId="7EF2674B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471AC92" w14:textId="77777777" w:rsidR="00072840" w:rsidRDefault="00072840" w:rsidP="00072840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Scheuss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V, Jacobsen RI,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Wierenga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CJ,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Eysel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UT, Bonhoeffer T,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Hübener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M. Loss of sensory input</w:t>
      </w:r>
    </w:p>
    <w:p w14:paraId="07F62E7D" w14:textId="77777777" w:rsidR="00072840" w:rsidRDefault="00072840" w:rsidP="00072840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causes rapid structural changes of inhibitory neurons in adult mouse visual cortex. Neuron. 2011 Sep</w:t>
      </w:r>
    </w:p>
    <w:p w14:paraId="0A6235E6" w14:textId="77777777" w:rsidR="00072840" w:rsidRDefault="00072840" w:rsidP="00072840">
      <w:pPr>
        <w:keepNext/>
        <w:keepLines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8;71(5):869-82. doi:10.1016.</w:t>
      </w:r>
    </w:p>
    <w:p w14:paraId="74BA6CC7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EEBFF49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Wierenga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CJ,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Müllner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FE, Rinke I,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, Stein V, Bonhoeffer T. Molecular and electrophysiological</w:t>
      </w:r>
    </w:p>
    <w:p w14:paraId="2EAD6A10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characterization of GFP-expressing CA1 interneurons in GAD65-GFP mice.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PLoS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One. 2010 Dec</w:t>
      </w:r>
    </w:p>
    <w:p w14:paraId="4DCAB9C9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31;5(12):e15915.</w:t>
      </w:r>
    </w:p>
    <w:p w14:paraId="754622EB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EB6757A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Holtmaat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A, Bonhoeffer T, Chow D,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Chuckowree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J, De Paola V, Hofer SB,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Hübener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, Lee W-CA,</w:t>
      </w:r>
    </w:p>
    <w:p w14:paraId="58C59692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Knott G,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Mrsic-Flogel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TD,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Mostany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R,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Nedivi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E,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Portera-Cailliau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C, Svoboda K, Trachtenberg J,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Wilbrecht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L.</w:t>
      </w:r>
    </w:p>
    <w:p w14:paraId="2F2E434B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Long-term, high-resolution imaging in the mouse neocortex through a chronic cranial window. Nat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Protoc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</w:t>
      </w:r>
    </w:p>
    <w:p w14:paraId="1CD86F70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2009;4(8):1128-44.</w:t>
      </w:r>
    </w:p>
    <w:p w14:paraId="3637D156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666AC2F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Keck T </w:t>
      </w:r>
      <w:r>
        <w:rPr>
          <w:rFonts w:ascii="Arial" w:hAnsi="Arial" w:cs="Arial"/>
          <w:sz w:val="22"/>
          <w:szCs w:val="22"/>
          <w:lang w:eastAsia="en-GB"/>
        </w:rPr>
        <w:t xml:space="preserve">and White JA. Glycinergic inhibition in the hippocampus. Rev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Neurosci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2009;20(1):13-22.</w:t>
      </w:r>
    </w:p>
    <w:p w14:paraId="7BE835AD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6602D4E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Mrsic-Flogel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TD,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Vaz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Alfonso M,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Eysel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UT, Bonhoeffer T,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Hübener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M. Massive restructuring of</w:t>
      </w:r>
    </w:p>
    <w:p w14:paraId="02B6BBC4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neuronal circuits during functional reorganization of adult visual cortex. Nat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Neurosci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2008 Oct;11(10):1162-7.</w:t>
      </w:r>
    </w:p>
    <w:p w14:paraId="374E0B0C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80A91B8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Chakravarthy S,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Roelandse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M, Hartman R,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Jeromin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A, Perry S, Hofer SB,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Mrsic-Flogel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TD,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Levelt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CN.</w:t>
      </w:r>
    </w:p>
    <w:p w14:paraId="58851FD3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Cre-dependent Expression of Multiple Transgenes in Isolated Neurons of the Adult Forebrain.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PLoS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One.</w:t>
      </w:r>
    </w:p>
    <w:p w14:paraId="0622D5A5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2008 3(8): e3059 doi:10.1371/journal.pone.0003059.</w:t>
      </w:r>
    </w:p>
    <w:p w14:paraId="016AD551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7A8624A4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, Lillis KP, Zhou YD, White JA. Frequency-dependent glycinergic inhibition modulates plasticity in</w:t>
      </w:r>
    </w:p>
    <w:p w14:paraId="0738ABD5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hippocampus. J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Neurosci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2008 Jul 16;28(29):7359-69.</w:t>
      </w:r>
    </w:p>
    <w:p w14:paraId="2424B9F6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FFED2F5" w14:textId="77777777" w:rsidR="00072840" w:rsidRDefault="00072840" w:rsidP="00072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spellStart"/>
      <w:r>
        <w:rPr>
          <w:rFonts w:ascii="Arial" w:hAnsi="Arial" w:cs="Arial"/>
          <w:sz w:val="22"/>
          <w:szCs w:val="22"/>
          <w:lang w:eastAsia="en-GB"/>
        </w:rPr>
        <w:t>Netoff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TI,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Clewley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R, Arno S,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 xml:space="preserve">, White JA. Epilepsy in Small World Networks. J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Neurosci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>. 2004 Sep 15;</w:t>
      </w:r>
    </w:p>
    <w:p w14:paraId="5DEFCA82" w14:textId="77777777" w:rsidR="00072840" w:rsidRDefault="00072840" w:rsidP="00072840">
      <w:pPr>
        <w:tabs>
          <w:tab w:val="left" w:pos="1134"/>
          <w:tab w:val="left" w:pos="10632"/>
        </w:tabs>
        <w:ind w:right="705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24(37):8075-83.</w:t>
      </w:r>
    </w:p>
    <w:p w14:paraId="104C4A3A" w14:textId="29ADC250" w:rsidR="00072840" w:rsidRDefault="00072840" w:rsidP="00072840">
      <w:pPr>
        <w:rPr>
          <w:rFonts w:ascii="Arial Bold" w:hAnsi="Arial Bold"/>
          <w:sz w:val="26"/>
          <w:szCs w:val="26"/>
        </w:rPr>
      </w:pPr>
    </w:p>
    <w:p w14:paraId="0A044CF9" w14:textId="751858B0" w:rsidR="00AD2C9B" w:rsidRDefault="00AD2C9B" w:rsidP="00072840">
      <w:pPr>
        <w:rPr>
          <w:rFonts w:ascii="Arial Bold" w:hAnsi="Arial Bold"/>
          <w:sz w:val="26"/>
          <w:szCs w:val="26"/>
        </w:rPr>
      </w:pPr>
      <w:r>
        <w:rPr>
          <w:rFonts w:ascii="Arial Bold" w:hAnsi="Arial Bold"/>
          <w:sz w:val="26"/>
          <w:szCs w:val="26"/>
        </w:rPr>
        <w:t>Commentaries</w:t>
      </w:r>
      <w:r w:rsidR="00755CBF">
        <w:rPr>
          <w:rFonts w:ascii="Arial Bold" w:hAnsi="Arial Bold"/>
          <w:sz w:val="26"/>
          <w:szCs w:val="26"/>
        </w:rPr>
        <w:t xml:space="preserve"> and Editorials</w:t>
      </w:r>
    </w:p>
    <w:p w14:paraId="418D8D9E" w14:textId="77777777" w:rsidR="00AD2C9B" w:rsidRPr="00233C5A" w:rsidRDefault="00AD2C9B" w:rsidP="00AD2C9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233C5A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Keck T</w:t>
      </w:r>
      <w:r w:rsidRPr="00233C5A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Josselyn SA. Editorial overview: Neurobiology of learning and plasticity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.</w:t>
      </w:r>
      <w:r w:rsidRPr="00233C5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 </w:t>
      </w:r>
      <w:proofErr w:type="spellStart"/>
      <w:r w:rsidRPr="00233C5A">
        <w:rPr>
          <w:rFonts w:ascii="Arial" w:hAnsi="Arial" w:cs="Arial"/>
          <w:sz w:val="22"/>
          <w:szCs w:val="22"/>
          <w:lang w:eastAsia="en-GB"/>
        </w:rPr>
        <w:t>Curr</w:t>
      </w:r>
      <w:proofErr w:type="spellEnd"/>
      <w:r w:rsidRPr="00233C5A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233C5A">
        <w:rPr>
          <w:rFonts w:ascii="Arial" w:hAnsi="Arial" w:cs="Arial"/>
          <w:sz w:val="22"/>
          <w:szCs w:val="22"/>
          <w:lang w:eastAsia="en-GB"/>
        </w:rPr>
        <w:t>Opin</w:t>
      </w:r>
      <w:proofErr w:type="spellEnd"/>
      <w:r w:rsidRPr="00233C5A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spellStart"/>
      <w:r w:rsidRPr="00233C5A">
        <w:rPr>
          <w:rFonts w:ascii="Arial" w:hAnsi="Arial" w:cs="Arial"/>
          <w:sz w:val="22"/>
          <w:szCs w:val="22"/>
          <w:lang w:eastAsia="en-GB"/>
        </w:rPr>
        <w:t>Neurobiol</w:t>
      </w:r>
      <w:proofErr w:type="spellEnd"/>
      <w:r w:rsidRPr="00233C5A">
        <w:rPr>
          <w:rFonts w:ascii="Arial" w:hAnsi="Arial" w:cs="Arial"/>
          <w:sz w:val="22"/>
          <w:szCs w:val="22"/>
          <w:lang w:eastAsia="en-GB"/>
        </w:rPr>
        <w:t>.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233C5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202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1 </w:t>
      </w:r>
      <w:r w:rsidRPr="00233C5A"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Apr 67:iii-v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6E7EB43F" w14:textId="77777777" w:rsidR="00AD2C9B" w:rsidRDefault="00AD2C9B" w:rsidP="00AD2C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DD5CA87" w14:textId="77777777" w:rsidR="00AD2C9B" w:rsidRDefault="00AD2C9B" w:rsidP="00AD2C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R.I. Jacobsen and </w:t>
      </w:r>
      <w:r w:rsidRPr="00162E2C"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. The Ups and Downs of Firing Rate Homeostasis. Neuron. 2021 Feb 03;109(3):401-403.</w:t>
      </w:r>
    </w:p>
    <w:p w14:paraId="5DC75769" w14:textId="77777777" w:rsidR="00AD2C9B" w:rsidRDefault="00AD2C9B" w:rsidP="00AD2C9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3714417" w14:textId="77777777" w:rsidR="00AD2C9B" w:rsidRDefault="00AD2C9B" w:rsidP="00AD2C9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162E2C">
        <w:rPr>
          <w:rFonts w:ascii="Arial" w:hAnsi="Arial" w:cs="Arial"/>
          <w:b/>
          <w:bCs/>
          <w:sz w:val="22"/>
          <w:szCs w:val="22"/>
          <w:lang w:eastAsia="en-GB"/>
        </w:rPr>
        <w:t>Keck T</w:t>
      </w:r>
      <w:r>
        <w:rPr>
          <w:rFonts w:ascii="Arial" w:hAnsi="Arial" w:cs="Arial"/>
          <w:sz w:val="22"/>
          <w:szCs w:val="22"/>
          <w:lang w:eastAsia="en-GB"/>
        </w:rPr>
        <w:t>. Microglia tweak retinogeniculate pathways during visual circuit refinement. Neuron. 2020 Nov 11;108(3):397-399.</w:t>
      </w:r>
    </w:p>
    <w:p w14:paraId="79EAD8D6" w14:textId="77777777" w:rsidR="00AD2C9B" w:rsidRDefault="00AD2C9B" w:rsidP="00072840">
      <w:pPr>
        <w:rPr>
          <w:rFonts w:ascii="Arial Bold" w:hAnsi="Arial Bold"/>
          <w:sz w:val="26"/>
          <w:szCs w:val="26"/>
        </w:rPr>
      </w:pPr>
    </w:p>
    <w:p w14:paraId="6B591E53" w14:textId="77777777" w:rsidR="00BD4541" w:rsidRDefault="00BD4541"/>
    <w:sectPr w:rsidR="00BD4541" w:rsidSect="0095004B">
      <w:footerReference w:type="default" r:id="rId7"/>
      <w:pgSz w:w="11906" w:h="16838" w:code="9"/>
      <w:pgMar w:top="992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5617" w14:textId="77777777" w:rsidR="00DB5EE8" w:rsidRDefault="00DB5EE8">
      <w:r>
        <w:separator/>
      </w:r>
    </w:p>
  </w:endnote>
  <w:endnote w:type="continuationSeparator" w:id="0">
    <w:p w14:paraId="03D03493" w14:textId="77777777" w:rsidR="00DB5EE8" w:rsidRDefault="00D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D2CB" w14:textId="77777777" w:rsidR="001606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6927" w14:textId="77777777" w:rsidR="00DB5EE8" w:rsidRDefault="00DB5EE8">
      <w:r>
        <w:separator/>
      </w:r>
    </w:p>
  </w:footnote>
  <w:footnote w:type="continuationSeparator" w:id="0">
    <w:p w14:paraId="6A565343" w14:textId="77777777" w:rsidR="00DB5EE8" w:rsidRDefault="00D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40"/>
    <w:rsid w:val="00072840"/>
    <w:rsid w:val="00072E05"/>
    <w:rsid w:val="000B7B11"/>
    <w:rsid w:val="000D411D"/>
    <w:rsid w:val="000D6153"/>
    <w:rsid w:val="0012192A"/>
    <w:rsid w:val="001952C1"/>
    <w:rsid w:val="001D1140"/>
    <w:rsid w:val="00211CDF"/>
    <w:rsid w:val="0027289D"/>
    <w:rsid w:val="00290124"/>
    <w:rsid w:val="0029121F"/>
    <w:rsid w:val="002E7E5A"/>
    <w:rsid w:val="00382D2D"/>
    <w:rsid w:val="003E3C78"/>
    <w:rsid w:val="003E499E"/>
    <w:rsid w:val="004B78C3"/>
    <w:rsid w:val="00544DC9"/>
    <w:rsid w:val="005726AA"/>
    <w:rsid w:val="00587463"/>
    <w:rsid w:val="005C1BCB"/>
    <w:rsid w:val="00614C42"/>
    <w:rsid w:val="00660774"/>
    <w:rsid w:val="00705ADC"/>
    <w:rsid w:val="00714D24"/>
    <w:rsid w:val="00755CBF"/>
    <w:rsid w:val="007A4CF9"/>
    <w:rsid w:val="008362E2"/>
    <w:rsid w:val="00857B87"/>
    <w:rsid w:val="008D2A63"/>
    <w:rsid w:val="008E65BF"/>
    <w:rsid w:val="009342A2"/>
    <w:rsid w:val="00935EF6"/>
    <w:rsid w:val="0095004B"/>
    <w:rsid w:val="00970472"/>
    <w:rsid w:val="009857AA"/>
    <w:rsid w:val="00A05BF7"/>
    <w:rsid w:val="00AD2C9B"/>
    <w:rsid w:val="00B051B2"/>
    <w:rsid w:val="00B16C6D"/>
    <w:rsid w:val="00B47419"/>
    <w:rsid w:val="00BD022B"/>
    <w:rsid w:val="00BD4541"/>
    <w:rsid w:val="00C048D8"/>
    <w:rsid w:val="00C26098"/>
    <w:rsid w:val="00C30B2C"/>
    <w:rsid w:val="00C9496C"/>
    <w:rsid w:val="00CF5AF9"/>
    <w:rsid w:val="00D70492"/>
    <w:rsid w:val="00DB17FE"/>
    <w:rsid w:val="00DB5EE8"/>
    <w:rsid w:val="00E77465"/>
    <w:rsid w:val="00E915AD"/>
    <w:rsid w:val="00EE4F5B"/>
    <w:rsid w:val="00EE5824"/>
    <w:rsid w:val="00F023EB"/>
    <w:rsid w:val="00F27CB0"/>
    <w:rsid w:val="00F34175"/>
    <w:rsid w:val="00F87747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6DE64"/>
  <w15:chartTrackingRefBased/>
  <w15:docId w15:val="{FAB24DCA-7F23-5947-9BE3-16D052D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40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28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2840"/>
    <w:rPr>
      <w:rFonts w:ascii="Times" w:eastAsia="Times New Roman" w:hAnsi="Times" w:cs="Times New Roman"/>
      <w:szCs w:val="20"/>
    </w:rPr>
  </w:style>
  <w:style w:type="character" w:customStyle="1" w:styleId="authors">
    <w:name w:val="authors"/>
    <w:basedOn w:val="DefaultParagraphFont"/>
    <w:rsid w:val="00FE2438"/>
  </w:style>
  <w:style w:type="character" w:styleId="Strong">
    <w:name w:val="Strong"/>
    <w:basedOn w:val="DefaultParagraphFont"/>
    <w:uiPriority w:val="22"/>
    <w:qFormat/>
    <w:rsid w:val="00FE2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8D7CC3-DE87-0D41-8CE1-F93FDAC4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19</cp:revision>
  <cp:lastPrinted>2021-01-08T10:46:00Z</cp:lastPrinted>
  <dcterms:created xsi:type="dcterms:W3CDTF">2022-06-14T15:38:00Z</dcterms:created>
  <dcterms:modified xsi:type="dcterms:W3CDTF">2022-08-31T04:25:00Z</dcterms:modified>
</cp:coreProperties>
</file>