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48363" w14:textId="77777777" w:rsidR="00BE74EA" w:rsidRPr="001729BB" w:rsidRDefault="004A772A" w:rsidP="00D54852">
      <w:pPr>
        <w:pStyle w:val="Heading1"/>
      </w:pPr>
      <w:r w:rsidRPr="001729BB">
        <w:t>BE</w:t>
      </w:r>
      <w:r w:rsidR="001729BB" w:rsidRPr="001729BB">
        <w:t>505/</w:t>
      </w:r>
      <w:r w:rsidRPr="001729BB">
        <w:t>605</w:t>
      </w:r>
      <w:r w:rsidR="00BE74EA" w:rsidRPr="001729BB">
        <w:t xml:space="preserve"> </w:t>
      </w:r>
      <w:r w:rsidRPr="001729BB">
        <w:t>Molecular Bioengineering</w:t>
      </w:r>
    </w:p>
    <w:p w14:paraId="4211168D" w14:textId="283E1B5F" w:rsidR="0019693A" w:rsidRPr="001729BB" w:rsidRDefault="00167EA0" w:rsidP="00D54852">
      <w:pPr>
        <w:pStyle w:val="Heading1"/>
      </w:pPr>
      <w:r>
        <w:t>Fall 2</w:t>
      </w:r>
      <w:r w:rsidR="00587971">
        <w:t>020</w:t>
      </w:r>
      <w:r w:rsidR="00BE74EA" w:rsidRPr="001729BB">
        <w:t xml:space="preserve"> Course Information</w:t>
      </w:r>
    </w:p>
    <w:p w14:paraId="249AF1CC" w14:textId="77777777" w:rsidR="00D54852" w:rsidRDefault="00D54852" w:rsidP="00D54852"/>
    <w:p w14:paraId="57A4CB0A" w14:textId="51231235" w:rsidR="002C4746" w:rsidRPr="002C4746" w:rsidRDefault="00167EA0" w:rsidP="00587971">
      <w:pPr>
        <w:pStyle w:val="Heading1"/>
      </w:pPr>
      <w:r>
        <w:t xml:space="preserve">Lectures </w:t>
      </w:r>
      <w:proofErr w:type="spellStart"/>
      <w:r>
        <w:t>Tu</w:t>
      </w:r>
      <w:proofErr w:type="spellEnd"/>
      <w:r>
        <w:t>/</w:t>
      </w:r>
      <w:proofErr w:type="spellStart"/>
      <w:r>
        <w:t>Th</w:t>
      </w:r>
      <w:proofErr w:type="spellEnd"/>
      <w:r>
        <w:t xml:space="preserve"> 9-10</w:t>
      </w:r>
      <w:r w:rsidR="00BE74EA" w:rsidRPr="001729BB">
        <w:t>:30</w:t>
      </w:r>
    </w:p>
    <w:p w14:paraId="680E353E" w14:textId="77777777" w:rsidR="004A772A" w:rsidRPr="001729BB" w:rsidRDefault="004A772A" w:rsidP="00D54852"/>
    <w:p w14:paraId="041D79F9" w14:textId="77777777" w:rsidR="00511108" w:rsidRPr="001729BB" w:rsidRDefault="004A772A" w:rsidP="00D54852">
      <w:r w:rsidRPr="001729BB">
        <w:t xml:space="preserve">In this course we will introduce the fundamentals of molecular cellular biology underpinning applications in bioengineering.  The course will emphasize core concepts, quantitative analyses, high-throughput advanced </w:t>
      </w:r>
      <w:r w:rsidR="00F133A5" w:rsidRPr="001729BB">
        <w:t>‘</w:t>
      </w:r>
      <w:r w:rsidRPr="001729BB">
        <w:t xml:space="preserve">omics techniques, and multi-scale systems approaches.  Textbook readings will be used to develop a foundation of basic facts and concepts.  Lectures will build on this foundation to </w:t>
      </w:r>
      <w:r w:rsidR="00F133A5" w:rsidRPr="001729BB">
        <w:t>dive into</w:t>
      </w:r>
      <w:r w:rsidRPr="001729BB">
        <w:t xml:space="preserve"> key concepts, explore the experimental logic and techniques used to </w:t>
      </w:r>
      <w:r w:rsidR="00F133A5" w:rsidRPr="001729BB">
        <w:t>study molecular biology, and develop quantitative models.</w:t>
      </w:r>
    </w:p>
    <w:p w14:paraId="79DCEEE4" w14:textId="77777777" w:rsidR="00511108" w:rsidRPr="001729BB" w:rsidRDefault="00511108" w:rsidP="00D54852">
      <w:r w:rsidRPr="001729BB">
        <w:t xml:space="preserve">Topics include: </w:t>
      </w:r>
    </w:p>
    <w:p w14:paraId="2BC58BD4" w14:textId="77777777" w:rsidR="00734ACE" w:rsidRPr="001729BB" w:rsidRDefault="00EE272C" w:rsidP="00D54852">
      <w:pPr>
        <w:pStyle w:val="ListParagraph"/>
        <w:numPr>
          <w:ilvl w:val="0"/>
          <w:numId w:val="6"/>
        </w:numPr>
      </w:pPr>
      <w:r w:rsidRPr="001729BB">
        <w:t>Protein</w:t>
      </w:r>
      <w:r w:rsidR="001729BB">
        <w:t xml:space="preserve"> and DNA s</w:t>
      </w:r>
      <w:r w:rsidR="00EA3F7B" w:rsidRPr="001729BB">
        <w:t>tructure</w:t>
      </w:r>
    </w:p>
    <w:p w14:paraId="5492062D" w14:textId="77777777" w:rsidR="00EA3F7B" w:rsidRPr="001729BB" w:rsidRDefault="00E05559" w:rsidP="00D54852">
      <w:pPr>
        <w:pStyle w:val="ListParagraph"/>
        <w:numPr>
          <w:ilvl w:val="0"/>
          <w:numId w:val="6"/>
        </w:numPr>
      </w:pPr>
      <w:r w:rsidRPr="001729BB">
        <w:t>Recombinant DNA, cloning and g</w:t>
      </w:r>
      <w:r w:rsidR="00EA3F7B" w:rsidRPr="001729BB">
        <w:t>enomics</w:t>
      </w:r>
    </w:p>
    <w:p w14:paraId="0103D51A" w14:textId="77777777" w:rsidR="00EA3F7B" w:rsidRPr="001729BB" w:rsidRDefault="00EA3F7B" w:rsidP="00D54852">
      <w:pPr>
        <w:pStyle w:val="ListParagraph"/>
        <w:numPr>
          <w:ilvl w:val="0"/>
          <w:numId w:val="6"/>
        </w:numPr>
      </w:pPr>
      <w:r w:rsidRPr="001729BB">
        <w:t>Prokaryotic and eukaryotic gene regulation and single cell gene expression</w:t>
      </w:r>
    </w:p>
    <w:p w14:paraId="0B12F761" w14:textId="77777777" w:rsidR="00EA3F7B" w:rsidRPr="001729BB" w:rsidRDefault="00EA3F7B" w:rsidP="00D54852">
      <w:pPr>
        <w:pStyle w:val="ListParagraph"/>
        <w:numPr>
          <w:ilvl w:val="0"/>
          <w:numId w:val="6"/>
        </w:numPr>
      </w:pPr>
      <w:r w:rsidRPr="001729BB">
        <w:t>The structure and dynamics of gene regulatory networks</w:t>
      </w:r>
    </w:p>
    <w:p w14:paraId="71A8E8CD" w14:textId="77777777" w:rsidR="00EA3F7B" w:rsidRPr="001729BB" w:rsidRDefault="00EA3F7B" w:rsidP="00D54852">
      <w:pPr>
        <w:pStyle w:val="ListParagraph"/>
        <w:numPr>
          <w:ilvl w:val="0"/>
          <w:numId w:val="6"/>
        </w:numPr>
      </w:pPr>
      <w:r w:rsidRPr="001729BB">
        <w:t>Met</w:t>
      </w:r>
      <w:r w:rsidR="001729BB">
        <w:t>abolism and c</w:t>
      </w:r>
      <w:r w:rsidRPr="001729BB">
        <w:t>ellular energetics</w:t>
      </w:r>
    </w:p>
    <w:p w14:paraId="77F7FE63" w14:textId="77777777" w:rsidR="00EA3F7B" w:rsidRPr="001729BB" w:rsidRDefault="00EA3F7B" w:rsidP="00D54852">
      <w:pPr>
        <w:pStyle w:val="ListParagraph"/>
        <w:numPr>
          <w:ilvl w:val="0"/>
          <w:numId w:val="6"/>
        </w:numPr>
      </w:pPr>
      <w:r w:rsidRPr="001729BB">
        <w:t>Cell Structure, cytoskeleton and cellular motors</w:t>
      </w:r>
    </w:p>
    <w:p w14:paraId="7FE71293" w14:textId="77777777" w:rsidR="00EA3F7B" w:rsidRPr="001729BB" w:rsidRDefault="00EA3F7B" w:rsidP="00D54852">
      <w:pPr>
        <w:pStyle w:val="ListParagraph"/>
        <w:numPr>
          <w:ilvl w:val="0"/>
          <w:numId w:val="6"/>
        </w:numPr>
      </w:pPr>
      <w:r w:rsidRPr="001729BB">
        <w:t>Synthetic gene circuits and metabolic engineering</w:t>
      </w:r>
    </w:p>
    <w:p w14:paraId="5EC07FEC" w14:textId="77777777" w:rsidR="00EE272C" w:rsidRPr="001729BB" w:rsidRDefault="00EA3F7B" w:rsidP="00D54852">
      <w:r w:rsidRPr="001729BB">
        <w:t xml:space="preserve">Lectures are also complemented by a graduate </w:t>
      </w:r>
      <w:r w:rsidR="00E42E31" w:rsidRPr="001729BB">
        <w:t xml:space="preserve">wet </w:t>
      </w:r>
      <w:r w:rsidRPr="001729BB">
        <w:t xml:space="preserve">lab course.  The first half of this lab will introduce students to essential techniques in molecular biology.  The second half of the lab will allow students to perform a novel experiment and prepare a final report detailing the results of this experiment and the integration of these results with the facts and concepts covered in the lectures and readings.  In place of a final exam, students will give a scientific presentation of their findings to the class.  Undergraduates </w:t>
      </w:r>
      <w:r w:rsidR="001729BB" w:rsidRPr="001729BB">
        <w:t xml:space="preserve">(BE505) </w:t>
      </w:r>
      <w:r w:rsidRPr="001729BB">
        <w:t>who cannot take lab will do a non-lab based final project.</w:t>
      </w:r>
    </w:p>
    <w:p w14:paraId="19F85794" w14:textId="77777777" w:rsidR="00BE74EA" w:rsidRPr="001729BB" w:rsidRDefault="00BE74EA" w:rsidP="00D54852">
      <w:pPr>
        <w:pStyle w:val="Heading2"/>
      </w:pPr>
      <w:r w:rsidRPr="00937535">
        <w:t>Course</w:t>
      </w:r>
      <w:r w:rsidRPr="001729BB">
        <w:t xml:space="preserve"> Staff</w:t>
      </w:r>
    </w:p>
    <w:p w14:paraId="6744903F" w14:textId="77777777" w:rsidR="00BE74EA" w:rsidRPr="001729BB" w:rsidRDefault="00BE74EA" w:rsidP="00186B8D">
      <w:pPr>
        <w:spacing w:after="0"/>
      </w:pPr>
      <w:r w:rsidRPr="001729BB">
        <w:t>Lecturer</w:t>
      </w:r>
      <w:r w:rsidR="004A772A" w:rsidRPr="001729BB">
        <w:t>s</w:t>
      </w:r>
      <w:r w:rsidRPr="001729BB">
        <w:t xml:space="preserve">:  </w:t>
      </w:r>
      <w:r w:rsidRPr="001729BB">
        <w:tab/>
        <w:t xml:space="preserve">James Galagan, LSEB 1002, </w:t>
      </w:r>
      <w:hyperlink r:id="rId7" w:history="1">
        <w:r w:rsidRPr="001729BB">
          <w:rPr>
            <w:rStyle w:val="Hyperlink"/>
          </w:rPr>
          <w:t>jgalag@bu.edu</w:t>
        </w:r>
      </w:hyperlink>
      <w:r w:rsidRPr="001729BB">
        <w:t>, 617-875-9874</w:t>
      </w:r>
    </w:p>
    <w:p w14:paraId="4C5EA5AA" w14:textId="4B5DB245" w:rsidR="00EE272C" w:rsidRDefault="00B221A2" w:rsidP="00B221A2">
      <w:pPr>
        <w:ind w:firstLine="1440"/>
      </w:pPr>
      <w:r>
        <w:t xml:space="preserve">Wilson Wong, </w:t>
      </w:r>
      <w:r w:rsidR="00A2220E">
        <w:t>CILSE 405B</w:t>
      </w:r>
      <w:r w:rsidR="00A409C6">
        <w:t xml:space="preserve">, </w:t>
      </w:r>
      <w:hyperlink r:id="rId8" w:tgtFrame="_blank" w:history="1">
        <w:r w:rsidRPr="00B221A2">
          <w:rPr>
            <w:rStyle w:val="Hyperlink"/>
          </w:rPr>
          <w:t>wilwong@bu.edu</w:t>
        </w:r>
      </w:hyperlink>
      <w:r>
        <w:t xml:space="preserve">, </w:t>
      </w:r>
      <w:r w:rsidRPr="00B221A2">
        <w:t xml:space="preserve">617-358-6958 </w:t>
      </w:r>
    </w:p>
    <w:p w14:paraId="11615B6F" w14:textId="230FFA20" w:rsidR="00167EA0" w:rsidRDefault="007D688E" w:rsidP="00167EA0">
      <w:pPr>
        <w:spacing w:after="0"/>
      </w:pPr>
      <w:r>
        <w:t xml:space="preserve">Lab </w:t>
      </w:r>
      <w:r w:rsidR="00E350FA">
        <w:t>Instructor</w:t>
      </w:r>
      <w:r w:rsidRPr="001729BB">
        <w:t xml:space="preserve">:  </w:t>
      </w:r>
      <w:r w:rsidRPr="001729BB">
        <w:tab/>
      </w:r>
      <w:r w:rsidR="00167EA0" w:rsidRPr="00167EA0">
        <w:t xml:space="preserve">Xin Brown, ERB 723, </w:t>
      </w:r>
      <w:hyperlink r:id="rId9" w:history="1">
        <w:r w:rsidR="00167EA0" w:rsidRPr="00765989">
          <w:rPr>
            <w:rStyle w:val="Hyperlink"/>
          </w:rPr>
          <w:t>xinq@bu.edu</w:t>
        </w:r>
      </w:hyperlink>
      <w:r w:rsidR="00167EA0">
        <w:t>,</w:t>
      </w:r>
      <w:r w:rsidR="005E328C">
        <w:t xml:space="preserve"> </w:t>
      </w:r>
      <w:r w:rsidR="005E328C" w:rsidRPr="005E328C">
        <w:t>617-358</w:t>
      </w:r>
      <w:r w:rsidR="005E328C">
        <w:t>-</w:t>
      </w:r>
      <w:r w:rsidR="005E328C" w:rsidRPr="005E328C">
        <w:t>4193</w:t>
      </w:r>
      <w:r w:rsidR="00167EA0">
        <w:t xml:space="preserve"> </w:t>
      </w:r>
    </w:p>
    <w:p w14:paraId="518055BA" w14:textId="77777777" w:rsidR="004278FA" w:rsidRDefault="004278FA" w:rsidP="00BE1E9B">
      <w:pPr>
        <w:spacing w:after="0"/>
      </w:pPr>
    </w:p>
    <w:p w14:paraId="6416D443" w14:textId="77777777" w:rsidR="004278FA" w:rsidRPr="00A010A2" w:rsidRDefault="004278FA" w:rsidP="004278FA">
      <w:pPr>
        <w:spacing w:after="0"/>
        <w:ind w:left="720" w:firstLine="720"/>
      </w:pPr>
      <w:bookmarkStart w:id="0" w:name="_GoBack"/>
      <w:bookmarkEnd w:id="0"/>
    </w:p>
    <w:p w14:paraId="394FF38B" w14:textId="77777777" w:rsidR="00BE74EA" w:rsidRPr="001729BB" w:rsidRDefault="00BE74EA" w:rsidP="00D54852">
      <w:pPr>
        <w:pStyle w:val="Heading2"/>
      </w:pPr>
      <w:r w:rsidRPr="001729BB">
        <w:t>Website</w:t>
      </w:r>
    </w:p>
    <w:p w14:paraId="4B3EDAF6" w14:textId="3ACC9EAB" w:rsidR="00BE74EA" w:rsidRPr="001729BB" w:rsidRDefault="00E43A02" w:rsidP="00D54852">
      <w:r w:rsidRPr="001729BB">
        <w:t xml:space="preserve">The course website is being hosted via BU Blackboard 8 at </w:t>
      </w:r>
      <w:hyperlink r:id="rId10" w:history="1">
        <w:r w:rsidR="00A010A2" w:rsidRPr="009E0BC9">
          <w:rPr>
            <w:rStyle w:val="Hyperlink"/>
          </w:rPr>
          <w:t>http://learn.bu.edu</w:t>
        </w:r>
      </w:hyperlink>
      <w:r w:rsidRPr="001729BB">
        <w:t xml:space="preserve"> .  You should be able to access the site if you are registered for the course.  If you have any problem with </w:t>
      </w:r>
      <w:r w:rsidR="007E14CF" w:rsidRPr="001729BB">
        <w:t>this, please email us</w:t>
      </w:r>
      <w:r w:rsidRPr="001729BB">
        <w:t>.</w:t>
      </w:r>
    </w:p>
    <w:p w14:paraId="4562E370" w14:textId="77777777" w:rsidR="00BE74EA" w:rsidRPr="001729BB" w:rsidRDefault="00BE74EA" w:rsidP="00D54852">
      <w:pPr>
        <w:pStyle w:val="Heading2"/>
      </w:pPr>
      <w:r w:rsidRPr="001729BB">
        <w:t>Grading</w:t>
      </w:r>
    </w:p>
    <w:p w14:paraId="7DBC11E1" w14:textId="77777777" w:rsidR="00BE74EA" w:rsidRPr="001729BB" w:rsidRDefault="00BE74EA" w:rsidP="00D54852">
      <w:r w:rsidRPr="001729BB">
        <w:t>Your grade in this course will be based on the following:</w:t>
      </w:r>
    </w:p>
    <w:p w14:paraId="3306EEE8" w14:textId="77777777" w:rsidR="00BE74EA" w:rsidRPr="001729BB" w:rsidRDefault="00F133A5" w:rsidP="00D54852">
      <w:pPr>
        <w:pStyle w:val="ListParagraph"/>
        <w:numPr>
          <w:ilvl w:val="0"/>
          <w:numId w:val="1"/>
        </w:numPr>
      </w:pPr>
      <w:r w:rsidRPr="001729BB">
        <w:t>Problem Sets (2</w:t>
      </w:r>
      <w:r w:rsidR="00F46654">
        <w:t>0</w:t>
      </w:r>
      <w:r w:rsidR="00BE74EA" w:rsidRPr="001729BB">
        <w:t>%)</w:t>
      </w:r>
    </w:p>
    <w:p w14:paraId="2C081206" w14:textId="77777777" w:rsidR="00BE74EA" w:rsidRPr="001729BB" w:rsidRDefault="00F133A5" w:rsidP="00D54852">
      <w:pPr>
        <w:pStyle w:val="ListParagraph"/>
        <w:numPr>
          <w:ilvl w:val="0"/>
          <w:numId w:val="1"/>
        </w:numPr>
      </w:pPr>
      <w:r w:rsidRPr="001729BB">
        <w:lastRenderedPageBreak/>
        <w:t>Midterm Exams (4</w:t>
      </w:r>
      <w:r w:rsidR="00BE74EA" w:rsidRPr="001729BB">
        <w:t>0%)</w:t>
      </w:r>
    </w:p>
    <w:p w14:paraId="4CA83E8E" w14:textId="77777777" w:rsidR="00BE74EA" w:rsidRPr="001729BB" w:rsidRDefault="00F46654" w:rsidP="00D54852">
      <w:pPr>
        <w:pStyle w:val="ListParagraph"/>
        <w:numPr>
          <w:ilvl w:val="0"/>
          <w:numId w:val="1"/>
        </w:numPr>
      </w:pPr>
      <w:r>
        <w:t xml:space="preserve">Lab and </w:t>
      </w:r>
      <w:r w:rsidR="00F133A5" w:rsidRPr="001729BB">
        <w:t>Final Project (3</w:t>
      </w:r>
      <w:r>
        <w:t>5</w:t>
      </w:r>
      <w:r w:rsidR="00BE74EA" w:rsidRPr="001729BB">
        <w:t>%)</w:t>
      </w:r>
    </w:p>
    <w:p w14:paraId="6D74A746" w14:textId="77777777" w:rsidR="00BE74EA" w:rsidRPr="001729BB" w:rsidRDefault="00BE74EA" w:rsidP="00D54852">
      <w:pPr>
        <w:pStyle w:val="ListParagraph"/>
        <w:numPr>
          <w:ilvl w:val="0"/>
          <w:numId w:val="1"/>
        </w:numPr>
      </w:pPr>
      <w:r w:rsidRPr="001729BB">
        <w:t>Scribing (5%)</w:t>
      </w:r>
    </w:p>
    <w:p w14:paraId="2F421288" w14:textId="77777777" w:rsidR="00C95316" w:rsidRDefault="00C95316" w:rsidP="00D54852">
      <w:pPr>
        <w:pStyle w:val="Heading2"/>
      </w:pPr>
      <w:r w:rsidRPr="001729BB">
        <w:t>Textbooks</w:t>
      </w:r>
    </w:p>
    <w:p w14:paraId="14CDA6AD" w14:textId="77777777" w:rsidR="00910495" w:rsidRDefault="00910495" w:rsidP="00D54852">
      <w:r>
        <w:t xml:space="preserve">The </w:t>
      </w:r>
      <w:r w:rsidRPr="00910495">
        <w:rPr>
          <w:b/>
        </w:rPr>
        <w:t>primary textbook</w:t>
      </w:r>
      <w:r>
        <w:t xml:space="preserve"> for the course will be </w:t>
      </w:r>
    </w:p>
    <w:p w14:paraId="30800853" w14:textId="6CD8BD8A" w:rsidR="00910495" w:rsidRPr="00ED1937" w:rsidRDefault="00411F99" w:rsidP="00D54852">
      <w:pPr>
        <w:pStyle w:val="ListParagraph"/>
        <w:numPr>
          <w:ilvl w:val="0"/>
          <w:numId w:val="8"/>
        </w:numPr>
        <w:rPr>
          <w:b/>
          <w:sz w:val="24"/>
          <w:szCs w:val="28"/>
        </w:rPr>
      </w:pPr>
      <w:r w:rsidRPr="00ED1937">
        <w:t>(</w:t>
      </w:r>
      <w:r w:rsidRPr="00ED1937">
        <w:rPr>
          <w:b/>
        </w:rPr>
        <w:t>MCB</w:t>
      </w:r>
      <w:r w:rsidRPr="00ED1937">
        <w:t xml:space="preserve">) </w:t>
      </w:r>
      <w:r w:rsidR="00910495" w:rsidRPr="00ED1937">
        <w:rPr>
          <w:u w:val="single"/>
        </w:rPr>
        <w:t>Molecular Biology of the Cell</w:t>
      </w:r>
      <w:r w:rsidR="00910495" w:rsidRPr="00ED1937">
        <w:t>, by Alberts et al., Garland Science (we suggest the latest edition)</w:t>
      </w:r>
    </w:p>
    <w:p w14:paraId="3ACC2AF3" w14:textId="709F07A9" w:rsidR="00411F99" w:rsidRDefault="00411F99" w:rsidP="00D54852">
      <w:r>
        <w:t>Reading will be assigned for each lecture or group of lectures from this book.  It is essential that students complete the reading assignments before the lectures.  The lectures will typically assume that students are familiar with the essential facts, terminology, and concepts covered in the textbook.  There is a wealth of information that is necessary to truly understand</w:t>
      </w:r>
      <w:r w:rsidR="00ED1937">
        <w:t xml:space="preserve"> molecular biology,</w:t>
      </w:r>
      <w:r>
        <w:t xml:space="preserve"> and there is no substitute for completely reading and digesting a comprehensive </w:t>
      </w:r>
      <w:r w:rsidR="00A243F1">
        <w:t>textbook</w:t>
      </w:r>
      <w:r>
        <w:t xml:space="preserve"> like MCB.  Students who have not previously taken molecular biology should expect to read nearly all of MCB. </w:t>
      </w:r>
      <w:r w:rsidR="00ED1937">
        <w:t xml:space="preserve">  The lectures will build on this knowledge.</w:t>
      </w:r>
    </w:p>
    <w:p w14:paraId="45987B1A" w14:textId="77777777" w:rsidR="00ED1937" w:rsidRPr="00ED1937" w:rsidRDefault="00ED1937" w:rsidP="00D54852">
      <w:r>
        <w:t>In a</w:t>
      </w:r>
      <w:r w:rsidRPr="00ED1937">
        <w:t xml:space="preserve">ddition, we also recommend the following </w:t>
      </w:r>
      <w:r w:rsidRPr="00ED1937">
        <w:rPr>
          <w:b/>
        </w:rPr>
        <w:t>reference books</w:t>
      </w:r>
      <w:r w:rsidRPr="00ED1937">
        <w:t xml:space="preserve">.  </w:t>
      </w:r>
      <w:r w:rsidR="009918E3">
        <w:t>Some material</w:t>
      </w:r>
      <w:r w:rsidRPr="00ED1937">
        <w:t xml:space="preserve"> from these books will be presented in lecture, </w:t>
      </w:r>
      <w:r w:rsidR="00737306">
        <w:t>and</w:t>
      </w:r>
      <w:r w:rsidRPr="00ED1937">
        <w:t xml:space="preserve"> interested students should consider including these texts in their own libraries:</w:t>
      </w:r>
    </w:p>
    <w:p w14:paraId="05B77196" w14:textId="77777777" w:rsidR="00ED1937" w:rsidRPr="00ED1937" w:rsidRDefault="00ED1937" w:rsidP="00D54852">
      <w:pPr>
        <w:pStyle w:val="ListParagraph"/>
        <w:numPr>
          <w:ilvl w:val="0"/>
          <w:numId w:val="7"/>
        </w:numPr>
        <w:rPr>
          <w:b/>
        </w:rPr>
      </w:pPr>
      <w:r w:rsidRPr="00ED1937">
        <w:t>(</w:t>
      </w:r>
      <w:r w:rsidRPr="00ED1937">
        <w:rPr>
          <w:b/>
        </w:rPr>
        <w:t>PBC</w:t>
      </w:r>
      <w:r w:rsidRPr="00ED1937">
        <w:t xml:space="preserve">) </w:t>
      </w:r>
      <w:r w:rsidRPr="00ED1937">
        <w:rPr>
          <w:u w:val="single"/>
        </w:rPr>
        <w:t>Physical Biology of the Cell</w:t>
      </w:r>
      <w:r w:rsidRPr="00ED1937">
        <w:t>, by Phillips et al., Garland Science (we suggest the latest, 5</w:t>
      </w:r>
      <w:r w:rsidRPr="00ED1937">
        <w:rPr>
          <w:vertAlign w:val="superscript"/>
        </w:rPr>
        <w:t>th</w:t>
      </w:r>
      <w:r w:rsidRPr="00ED1937">
        <w:t xml:space="preserve"> edition)</w:t>
      </w:r>
    </w:p>
    <w:p w14:paraId="698D3280" w14:textId="77777777" w:rsidR="00ED1937" w:rsidRPr="009D157E" w:rsidRDefault="00ED1937" w:rsidP="00D54852">
      <w:pPr>
        <w:pStyle w:val="ListParagraph"/>
        <w:numPr>
          <w:ilvl w:val="0"/>
          <w:numId w:val="7"/>
        </w:numPr>
      </w:pPr>
      <w:r w:rsidRPr="00ED1937">
        <w:t>(</w:t>
      </w:r>
      <w:r w:rsidRPr="00ED1937">
        <w:rPr>
          <w:b/>
        </w:rPr>
        <w:t>Alon</w:t>
      </w:r>
      <w:r w:rsidRPr="00ED1937">
        <w:t>)</w:t>
      </w:r>
      <w:r>
        <w:t xml:space="preserve"> </w:t>
      </w:r>
      <w:r w:rsidRPr="009D157E">
        <w:rPr>
          <w:u w:val="single"/>
        </w:rPr>
        <w:t>An Introduction to Systems Biology: Design Principles of Biological Circuits</w:t>
      </w:r>
      <w:r>
        <w:t>, by Uri Alon, Chapman and Ha</w:t>
      </w:r>
      <w:r w:rsidRPr="009D157E">
        <w:t>ll</w:t>
      </w:r>
    </w:p>
    <w:p w14:paraId="68D73C61" w14:textId="77777777" w:rsidR="00ED1937" w:rsidRPr="009D157E" w:rsidRDefault="009D157E" w:rsidP="00D54852">
      <w:pPr>
        <w:pStyle w:val="ListParagraph"/>
        <w:numPr>
          <w:ilvl w:val="0"/>
          <w:numId w:val="7"/>
        </w:numPr>
      </w:pPr>
      <w:r>
        <w:t>(</w:t>
      </w:r>
      <w:proofErr w:type="spellStart"/>
      <w:r>
        <w:rPr>
          <w:b/>
        </w:rPr>
        <w:t>Klipp</w:t>
      </w:r>
      <w:proofErr w:type="spellEnd"/>
      <w:r>
        <w:t xml:space="preserve">) </w:t>
      </w:r>
      <w:r>
        <w:rPr>
          <w:u w:val="single"/>
        </w:rPr>
        <w:t>Systems Biology, A Textbook</w:t>
      </w:r>
      <w:r>
        <w:t xml:space="preserve">, by </w:t>
      </w:r>
      <w:proofErr w:type="spellStart"/>
      <w:r>
        <w:t>Klipp</w:t>
      </w:r>
      <w:proofErr w:type="spellEnd"/>
      <w:r>
        <w:t xml:space="preserve"> et al., Wiley Blackwell</w:t>
      </w:r>
    </w:p>
    <w:p w14:paraId="243433F3" w14:textId="77777777" w:rsidR="00C95316" w:rsidRDefault="00C95316" w:rsidP="00D54852">
      <w:pPr>
        <w:pStyle w:val="Heading2"/>
      </w:pPr>
      <w:r>
        <w:t>Primary Literature</w:t>
      </w:r>
    </w:p>
    <w:p w14:paraId="01B9BB89" w14:textId="77777777" w:rsidR="005C3C65" w:rsidRDefault="00D54852" w:rsidP="00D54852">
      <w:r>
        <w:t xml:space="preserve">Textbooks </w:t>
      </w:r>
      <w:r w:rsidR="005C3C65">
        <w:t>are only a foundation</w:t>
      </w:r>
      <w:r>
        <w:t xml:space="preserve"> for delving into the primary literature in molecular biology.  </w:t>
      </w:r>
      <w:r w:rsidR="005C3C65">
        <w:t>As a graduate level course, students will have the opportunity to read, interpret, and critically reason about methods and results presented in the published papers.  A set of papers will be assigned to each lecture or set of lectures.  In some cases, the lectures will include a discussion and analysis of some of these papers.</w:t>
      </w:r>
    </w:p>
    <w:p w14:paraId="4D5C2A78" w14:textId="77777777" w:rsidR="007D0E7F" w:rsidRDefault="007D0E7F" w:rsidP="00D54852">
      <w:pPr>
        <w:pStyle w:val="Heading2"/>
      </w:pPr>
      <w:r w:rsidRPr="001729BB">
        <w:t>Problem Sets</w:t>
      </w:r>
    </w:p>
    <w:p w14:paraId="63D6242C" w14:textId="77777777" w:rsidR="00937535" w:rsidRPr="001729BB" w:rsidRDefault="00C95316" w:rsidP="00D54852">
      <w:pPr>
        <w:rPr>
          <w:b/>
          <w:sz w:val="24"/>
          <w:szCs w:val="28"/>
        </w:rPr>
      </w:pPr>
      <w:r>
        <w:t xml:space="preserve">There will be three problem sets </w:t>
      </w:r>
      <w:r w:rsidR="00937535">
        <w:t xml:space="preserve">during the first half of the course.  Problem sets are designed to </w:t>
      </w:r>
      <w:r w:rsidR="00F10861">
        <w:t xml:space="preserve">reinforce the integration of key concepts and facts, promote critical reasoning about experimental methods and data, and establish a </w:t>
      </w:r>
      <w:r w:rsidR="00F10861" w:rsidRPr="00D54852">
        <w:t>foundation</w:t>
      </w:r>
      <w:r w:rsidR="00F10861">
        <w:t xml:space="preserve"> for quantitative analysis and modeling.  </w:t>
      </w:r>
      <w:r w:rsidR="002E473D">
        <w:t>S</w:t>
      </w:r>
      <w:r w:rsidR="0000796F">
        <w:t xml:space="preserve">ome basic programming in </w:t>
      </w:r>
      <w:proofErr w:type="spellStart"/>
      <w:r w:rsidR="0000796F">
        <w:t>M</w:t>
      </w:r>
      <w:r w:rsidR="002E473D">
        <w:t>atlab</w:t>
      </w:r>
      <w:proofErr w:type="spellEnd"/>
      <w:r w:rsidR="002E473D">
        <w:t xml:space="preserve"> or similar programming language may be required.</w:t>
      </w:r>
    </w:p>
    <w:p w14:paraId="29369004" w14:textId="77777777" w:rsidR="007D0E7F" w:rsidRDefault="007D0E7F" w:rsidP="00D54852">
      <w:pPr>
        <w:pStyle w:val="Heading2"/>
      </w:pPr>
      <w:r w:rsidRPr="001729BB">
        <w:t>Midterm Exam</w:t>
      </w:r>
      <w:r w:rsidR="00734ACE" w:rsidRPr="001729BB">
        <w:t>s</w:t>
      </w:r>
    </w:p>
    <w:p w14:paraId="2D3FAFBD" w14:textId="77777777" w:rsidR="000C5073" w:rsidRPr="000C5073" w:rsidRDefault="000C5073" w:rsidP="00D54852">
      <w:pPr>
        <w:rPr>
          <w:b/>
          <w:sz w:val="24"/>
          <w:szCs w:val="28"/>
        </w:rPr>
      </w:pPr>
      <w:r>
        <w:t>There will be two midterm exams</w:t>
      </w:r>
      <w:r w:rsidR="00D379A2">
        <w:t>,</w:t>
      </w:r>
      <w:r>
        <w:t xml:space="preserve"> as noted on the class schedule.  There will be no final exam.  Instead, students will present the results of their final project.</w:t>
      </w:r>
    </w:p>
    <w:p w14:paraId="7F45A7AB" w14:textId="77777777" w:rsidR="007D0E7F" w:rsidRDefault="007D0E7F" w:rsidP="000327C5">
      <w:pPr>
        <w:pStyle w:val="Heading2"/>
        <w:keepNext/>
        <w:keepLines/>
      </w:pPr>
      <w:r w:rsidRPr="001729BB">
        <w:lastRenderedPageBreak/>
        <w:t>Final Project</w:t>
      </w:r>
    </w:p>
    <w:p w14:paraId="2E3E4C4D" w14:textId="77777777" w:rsidR="00434A8D" w:rsidRDefault="00434A8D" w:rsidP="000327C5">
      <w:pPr>
        <w:keepNext/>
        <w:keepLines/>
      </w:pPr>
      <w:r>
        <w:t>Graduate students enrolled in BE605 are also required to enroll in the wet lab course.  During the first half of the wet lab, students will learn basic molecular biology techniques and lab skills.  During the second half of the course, students will apply and integrate these techniques in a final project.</w:t>
      </w:r>
    </w:p>
    <w:p w14:paraId="2701DF25" w14:textId="77777777" w:rsidR="00C95316" w:rsidRPr="001729BB" w:rsidRDefault="00A90297" w:rsidP="000327C5">
      <w:pPr>
        <w:keepNext/>
        <w:keepLines/>
        <w:rPr>
          <w:b/>
          <w:sz w:val="24"/>
          <w:szCs w:val="28"/>
        </w:rPr>
      </w:pPr>
      <w:r>
        <w:t>The final pr</w:t>
      </w:r>
      <w:r w:rsidR="00434A8D">
        <w:t>oject will apply c</w:t>
      </w:r>
      <w:r>
        <w:t xml:space="preserve">hromatin-immunoprecipitation followed by sequencing (ChIP-Seq) to globally map and characterize the binding sites for </w:t>
      </w:r>
      <w:r w:rsidRPr="00A90297">
        <w:rPr>
          <w:i/>
        </w:rPr>
        <w:t>E. coli</w:t>
      </w:r>
      <w:r>
        <w:t xml:space="preserve"> transcription factors (TFs).  Students will select a set of TFs that will include positive controls.  Students will have the opportunity to perform all validation and expression of clones and </w:t>
      </w:r>
      <w:proofErr w:type="spellStart"/>
      <w:r>
        <w:t>immunopreciptitation</w:t>
      </w:r>
      <w:proofErr w:type="spellEnd"/>
      <w:r>
        <w:t xml:space="preserve">.  Sequencing will be performed by a core facility.  Students will then analyze </w:t>
      </w:r>
      <w:r w:rsidR="00434A8D">
        <w:t>the sequencing dat</w:t>
      </w:r>
      <w:r w:rsidR="00AE3F5F">
        <w:t xml:space="preserve">a, draft a final report of their findings, and present these findings in a final presentation.  </w:t>
      </w:r>
      <w:r>
        <w:t>Chip-</w:t>
      </w:r>
      <w:proofErr w:type="spellStart"/>
      <w:r>
        <w:t>Seq</w:t>
      </w:r>
      <w:proofErr w:type="spellEnd"/>
      <w:r>
        <w:t xml:space="preserve"> has been widely performed on other bacteria (as will be described in the lectures), but not for </w:t>
      </w:r>
      <w:r w:rsidRPr="007D2C9B">
        <w:rPr>
          <w:i/>
        </w:rPr>
        <w:t>E. coli.</w:t>
      </w:r>
      <w:r>
        <w:t xml:space="preserve">  Thus students will have the opportunity to generate and analyze primary data, integrate these data with existing literature, and present these </w:t>
      </w:r>
      <w:r w:rsidR="00AE3F5F">
        <w:t xml:space="preserve">novel </w:t>
      </w:r>
      <w:r>
        <w:t>result</w:t>
      </w:r>
      <w:r w:rsidR="00AE3F5F">
        <w:t>s</w:t>
      </w:r>
      <w:r>
        <w:t xml:space="preserve"> to their peers.  </w:t>
      </w:r>
    </w:p>
    <w:p w14:paraId="0DDA58A0" w14:textId="77777777" w:rsidR="007D0E7F" w:rsidRPr="001729BB" w:rsidRDefault="007D0E7F" w:rsidP="00D54852">
      <w:pPr>
        <w:pStyle w:val="Heading2"/>
      </w:pPr>
      <w:r w:rsidRPr="001729BB">
        <w:t>Scribing</w:t>
      </w:r>
    </w:p>
    <w:p w14:paraId="0C869EDC" w14:textId="77777777" w:rsidR="007D0E7F" w:rsidRPr="001729BB" w:rsidRDefault="007D0E7F" w:rsidP="00D54852">
      <w:r w:rsidRPr="001729BB">
        <w:t xml:space="preserve">Each student will be required to scribe for one lecture. Several students may </w:t>
      </w:r>
      <w:r w:rsidR="00C54976" w:rsidRPr="001729BB">
        <w:t xml:space="preserve">be assigned to work together on </w:t>
      </w:r>
      <w:r w:rsidRPr="001729BB">
        <w:t>each lecture, depending on course enrollment. As a scribe, you should strive produce a self-contained narrative of the l</w:t>
      </w:r>
      <w:r w:rsidR="00C54976" w:rsidRPr="001729BB">
        <w:t xml:space="preserve">ecture. However, the slides for </w:t>
      </w:r>
      <w:r w:rsidRPr="001729BB">
        <w:t>each lecture will be available on the course web site, so you should pay particular attention to issues that the</w:t>
      </w:r>
      <w:r w:rsidR="00C54976" w:rsidRPr="001729BB">
        <w:t xml:space="preserve"> </w:t>
      </w:r>
      <w:r w:rsidRPr="001729BB">
        <w:t xml:space="preserve">slides don’t convey well on their own. </w:t>
      </w:r>
    </w:p>
    <w:p w14:paraId="23892242" w14:textId="77777777" w:rsidR="007D0E7F" w:rsidRPr="001729BB" w:rsidRDefault="007D0E7F" w:rsidP="00D54852">
      <w:pPr>
        <w:pStyle w:val="Heading2"/>
      </w:pPr>
      <w:r w:rsidRPr="001729BB">
        <w:t>Collaboration Policy</w:t>
      </w:r>
    </w:p>
    <w:p w14:paraId="5EF40AA0" w14:textId="77777777" w:rsidR="007D0E7F" w:rsidRPr="001729BB" w:rsidRDefault="007D0E7F" w:rsidP="00D54852">
      <w:r w:rsidRPr="001729BB">
        <w:t>You are welcome to collaborate on problem sets and the final project. However:</w:t>
      </w:r>
    </w:p>
    <w:p w14:paraId="5348955C" w14:textId="77777777" w:rsidR="007D0E7F" w:rsidRPr="001729BB" w:rsidRDefault="007D0E7F" w:rsidP="00D54852">
      <w:pPr>
        <w:pStyle w:val="ListParagraph"/>
        <w:numPr>
          <w:ilvl w:val="0"/>
          <w:numId w:val="4"/>
        </w:numPr>
      </w:pPr>
      <w:r w:rsidRPr="001729BB">
        <w:t>You must work independently on each problem before you discuss it with others.</w:t>
      </w:r>
    </w:p>
    <w:p w14:paraId="2296C038" w14:textId="77777777" w:rsidR="007D0E7F" w:rsidRPr="001729BB" w:rsidRDefault="007D0E7F" w:rsidP="00D54852">
      <w:pPr>
        <w:pStyle w:val="ListParagraph"/>
        <w:numPr>
          <w:ilvl w:val="0"/>
          <w:numId w:val="4"/>
        </w:numPr>
      </w:pPr>
      <w:r w:rsidRPr="001729BB">
        <w:t xml:space="preserve">You must write the </w:t>
      </w:r>
      <w:r w:rsidR="001729BB">
        <w:t>answers</w:t>
      </w:r>
      <w:r w:rsidRPr="001729BB">
        <w:t xml:space="preserve"> on your own.</w:t>
      </w:r>
    </w:p>
    <w:p w14:paraId="0C58D700" w14:textId="77777777" w:rsidR="007D0E7F" w:rsidRPr="001729BB" w:rsidRDefault="007D0E7F" w:rsidP="00D54852">
      <w:pPr>
        <w:pStyle w:val="ListParagraph"/>
        <w:numPr>
          <w:ilvl w:val="0"/>
          <w:numId w:val="4"/>
        </w:numPr>
      </w:pPr>
      <w:r w:rsidRPr="001729BB">
        <w:t>You must acknowledge outside sources and collaborators.</w:t>
      </w:r>
    </w:p>
    <w:sectPr w:rsidR="007D0E7F" w:rsidRPr="001729BB" w:rsidSect="00F97E2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6457B" w14:textId="77777777" w:rsidR="00A64EBC" w:rsidRDefault="00A64EBC" w:rsidP="00D54852">
      <w:r>
        <w:separator/>
      </w:r>
    </w:p>
  </w:endnote>
  <w:endnote w:type="continuationSeparator" w:id="0">
    <w:p w14:paraId="2ED93322" w14:textId="77777777" w:rsidR="00A64EBC" w:rsidRDefault="00A64EBC" w:rsidP="00D5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996876"/>
      <w:docPartObj>
        <w:docPartGallery w:val="Page Numbers (Bottom of Page)"/>
        <w:docPartUnique/>
      </w:docPartObj>
    </w:sdtPr>
    <w:sdtEndPr>
      <w:rPr>
        <w:noProof/>
      </w:rPr>
    </w:sdtEndPr>
    <w:sdtContent>
      <w:p w14:paraId="685CBC02" w14:textId="01BCCCA5" w:rsidR="000327C5" w:rsidRDefault="000327C5">
        <w:pPr>
          <w:pStyle w:val="Footer"/>
          <w:jc w:val="center"/>
        </w:pPr>
        <w:r>
          <w:fldChar w:fldCharType="begin"/>
        </w:r>
        <w:r>
          <w:instrText xml:space="preserve"> PAGE   \* MERGEFORMAT </w:instrText>
        </w:r>
        <w:r>
          <w:fldChar w:fldCharType="separate"/>
        </w:r>
        <w:r w:rsidR="006D2A24">
          <w:rPr>
            <w:noProof/>
          </w:rPr>
          <w:t>2</w:t>
        </w:r>
        <w:r>
          <w:rPr>
            <w:noProof/>
          </w:rPr>
          <w:fldChar w:fldCharType="end"/>
        </w:r>
      </w:p>
    </w:sdtContent>
  </w:sdt>
  <w:p w14:paraId="48A57D21" w14:textId="77777777" w:rsidR="000327C5" w:rsidRDefault="000327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792A" w14:textId="77777777" w:rsidR="00A64EBC" w:rsidRDefault="00A64EBC" w:rsidP="00D54852">
      <w:r>
        <w:separator/>
      </w:r>
    </w:p>
  </w:footnote>
  <w:footnote w:type="continuationSeparator" w:id="0">
    <w:p w14:paraId="72A0C49E" w14:textId="77777777" w:rsidR="00A64EBC" w:rsidRDefault="00A64EBC" w:rsidP="00D548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9A"/>
    <w:multiLevelType w:val="hybridMultilevel"/>
    <w:tmpl w:val="5484C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B64F1"/>
    <w:multiLevelType w:val="multilevel"/>
    <w:tmpl w:val="DD6C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A5D23"/>
    <w:multiLevelType w:val="hybridMultilevel"/>
    <w:tmpl w:val="5D4A6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0D29D9"/>
    <w:multiLevelType w:val="hybridMultilevel"/>
    <w:tmpl w:val="4024F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AA40E0"/>
    <w:multiLevelType w:val="hybridMultilevel"/>
    <w:tmpl w:val="0730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DE17E9"/>
    <w:multiLevelType w:val="hybridMultilevel"/>
    <w:tmpl w:val="DFFC4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A92E38"/>
    <w:multiLevelType w:val="hybridMultilevel"/>
    <w:tmpl w:val="A63A6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960869"/>
    <w:multiLevelType w:val="hybridMultilevel"/>
    <w:tmpl w:val="93FCB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3"/>
  </w:num>
  <w:num w:numId="4">
    <w:abstractNumId w:val="6"/>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NjQ3NDQwMbUwtDRS0lEKTi0uzszPAykwrAUAeHigbywAAAA="/>
  </w:docVars>
  <w:rsids>
    <w:rsidRoot w:val="00BE74EA"/>
    <w:rsid w:val="0000796F"/>
    <w:rsid w:val="000327C5"/>
    <w:rsid w:val="0003533F"/>
    <w:rsid w:val="000B6E63"/>
    <w:rsid w:val="000C5073"/>
    <w:rsid w:val="001230F0"/>
    <w:rsid w:val="00167EA0"/>
    <w:rsid w:val="001729BB"/>
    <w:rsid w:val="00186B8D"/>
    <w:rsid w:val="001C3B92"/>
    <w:rsid w:val="001D3EB1"/>
    <w:rsid w:val="00284B23"/>
    <w:rsid w:val="002C2BC7"/>
    <w:rsid w:val="002C4746"/>
    <w:rsid w:val="002E473D"/>
    <w:rsid w:val="003D4962"/>
    <w:rsid w:val="00411F99"/>
    <w:rsid w:val="0041575A"/>
    <w:rsid w:val="00421EB8"/>
    <w:rsid w:val="004278FA"/>
    <w:rsid w:val="00434A8D"/>
    <w:rsid w:val="004A772A"/>
    <w:rsid w:val="004E59E8"/>
    <w:rsid w:val="00500628"/>
    <w:rsid w:val="00511108"/>
    <w:rsid w:val="00587971"/>
    <w:rsid w:val="005C3C65"/>
    <w:rsid w:val="005E328C"/>
    <w:rsid w:val="006116BE"/>
    <w:rsid w:val="00643AF0"/>
    <w:rsid w:val="0066518F"/>
    <w:rsid w:val="006B6808"/>
    <w:rsid w:val="006D2A24"/>
    <w:rsid w:val="006F3268"/>
    <w:rsid w:val="00701B51"/>
    <w:rsid w:val="00734ACE"/>
    <w:rsid w:val="00737306"/>
    <w:rsid w:val="00772F7F"/>
    <w:rsid w:val="0078283B"/>
    <w:rsid w:val="00792D68"/>
    <w:rsid w:val="007A76E5"/>
    <w:rsid w:val="007C2503"/>
    <w:rsid w:val="007D0E7F"/>
    <w:rsid w:val="007D2C9B"/>
    <w:rsid w:val="007D688E"/>
    <w:rsid w:val="007E14CF"/>
    <w:rsid w:val="00845B5F"/>
    <w:rsid w:val="008504AE"/>
    <w:rsid w:val="008C73CD"/>
    <w:rsid w:val="00910495"/>
    <w:rsid w:val="00937535"/>
    <w:rsid w:val="009556B5"/>
    <w:rsid w:val="00963A01"/>
    <w:rsid w:val="00977DFB"/>
    <w:rsid w:val="009918E3"/>
    <w:rsid w:val="009D157E"/>
    <w:rsid w:val="009E1861"/>
    <w:rsid w:val="00A010A2"/>
    <w:rsid w:val="00A14BCC"/>
    <w:rsid w:val="00A2220E"/>
    <w:rsid w:val="00A243F1"/>
    <w:rsid w:val="00A3262B"/>
    <w:rsid w:val="00A409C6"/>
    <w:rsid w:val="00A63469"/>
    <w:rsid w:val="00A64EBC"/>
    <w:rsid w:val="00A84790"/>
    <w:rsid w:val="00A90297"/>
    <w:rsid w:val="00AE3F5F"/>
    <w:rsid w:val="00B037FB"/>
    <w:rsid w:val="00B221A2"/>
    <w:rsid w:val="00BA1619"/>
    <w:rsid w:val="00BE1E9B"/>
    <w:rsid w:val="00BE74EA"/>
    <w:rsid w:val="00C54976"/>
    <w:rsid w:val="00C95316"/>
    <w:rsid w:val="00D257A0"/>
    <w:rsid w:val="00D379A2"/>
    <w:rsid w:val="00D41DBB"/>
    <w:rsid w:val="00D54852"/>
    <w:rsid w:val="00D67404"/>
    <w:rsid w:val="00D91ED2"/>
    <w:rsid w:val="00DF6F96"/>
    <w:rsid w:val="00E05559"/>
    <w:rsid w:val="00E350FA"/>
    <w:rsid w:val="00E42E31"/>
    <w:rsid w:val="00E43A02"/>
    <w:rsid w:val="00E627CA"/>
    <w:rsid w:val="00EA3F7B"/>
    <w:rsid w:val="00ED1937"/>
    <w:rsid w:val="00ED1A5D"/>
    <w:rsid w:val="00EE272C"/>
    <w:rsid w:val="00F10861"/>
    <w:rsid w:val="00F133A5"/>
    <w:rsid w:val="00F46654"/>
    <w:rsid w:val="00F97E2C"/>
    <w:rsid w:val="00FA1771"/>
    <w:rsid w:val="00FA42D2"/>
    <w:rsid w:val="00FC14D6"/>
    <w:rsid w:val="00FC1B18"/>
    <w:rsid w:val="00FF0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5CD1B"/>
  <w15:docId w15:val="{092BD90E-E526-E84F-BAB7-1B7A2EE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852"/>
    <w:pPr>
      <w:jc w:val="both"/>
    </w:pPr>
    <w:rPr>
      <w:rFonts w:cstheme="minorHAnsi"/>
      <w:sz w:val="20"/>
    </w:rPr>
  </w:style>
  <w:style w:type="paragraph" w:styleId="Heading1">
    <w:name w:val="heading 1"/>
    <w:basedOn w:val="Normal"/>
    <w:next w:val="Normal"/>
    <w:link w:val="Heading1Char"/>
    <w:uiPriority w:val="9"/>
    <w:qFormat/>
    <w:rsid w:val="00D54852"/>
    <w:pPr>
      <w:autoSpaceDE w:val="0"/>
      <w:autoSpaceDN w:val="0"/>
      <w:adjustRightInd w:val="0"/>
      <w:spacing w:after="0" w:line="240" w:lineRule="auto"/>
      <w:jc w:val="center"/>
      <w:outlineLvl w:val="0"/>
    </w:pPr>
    <w:rPr>
      <w:b/>
      <w:sz w:val="28"/>
      <w:szCs w:val="29"/>
    </w:rPr>
  </w:style>
  <w:style w:type="paragraph" w:styleId="Heading2">
    <w:name w:val="heading 2"/>
    <w:basedOn w:val="Normal"/>
    <w:next w:val="Normal"/>
    <w:link w:val="Heading2Char"/>
    <w:uiPriority w:val="9"/>
    <w:unhideWhenUsed/>
    <w:qFormat/>
    <w:rsid w:val="00937535"/>
    <w:pPr>
      <w:outlineLvl w:val="1"/>
    </w:pPr>
    <w:rPr>
      <w:b/>
      <w:sz w:val="24"/>
      <w:szCs w:val="28"/>
    </w:rPr>
  </w:style>
  <w:style w:type="paragraph" w:styleId="Heading3">
    <w:name w:val="heading 3"/>
    <w:basedOn w:val="Normal"/>
    <w:next w:val="Normal"/>
    <w:link w:val="Heading3Char"/>
    <w:uiPriority w:val="9"/>
    <w:semiHidden/>
    <w:unhideWhenUsed/>
    <w:qFormat/>
    <w:rsid w:val="00ED19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4EA"/>
    <w:rPr>
      <w:color w:val="0000FF" w:themeColor="hyperlink"/>
      <w:u w:val="single"/>
    </w:rPr>
  </w:style>
  <w:style w:type="paragraph" w:styleId="ListParagraph">
    <w:name w:val="List Paragraph"/>
    <w:basedOn w:val="Normal"/>
    <w:uiPriority w:val="34"/>
    <w:qFormat/>
    <w:rsid w:val="00BE74EA"/>
    <w:pPr>
      <w:ind w:left="720"/>
      <w:contextualSpacing/>
    </w:pPr>
  </w:style>
  <w:style w:type="paragraph" w:styleId="Header">
    <w:name w:val="header"/>
    <w:basedOn w:val="Normal"/>
    <w:link w:val="HeaderChar"/>
    <w:uiPriority w:val="99"/>
    <w:unhideWhenUsed/>
    <w:rsid w:val="00C54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976"/>
    <w:rPr>
      <w:rFonts w:ascii="Arial" w:hAnsi="Arial"/>
      <w:sz w:val="20"/>
    </w:rPr>
  </w:style>
  <w:style w:type="paragraph" w:styleId="Footer">
    <w:name w:val="footer"/>
    <w:basedOn w:val="Normal"/>
    <w:link w:val="FooterChar"/>
    <w:uiPriority w:val="99"/>
    <w:unhideWhenUsed/>
    <w:rsid w:val="00C54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976"/>
    <w:rPr>
      <w:rFonts w:ascii="Arial" w:hAnsi="Arial"/>
      <w:sz w:val="20"/>
    </w:rPr>
  </w:style>
  <w:style w:type="character" w:customStyle="1" w:styleId="Heading2Char">
    <w:name w:val="Heading 2 Char"/>
    <w:basedOn w:val="DefaultParagraphFont"/>
    <w:link w:val="Heading2"/>
    <w:uiPriority w:val="9"/>
    <w:rsid w:val="00937535"/>
    <w:rPr>
      <w:rFonts w:cstheme="minorHAnsi"/>
      <w:b/>
      <w:sz w:val="24"/>
      <w:szCs w:val="28"/>
    </w:rPr>
  </w:style>
  <w:style w:type="character" w:customStyle="1" w:styleId="Heading3Char">
    <w:name w:val="Heading 3 Char"/>
    <w:basedOn w:val="DefaultParagraphFont"/>
    <w:link w:val="Heading3"/>
    <w:uiPriority w:val="9"/>
    <w:semiHidden/>
    <w:rsid w:val="00ED1937"/>
    <w:rPr>
      <w:rFonts w:asciiTheme="majorHAnsi" w:eastAsiaTheme="majorEastAsia" w:hAnsiTheme="majorHAnsi" w:cstheme="majorBidi"/>
      <w:b/>
      <w:bCs/>
      <w:color w:val="4F81BD" w:themeColor="accent1"/>
      <w:sz w:val="20"/>
    </w:rPr>
  </w:style>
  <w:style w:type="character" w:customStyle="1" w:styleId="Heading1Char">
    <w:name w:val="Heading 1 Char"/>
    <w:basedOn w:val="DefaultParagraphFont"/>
    <w:link w:val="Heading1"/>
    <w:uiPriority w:val="9"/>
    <w:rsid w:val="00D54852"/>
    <w:rPr>
      <w:rFonts w:cstheme="minorHAnsi"/>
      <w:b/>
      <w:sz w:val="28"/>
      <w:szCs w:val="29"/>
    </w:rPr>
  </w:style>
  <w:style w:type="paragraph" w:styleId="BalloonText">
    <w:name w:val="Balloon Text"/>
    <w:basedOn w:val="Normal"/>
    <w:link w:val="BalloonTextChar"/>
    <w:uiPriority w:val="99"/>
    <w:semiHidden/>
    <w:unhideWhenUsed/>
    <w:rsid w:val="002C4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746"/>
    <w:rPr>
      <w:rFonts w:ascii="Tahoma" w:hAnsi="Tahoma" w:cs="Tahoma"/>
      <w:sz w:val="16"/>
      <w:szCs w:val="16"/>
    </w:rPr>
  </w:style>
  <w:style w:type="character" w:styleId="FollowedHyperlink">
    <w:name w:val="FollowedHyperlink"/>
    <w:basedOn w:val="DefaultParagraphFont"/>
    <w:uiPriority w:val="99"/>
    <w:semiHidden/>
    <w:unhideWhenUsed/>
    <w:rsid w:val="00A010A2"/>
    <w:rPr>
      <w:color w:val="800080" w:themeColor="followedHyperlink"/>
      <w:u w:val="single"/>
    </w:rPr>
  </w:style>
  <w:style w:type="character" w:customStyle="1" w:styleId="UnresolvedMention">
    <w:name w:val="Unresolved Mention"/>
    <w:basedOn w:val="DefaultParagraphFont"/>
    <w:uiPriority w:val="99"/>
    <w:semiHidden/>
    <w:unhideWhenUsed/>
    <w:rsid w:val="0042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4289">
      <w:bodyDiv w:val="1"/>
      <w:marLeft w:val="0"/>
      <w:marRight w:val="0"/>
      <w:marTop w:val="0"/>
      <w:marBottom w:val="0"/>
      <w:divBdr>
        <w:top w:val="none" w:sz="0" w:space="0" w:color="auto"/>
        <w:left w:val="none" w:sz="0" w:space="0" w:color="auto"/>
        <w:bottom w:val="none" w:sz="0" w:space="0" w:color="auto"/>
        <w:right w:val="none" w:sz="0" w:space="0" w:color="auto"/>
      </w:divBdr>
    </w:div>
    <w:div w:id="212624388">
      <w:bodyDiv w:val="1"/>
      <w:marLeft w:val="0"/>
      <w:marRight w:val="0"/>
      <w:marTop w:val="0"/>
      <w:marBottom w:val="0"/>
      <w:divBdr>
        <w:top w:val="none" w:sz="0" w:space="0" w:color="auto"/>
        <w:left w:val="none" w:sz="0" w:space="0" w:color="auto"/>
        <w:bottom w:val="none" w:sz="0" w:space="0" w:color="auto"/>
        <w:right w:val="none" w:sz="0" w:space="0" w:color="auto"/>
      </w:divBdr>
      <w:divsChild>
        <w:div w:id="1152329812">
          <w:marLeft w:val="0"/>
          <w:marRight w:val="0"/>
          <w:marTop w:val="0"/>
          <w:marBottom w:val="0"/>
          <w:divBdr>
            <w:top w:val="none" w:sz="0" w:space="0" w:color="auto"/>
            <w:left w:val="none" w:sz="0" w:space="0" w:color="auto"/>
            <w:bottom w:val="none" w:sz="0" w:space="0" w:color="auto"/>
            <w:right w:val="none" w:sz="0" w:space="0" w:color="auto"/>
          </w:divBdr>
        </w:div>
        <w:div w:id="758408092">
          <w:marLeft w:val="0"/>
          <w:marRight w:val="0"/>
          <w:marTop w:val="0"/>
          <w:marBottom w:val="0"/>
          <w:divBdr>
            <w:top w:val="none" w:sz="0" w:space="0" w:color="auto"/>
            <w:left w:val="none" w:sz="0" w:space="0" w:color="auto"/>
            <w:bottom w:val="none" w:sz="0" w:space="0" w:color="auto"/>
            <w:right w:val="none" w:sz="0" w:space="0" w:color="auto"/>
          </w:divBdr>
        </w:div>
        <w:div w:id="11036533">
          <w:marLeft w:val="0"/>
          <w:marRight w:val="0"/>
          <w:marTop w:val="0"/>
          <w:marBottom w:val="0"/>
          <w:divBdr>
            <w:top w:val="none" w:sz="0" w:space="0" w:color="auto"/>
            <w:left w:val="none" w:sz="0" w:space="0" w:color="auto"/>
            <w:bottom w:val="none" w:sz="0" w:space="0" w:color="auto"/>
            <w:right w:val="none" w:sz="0" w:space="0" w:color="auto"/>
          </w:divBdr>
        </w:div>
      </w:divsChild>
    </w:div>
    <w:div w:id="510267721">
      <w:bodyDiv w:val="1"/>
      <w:marLeft w:val="0"/>
      <w:marRight w:val="0"/>
      <w:marTop w:val="0"/>
      <w:marBottom w:val="0"/>
      <w:divBdr>
        <w:top w:val="none" w:sz="0" w:space="0" w:color="auto"/>
        <w:left w:val="none" w:sz="0" w:space="0" w:color="auto"/>
        <w:bottom w:val="none" w:sz="0" w:space="0" w:color="auto"/>
        <w:right w:val="none" w:sz="0" w:space="0" w:color="auto"/>
      </w:divBdr>
    </w:div>
    <w:div w:id="604963739">
      <w:bodyDiv w:val="1"/>
      <w:marLeft w:val="0"/>
      <w:marRight w:val="0"/>
      <w:marTop w:val="0"/>
      <w:marBottom w:val="0"/>
      <w:divBdr>
        <w:top w:val="none" w:sz="0" w:space="0" w:color="auto"/>
        <w:left w:val="none" w:sz="0" w:space="0" w:color="auto"/>
        <w:bottom w:val="none" w:sz="0" w:space="0" w:color="auto"/>
        <w:right w:val="none" w:sz="0" w:space="0" w:color="auto"/>
      </w:divBdr>
    </w:div>
    <w:div w:id="814370620">
      <w:bodyDiv w:val="1"/>
      <w:marLeft w:val="0"/>
      <w:marRight w:val="0"/>
      <w:marTop w:val="0"/>
      <w:marBottom w:val="0"/>
      <w:divBdr>
        <w:top w:val="none" w:sz="0" w:space="0" w:color="auto"/>
        <w:left w:val="none" w:sz="0" w:space="0" w:color="auto"/>
        <w:bottom w:val="none" w:sz="0" w:space="0" w:color="auto"/>
        <w:right w:val="none" w:sz="0" w:space="0" w:color="auto"/>
      </w:divBdr>
    </w:div>
    <w:div w:id="906304075">
      <w:bodyDiv w:val="1"/>
      <w:marLeft w:val="0"/>
      <w:marRight w:val="0"/>
      <w:marTop w:val="0"/>
      <w:marBottom w:val="0"/>
      <w:divBdr>
        <w:top w:val="none" w:sz="0" w:space="0" w:color="auto"/>
        <w:left w:val="none" w:sz="0" w:space="0" w:color="auto"/>
        <w:bottom w:val="none" w:sz="0" w:space="0" w:color="auto"/>
        <w:right w:val="none" w:sz="0" w:space="0" w:color="auto"/>
      </w:divBdr>
    </w:div>
    <w:div w:id="1403524097">
      <w:bodyDiv w:val="1"/>
      <w:marLeft w:val="0"/>
      <w:marRight w:val="0"/>
      <w:marTop w:val="0"/>
      <w:marBottom w:val="0"/>
      <w:divBdr>
        <w:top w:val="none" w:sz="0" w:space="0" w:color="auto"/>
        <w:left w:val="none" w:sz="0" w:space="0" w:color="auto"/>
        <w:bottom w:val="none" w:sz="0" w:space="0" w:color="auto"/>
        <w:right w:val="none" w:sz="0" w:space="0" w:color="auto"/>
      </w:divBdr>
      <w:divsChild>
        <w:div w:id="179777035">
          <w:marLeft w:val="1166"/>
          <w:marRight w:val="0"/>
          <w:marTop w:val="134"/>
          <w:marBottom w:val="0"/>
          <w:divBdr>
            <w:top w:val="none" w:sz="0" w:space="0" w:color="auto"/>
            <w:left w:val="none" w:sz="0" w:space="0" w:color="auto"/>
            <w:bottom w:val="none" w:sz="0" w:space="0" w:color="auto"/>
            <w:right w:val="none" w:sz="0" w:space="0" w:color="auto"/>
          </w:divBdr>
        </w:div>
        <w:div w:id="276717477">
          <w:marLeft w:val="1166"/>
          <w:marRight w:val="0"/>
          <w:marTop w:val="134"/>
          <w:marBottom w:val="0"/>
          <w:divBdr>
            <w:top w:val="none" w:sz="0" w:space="0" w:color="auto"/>
            <w:left w:val="none" w:sz="0" w:space="0" w:color="auto"/>
            <w:bottom w:val="none" w:sz="0" w:space="0" w:color="auto"/>
            <w:right w:val="none" w:sz="0" w:space="0" w:color="auto"/>
          </w:divBdr>
        </w:div>
      </w:divsChild>
    </w:div>
    <w:div w:id="1424185719">
      <w:bodyDiv w:val="1"/>
      <w:marLeft w:val="0"/>
      <w:marRight w:val="0"/>
      <w:marTop w:val="0"/>
      <w:marBottom w:val="0"/>
      <w:divBdr>
        <w:top w:val="none" w:sz="0" w:space="0" w:color="auto"/>
        <w:left w:val="none" w:sz="0" w:space="0" w:color="auto"/>
        <w:bottom w:val="none" w:sz="0" w:space="0" w:color="auto"/>
        <w:right w:val="none" w:sz="0" w:space="0" w:color="auto"/>
      </w:divBdr>
      <w:divsChild>
        <w:div w:id="161898451">
          <w:marLeft w:val="1166"/>
          <w:marRight w:val="0"/>
          <w:marTop w:val="134"/>
          <w:marBottom w:val="0"/>
          <w:divBdr>
            <w:top w:val="none" w:sz="0" w:space="0" w:color="auto"/>
            <w:left w:val="none" w:sz="0" w:space="0" w:color="auto"/>
            <w:bottom w:val="none" w:sz="0" w:space="0" w:color="auto"/>
            <w:right w:val="none" w:sz="0" w:space="0" w:color="auto"/>
          </w:divBdr>
        </w:div>
      </w:divsChild>
    </w:div>
    <w:div w:id="1929001188">
      <w:bodyDiv w:val="1"/>
      <w:marLeft w:val="0"/>
      <w:marRight w:val="0"/>
      <w:marTop w:val="0"/>
      <w:marBottom w:val="0"/>
      <w:divBdr>
        <w:top w:val="none" w:sz="0" w:space="0" w:color="auto"/>
        <w:left w:val="none" w:sz="0" w:space="0" w:color="auto"/>
        <w:bottom w:val="none" w:sz="0" w:space="0" w:color="auto"/>
        <w:right w:val="none" w:sz="0" w:space="0" w:color="auto"/>
      </w:divBdr>
      <w:divsChild>
        <w:div w:id="1257397761">
          <w:marLeft w:val="0"/>
          <w:marRight w:val="0"/>
          <w:marTop w:val="0"/>
          <w:marBottom w:val="0"/>
          <w:divBdr>
            <w:top w:val="none" w:sz="0" w:space="0" w:color="auto"/>
            <w:left w:val="none" w:sz="0" w:space="0" w:color="auto"/>
            <w:bottom w:val="none" w:sz="0" w:space="0" w:color="auto"/>
            <w:right w:val="none" w:sz="0" w:space="0" w:color="auto"/>
          </w:divBdr>
        </w:div>
        <w:div w:id="1708263389">
          <w:marLeft w:val="0"/>
          <w:marRight w:val="0"/>
          <w:marTop w:val="0"/>
          <w:marBottom w:val="0"/>
          <w:divBdr>
            <w:top w:val="none" w:sz="0" w:space="0" w:color="auto"/>
            <w:left w:val="none" w:sz="0" w:space="0" w:color="auto"/>
            <w:bottom w:val="none" w:sz="0" w:space="0" w:color="auto"/>
            <w:right w:val="none" w:sz="0" w:space="0" w:color="auto"/>
          </w:divBdr>
        </w:div>
        <w:div w:id="1166434934">
          <w:marLeft w:val="0"/>
          <w:marRight w:val="0"/>
          <w:marTop w:val="0"/>
          <w:marBottom w:val="0"/>
          <w:divBdr>
            <w:top w:val="none" w:sz="0" w:space="0" w:color="auto"/>
            <w:left w:val="none" w:sz="0" w:space="0" w:color="auto"/>
            <w:bottom w:val="none" w:sz="0" w:space="0" w:color="auto"/>
            <w:right w:val="none" w:sz="0" w:space="0" w:color="auto"/>
          </w:divBdr>
        </w:div>
      </w:divsChild>
    </w:div>
    <w:div w:id="2035157166">
      <w:bodyDiv w:val="1"/>
      <w:marLeft w:val="0"/>
      <w:marRight w:val="0"/>
      <w:marTop w:val="0"/>
      <w:marBottom w:val="0"/>
      <w:divBdr>
        <w:top w:val="none" w:sz="0" w:space="0" w:color="auto"/>
        <w:left w:val="none" w:sz="0" w:space="0" w:color="auto"/>
        <w:bottom w:val="none" w:sz="0" w:space="0" w:color="auto"/>
        <w:right w:val="none" w:sz="0" w:space="0" w:color="auto"/>
      </w:divBdr>
    </w:div>
    <w:div w:id="2091657032">
      <w:bodyDiv w:val="1"/>
      <w:marLeft w:val="0"/>
      <w:marRight w:val="0"/>
      <w:marTop w:val="0"/>
      <w:marBottom w:val="0"/>
      <w:divBdr>
        <w:top w:val="none" w:sz="0" w:space="0" w:color="auto"/>
        <w:left w:val="none" w:sz="0" w:space="0" w:color="auto"/>
        <w:bottom w:val="none" w:sz="0" w:space="0" w:color="auto"/>
        <w:right w:val="none" w:sz="0" w:space="0" w:color="auto"/>
      </w:divBdr>
    </w:div>
    <w:div w:id="2133475095">
      <w:bodyDiv w:val="1"/>
      <w:marLeft w:val="0"/>
      <w:marRight w:val="0"/>
      <w:marTop w:val="0"/>
      <w:marBottom w:val="0"/>
      <w:divBdr>
        <w:top w:val="none" w:sz="0" w:space="0" w:color="auto"/>
        <w:left w:val="none" w:sz="0" w:space="0" w:color="auto"/>
        <w:bottom w:val="none" w:sz="0" w:space="0" w:color="auto"/>
        <w:right w:val="none" w:sz="0" w:space="0" w:color="auto"/>
      </w:divBdr>
      <w:divsChild>
        <w:div w:id="1682470597">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wong@b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galag@b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earn.bu.edu" TargetMode="External"/><Relationship Id="rId4" Type="http://schemas.openxmlformats.org/officeDocument/2006/relationships/webSettings" Target="webSettings.xml"/><Relationship Id="rId9" Type="http://schemas.openxmlformats.org/officeDocument/2006/relationships/hyperlink" Target="mailto:xinq@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Galagan</dc:creator>
  <cp:lastModifiedBy>Wilson Wong</cp:lastModifiedBy>
  <cp:revision>7</cp:revision>
  <cp:lastPrinted>2017-08-28T18:00:00Z</cp:lastPrinted>
  <dcterms:created xsi:type="dcterms:W3CDTF">2020-05-29T21:32:00Z</dcterms:created>
  <dcterms:modified xsi:type="dcterms:W3CDTF">2021-03-16T01:29:00Z</dcterms:modified>
</cp:coreProperties>
</file>