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0182" w14:textId="77777777" w:rsidR="00E31855" w:rsidRPr="0036218E" w:rsidRDefault="00E31855" w:rsidP="00E31855">
      <w:pPr>
        <w:pStyle w:val="NoSpacing"/>
        <w:rPr>
          <w:sz w:val="20"/>
          <w:szCs w:val="20"/>
        </w:rPr>
      </w:pPr>
      <w:r>
        <w:rPr>
          <w:noProof/>
        </w:rPr>
        <w:drawing>
          <wp:inline distT="0" distB="0" distL="0" distR="0" wp14:anchorId="37418F84" wp14:editId="692B8FD8">
            <wp:extent cx="935355" cy="415348"/>
            <wp:effectExtent l="0" t="0" r="0" b="3810"/>
            <wp:docPr id="1" name="Picture 1" descr="B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 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648" cy="42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5B30A7A6" w14:textId="77777777" w:rsidR="00E31855" w:rsidRDefault="00E31855" w:rsidP="00E31855">
      <w:pPr>
        <w:pStyle w:val="NoSpacing"/>
        <w:rPr>
          <w:sz w:val="28"/>
          <w:szCs w:val="28"/>
        </w:rPr>
      </w:pPr>
      <w:r w:rsidRPr="0036218E">
        <w:rPr>
          <w:sz w:val="28"/>
          <w:szCs w:val="28"/>
        </w:rPr>
        <w:t>Danielsen Institute</w:t>
      </w:r>
    </w:p>
    <w:p w14:paraId="749C79D2" w14:textId="77777777" w:rsidR="00E31855" w:rsidRPr="0036218E" w:rsidRDefault="00E31855" w:rsidP="00E31855">
      <w:pPr>
        <w:pStyle w:val="NoSpacing"/>
        <w:rPr>
          <w:sz w:val="28"/>
          <w:szCs w:val="28"/>
        </w:rPr>
      </w:pPr>
      <w:r w:rsidRPr="0036218E">
        <w:rPr>
          <w:sz w:val="20"/>
          <w:szCs w:val="20"/>
        </w:rPr>
        <w:t>185 Bay State Road</w:t>
      </w:r>
    </w:p>
    <w:p w14:paraId="31FA6A6C" w14:textId="77777777" w:rsidR="00E31855" w:rsidRPr="0036218E" w:rsidRDefault="00E31855" w:rsidP="00E31855">
      <w:pPr>
        <w:pStyle w:val="NoSpacing"/>
        <w:rPr>
          <w:sz w:val="20"/>
          <w:szCs w:val="20"/>
        </w:rPr>
      </w:pPr>
      <w:r w:rsidRPr="0036218E">
        <w:rPr>
          <w:sz w:val="20"/>
          <w:szCs w:val="20"/>
        </w:rPr>
        <w:t>Boston, MA 02215</w:t>
      </w:r>
    </w:p>
    <w:p w14:paraId="6ED171E5" w14:textId="77777777" w:rsidR="00E31855" w:rsidRDefault="00E31855" w:rsidP="00E31855">
      <w:pPr>
        <w:pStyle w:val="NoSpacing"/>
      </w:pPr>
    </w:p>
    <w:p w14:paraId="740B5506" w14:textId="67E9A8E3" w:rsidR="007F75DC" w:rsidRPr="007F75DC" w:rsidRDefault="007F75DC" w:rsidP="007F75DC">
      <w:pPr>
        <w:pStyle w:val="Heading2"/>
        <w:spacing w:line="240" w:lineRule="auto"/>
        <w:jc w:val="center"/>
        <w:rPr>
          <w:b/>
          <w:sz w:val="40"/>
          <w:szCs w:val="40"/>
        </w:rPr>
      </w:pPr>
      <w:r w:rsidRPr="007F75DC">
        <w:rPr>
          <w:b/>
          <w:sz w:val="40"/>
          <w:szCs w:val="40"/>
        </w:rPr>
        <w:t xml:space="preserve">Training </w:t>
      </w:r>
      <w:r w:rsidR="00EB7CC3">
        <w:rPr>
          <w:b/>
          <w:sz w:val="40"/>
          <w:szCs w:val="40"/>
        </w:rPr>
        <w:t>Plan</w:t>
      </w:r>
      <w:r w:rsidR="00830E7C">
        <w:rPr>
          <w:b/>
          <w:sz w:val="40"/>
          <w:szCs w:val="40"/>
        </w:rPr>
        <w:t xml:space="preserve"> (202</w:t>
      </w:r>
      <w:r w:rsidR="00793166">
        <w:rPr>
          <w:b/>
          <w:sz w:val="40"/>
          <w:szCs w:val="40"/>
        </w:rPr>
        <w:t>5</w:t>
      </w:r>
      <w:r w:rsidR="00830E7C">
        <w:rPr>
          <w:b/>
          <w:sz w:val="40"/>
          <w:szCs w:val="40"/>
        </w:rPr>
        <w:t>-202</w:t>
      </w:r>
      <w:r w:rsidR="00793166">
        <w:rPr>
          <w:b/>
          <w:sz w:val="40"/>
          <w:szCs w:val="40"/>
        </w:rPr>
        <w:t>6</w:t>
      </w:r>
      <w:r w:rsidR="00830E7C">
        <w:rPr>
          <w:b/>
          <w:sz w:val="40"/>
          <w:szCs w:val="40"/>
        </w:rPr>
        <w:t>)</w:t>
      </w:r>
    </w:p>
    <w:p w14:paraId="657146A8" w14:textId="77777777" w:rsidR="007E43AB" w:rsidRDefault="007E43AB" w:rsidP="007F75DC">
      <w:pPr>
        <w:pStyle w:val="NoSpacing"/>
        <w:rPr>
          <w:b/>
          <w:sz w:val="24"/>
          <w:szCs w:val="24"/>
        </w:rPr>
      </w:pPr>
    </w:p>
    <w:p w14:paraId="45B085F4" w14:textId="45C98DD9" w:rsidR="007F75DC" w:rsidRPr="005F52B9" w:rsidRDefault="007F75DC" w:rsidP="007F75DC">
      <w:pPr>
        <w:pStyle w:val="NoSpacing"/>
        <w:rPr>
          <w:b/>
          <w:sz w:val="24"/>
          <w:szCs w:val="24"/>
        </w:rPr>
      </w:pPr>
      <w:r w:rsidRPr="005F52B9">
        <w:rPr>
          <w:b/>
          <w:sz w:val="24"/>
          <w:szCs w:val="24"/>
        </w:rPr>
        <w:t>Trainee:</w:t>
      </w:r>
      <w:r w:rsidR="003439A4">
        <w:rPr>
          <w:b/>
          <w:sz w:val="24"/>
          <w:szCs w:val="24"/>
        </w:rPr>
        <w:t xml:space="preserve"> </w:t>
      </w:r>
    </w:p>
    <w:p w14:paraId="200FC333" w14:textId="77777777" w:rsidR="00E36759" w:rsidRDefault="007F75DC" w:rsidP="007F75DC">
      <w:pPr>
        <w:pStyle w:val="NoSpacing"/>
        <w:rPr>
          <w:b/>
          <w:sz w:val="24"/>
          <w:szCs w:val="24"/>
        </w:rPr>
      </w:pPr>
      <w:r w:rsidRPr="005F52B9">
        <w:rPr>
          <w:b/>
          <w:sz w:val="24"/>
          <w:szCs w:val="24"/>
        </w:rPr>
        <w:t>Position:</w:t>
      </w:r>
      <w:r w:rsidR="00996754">
        <w:rPr>
          <w:b/>
          <w:sz w:val="24"/>
          <w:szCs w:val="24"/>
        </w:rPr>
        <w:t xml:space="preserve">  </w:t>
      </w:r>
      <w:r w:rsidR="0032342F">
        <w:rPr>
          <w:b/>
          <w:sz w:val="24"/>
          <w:szCs w:val="24"/>
        </w:rPr>
        <w:t xml:space="preserve">Doctoral </w:t>
      </w:r>
      <w:r w:rsidR="00E36759">
        <w:rPr>
          <w:b/>
          <w:sz w:val="24"/>
          <w:szCs w:val="24"/>
        </w:rPr>
        <w:t xml:space="preserve">Psychology Internship </w:t>
      </w:r>
    </w:p>
    <w:p w14:paraId="17C0420A" w14:textId="58496D96" w:rsidR="007F75DC" w:rsidRDefault="005F52B9" w:rsidP="007F75DC">
      <w:pPr>
        <w:pStyle w:val="NoSpacing"/>
        <w:rPr>
          <w:b/>
          <w:sz w:val="24"/>
          <w:szCs w:val="24"/>
        </w:rPr>
      </w:pPr>
      <w:r w:rsidRPr="005F52B9">
        <w:rPr>
          <w:b/>
          <w:sz w:val="24"/>
          <w:szCs w:val="24"/>
        </w:rPr>
        <w:t>Training Period:</w:t>
      </w:r>
      <w:r w:rsidR="00004A55">
        <w:rPr>
          <w:b/>
          <w:sz w:val="24"/>
          <w:szCs w:val="24"/>
        </w:rPr>
        <w:t xml:space="preserve">  </w:t>
      </w:r>
      <w:r w:rsidR="00587BAF">
        <w:rPr>
          <w:b/>
          <w:sz w:val="24"/>
          <w:szCs w:val="24"/>
        </w:rPr>
        <w:t>9/1/</w:t>
      </w:r>
      <w:r w:rsidR="00416C41">
        <w:rPr>
          <w:b/>
          <w:sz w:val="24"/>
          <w:szCs w:val="24"/>
        </w:rPr>
        <w:t>25</w:t>
      </w:r>
      <w:r w:rsidR="00587BAF">
        <w:rPr>
          <w:b/>
          <w:sz w:val="24"/>
          <w:szCs w:val="24"/>
        </w:rPr>
        <w:t xml:space="preserve"> – </w:t>
      </w:r>
      <w:r w:rsidR="0032342F">
        <w:rPr>
          <w:b/>
          <w:sz w:val="24"/>
          <w:szCs w:val="24"/>
        </w:rPr>
        <w:t>8/31/2</w:t>
      </w:r>
      <w:r w:rsidR="00416C41">
        <w:rPr>
          <w:b/>
          <w:sz w:val="24"/>
          <w:szCs w:val="24"/>
        </w:rPr>
        <w:t>6</w:t>
      </w:r>
      <w:r w:rsidR="0032342F">
        <w:rPr>
          <w:b/>
          <w:sz w:val="24"/>
          <w:szCs w:val="24"/>
        </w:rPr>
        <w:t xml:space="preserve"> </w:t>
      </w:r>
      <w:r w:rsidR="007A067A">
        <w:rPr>
          <w:b/>
          <w:sz w:val="24"/>
          <w:szCs w:val="24"/>
        </w:rPr>
        <w:t xml:space="preserve"> </w:t>
      </w:r>
    </w:p>
    <w:p w14:paraId="45B22A30" w14:textId="77777777" w:rsidR="007A067A" w:rsidRDefault="007A067A" w:rsidP="007F75DC">
      <w:pPr>
        <w:pStyle w:val="NoSpacing"/>
      </w:pPr>
    </w:p>
    <w:p w14:paraId="01318220" w14:textId="79E06429" w:rsidR="006E11C0" w:rsidRDefault="00841EE8" w:rsidP="007E5393">
      <w:pPr>
        <w:pStyle w:val="Heading2"/>
      </w:pPr>
      <w:r>
        <w:t>Supervision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991"/>
        <w:gridCol w:w="4129"/>
        <w:gridCol w:w="1887"/>
        <w:gridCol w:w="1798"/>
      </w:tblGrid>
      <w:tr w:rsidR="00566055" w:rsidRPr="0093365B" w14:paraId="49F9E253" w14:textId="77777777" w:rsidTr="003928FB">
        <w:tc>
          <w:tcPr>
            <w:tcW w:w="1975" w:type="dxa"/>
          </w:tcPr>
          <w:p w14:paraId="1047E4F2" w14:textId="77777777" w:rsidR="00566055" w:rsidRPr="00E05CB8" w:rsidRDefault="00566055" w:rsidP="00EB27B4">
            <w:pPr>
              <w:pStyle w:val="NoSpacing"/>
              <w:rPr>
                <w:rFonts w:cstheme="minorHAnsi"/>
                <w:b/>
                <w:smallCaps/>
                <w:sz w:val="24"/>
              </w:rPr>
            </w:pPr>
            <w:r w:rsidRPr="00E05CB8">
              <w:rPr>
                <w:rFonts w:cstheme="minorHAnsi"/>
                <w:b/>
                <w:smallCaps/>
                <w:sz w:val="24"/>
              </w:rPr>
              <w:t>Focus/Type of supervision</w:t>
            </w:r>
          </w:p>
        </w:tc>
        <w:tc>
          <w:tcPr>
            <w:tcW w:w="4140" w:type="dxa"/>
          </w:tcPr>
          <w:p w14:paraId="3126CA91" w14:textId="77777777" w:rsidR="00566055" w:rsidRPr="00E05CB8" w:rsidRDefault="00566055" w:rsidP="00EB27B4">
            <w:pPr>
              <w:pStyle w:val="NoSpacing"/>
              <w:rPr>
                <w:rFonts w:cstheme="minorHAnsi"/>
                <w:b/>
                <w:smallCaps/>
                <w:sz w:val="24"/>
              </w:rPr>
            </w:pPr>
            <w:r w:rsidRPr="00E05CB8">
              <w:rPr>
                <w:rFonts w:cstheme="minorHAnsi"/>
                <w:b/>
                <w:smallCaps/>
                <w:sz w:val="24"/>
              </w:rPr>
              <w:t>Supervisor(s)</w:t>
            </w:r>
          </w:p>
        </w:tc>
        <w:tc>
          <w:tcPr>
            <w:tcW w:w="1890" w:type="dxa"/>
          </w:tcPr>
          <w:p w14:paraId="3835EE6C" w14:textId="77777777" w:rsidR="00566055" w:rsidRPr="00E05CB8" w:rsidRDefault="00566055" w:rsidP="00EB27B4">
            <w:pPr>
              <w:pStyle w:val="NoSpacing"/>
              <w:rPr>
                <w:rFonts w:cstheme="minorHAnsi"/>
                <w:b/>
                <w:smallCaps/>
                <w:sz w:val="24"/>
              </w:rPr>
            </w:pPr>
            <w:r w:rsidRPr="00E05CB8">
              <w:rPr>
                <w:rFonts w:cstheme="minorHAnsi"/>
                <w:b/>
                <w:smallCaps/>
                <w:sz w:val="24"/>
              </w:rPr>
              <w:t>Format</w:t>
            </w:r>
          </w:p>
        </w:tc>
        <w:tc>
          <w:tcPr>
            <w:tcW w:w="1800" w:type="dxa"/>
          </w:tcPr>
          <w:p w14:paraId="08088599" w14:textId="77777777" w:rsidR="00566055" w:rsidRPr="00E05CB8" w:rsidRDefault="00566055" w:rsidP="00EB27B4">
            <w:pPr>
              <w:pStyle w:val="NoSpacing"/>
              <w:rPr>
                <w:rFonts w:cstheme="minorHAnsi"/>
                <w:b/>
                <w:smallCaps/>
                <w:sz w:val="24"/>
              </w:rPr>
            </w:pPr>
            <w:r w:rsidRPr="00E05CB8">
              <w:rPr>
                <w:rFonts w:cstheme="minorHAnsi"/>
                <w:b/>
                <w:smallCaps/>
                <w:sz w:val="24"/>
              </w:rPr>
              <w:t>Frequency</w:t>
            </w:r>
          </w:p>
        </w:tc>
      </w:tr>
      <w:tr w:rsidR="00566055" w:rsidRPr="0093365B" w14:paraId="3EB4CCB3" w14:textId="77777777" w:rsidTr="003928FB">
        <w:tc>
          <w:tcPr>
            <w:tcW w:w="1975" w:type="dxa"/>
          </w:tcPr>
          <w:p w14:paraId="38AD3B46" w14:textId="77777777" w:rsidR="00566055" w:rsidRPr="00E05CB8" w:rsidRDefault="00566055" w:rsidP="00EB27B4">
            <w:pPr>
              <w:pStyle w:val="NoSpacing"/>
              <w:rPr>
                <w:rFonts w:cstheme="minorHAnsi"/>
                <w:i/>
              </w:rPr>
            </w:pPr>
            <w:r w:rsidRPr="00E05CB8">
              <w:rPr>
                <w:rFonts w:cstheme="minorHAnsi"/>
                <w:i/>
              </w:rPr>
              <w:t>Psychotherapy</w:t>
            </w:r>
          </w:p>
        </w:tc>
        <w:tc>
          <w:tcPr>
            <w:tcW w:w="4140" w:type="dxa"/>
          </w:tcPr>
          <w:p w14:paraId="68C7CFC8" w14:textId="77777777" w:rsidR="00566055" w:rsidRDefault="00566055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David Rupert, Psy.D.</w:t>
            </w:r>
          </w:p>
        </w:tc>
        <w:tc>
          <w:tcPr>
            <w:tcW w:w="1890" w:type="dxa"/>
          </w:tcPr>
          <w:p w14:paraId="547B2650" w14:textId="77777777" w:rsidR="00566055" w:rsidRPr="0093365B" w:rsidRDefault="00566055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Individual</w:t>
            </w:r>
          </w:p>
        </w:tc>
        <w:tc>
          <w:tcPr>
            <w:tcW w:w="1800" w:type="dxa"/>
          </w:tcPr>
          <w:p w14:paraId="1379B22B" w14:textId="7E2571A1" w:rsidR="00566055" w:rsidRPr="0093365B" w:rsidRDefault="00AC2EDF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 hour / week</w:t>
            </w:r>
          </w:p>
        </w:tc>
      </w:tr>
      <w:tr w:rsidR="00566055" w:rsidRPr="0093365B" w14:paraId="420BAE25" w14:textId="77777777" w:rsidTr="003928FB">
        <w:tc>
          <w:tcPr>
            <w:tcW w:w="1975" w:type="dxa"/>
          </w:tcPr>
          <w:p w14:paraId="391DC7E5" w14:textId="77777777" w:rsidR="00566055" w:rsidRPr="00E05CB8" w:rsidRDefault="00566055" w:rsidP="00EB27B4">
            <w:pPr>
              <w:pStyle w:val="NoSpacing"/>
              <w:rPr>
                <w:rFonts w:cstheme="minorHAnsi"/>
                <w:i/>
              </w:rPr>
            </w:pPr>
            <w:r w:rsidRPr="00E05CB8">
              <w:rPr>
                <w:rFonts w:cstheme="minorHAnsi"/>
                <w:i/>
              </w:rPr>
              <w:t>Psychotherapy</w:t>
            </w:r>
          </w:p>
        </w:tc>
        <w:tc>
          <w:tcPr>
            <w:tcW w:w="4140" w:type="dxa"/>
          </w:tcPr>
          <w:p w14:paraId="468A6000" w14:textId="6731F3F6" w:rsidR="00566055" w:rsidRDefault="003B13D2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Rebecca Moussa, Psy.D. </w:t>
            </w:r>
          </w:p>
        </w:tc>
        <w:tc>
          <w:tcPr>
            <w:tcW w:w="1890" w:type="dxa"/>
          </w:tcPr>
          <w:p w14:paraId="4591C89A" w14:textId="77777777" w:rsidR="00566055" w:rsidRPr="0093365B" w:rsidRDefault="00566055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Individual</w:t>
            </w:r>
          </w:p>
        </w:tc>
        <w:tc>
          <w:tcPr>
            <w:tcW w:w="1800" w:type="dxa"/>
          </w:tcPr>
          <w:p w14:paraId="04C9854E" w14:textId="79DF0989" w:rsidR="00566055" w:rsidRPr="0093365B" w:rsidRDefault="00AC2EDF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 hour / week</w:t>
            </w:r>
          </w:p>
        </w:tc>
      </w:tr>
      <w:tr w:rsidR="003928FB" w:rsidRPr="0093365B" w14:paraId="4272A157" w14:textId="77777777" w:rsidTr="003928FB">
        <w:tc>
          <w:tcPr>
            <w:tcW w:w="1975" w:type="dxa"/>
          </w:tcPr>
          <w:p w14:paraId="564AB86A" w14:textId="0DAC634D" w:rsidR="003928FB" w:rsidRPr="00E05CB8" w:rsidRDefault="003928FB" w:rsidP="00EB27B4">
            <w:pPr>
              <w:pStyle w:val="NoSpacing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Psychotherapy</w:t>
            </w:r>
          </w:p>
        </w:tc>
        <w:tc>
          <w:tcPr>
            <w:tcW w:w="4140" w:type="dxa"/>
          </w:tcPr>
          <w:p w14:paraId="0B919D31" w14:textId="104515C1" w:rsidR="003928FB" w:rsidRPr="003B13D2" w:rsidRDefault="003928FB" w:rsidP="00EB27B4">
            <w:pPr>
              <w:pStyle w:val="NoSpacing"/>
              <w:rPr>
                <w:rFonts w:cstheme="minorHAnsi"/>
              </w:rPr>
            </w:pPr>
            <w:r w:rsidRPr="003B13D2">
              <w:rPr>
                <w:rFonts w:cstheme="minorHAnsi"/>
              </w:rPr>
              <w:t>Rex Kintanar, Psy.D</w:t>
            </w:r>
          </w:p>
        </w:tc>
        <w:tc>
          <w:tcPr>
            <w:tcW w:w="1890" w:type="dxa"/>
          </w:tcPr>
          <w:p w14:paraId="6C481CBE" w14:textId="061743A9" w:rsidR="003928FB" w:rsidRPr="003B13D2" w:rsidRDefault="003928FB" w:rsidP="00EB27B4">
            <w:pPr>
              <w:pStyle w:val="NoSpacing"/>
              <w:rPr>
                <w:rFonts w:cstheme="minorHAnsi"/>
              </w:rPr>
            </w:pPr>
            <w:r w:rsidRPr="003B13D2">
              <w:rPr>
                <w:rFonts w:cstheme="minorHAnsi"/>
              </w:rPr>
              <w:t>Individual</w:t>
            </w:r>
          </w:p>
        </w:tc>
        <w:tc>
          <w:tcPr>
            <w:tcW w:w="1800" w:type="dxa"/>
          </w:tcPr>
          <w:p w14:paraId="25838ADA" w14:textId="7B3021F8" w:rsidR="003928FB" w:rsidRDefault="003928FB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 hours / week</w:t>
            </w:r>
          </w:p>
        </w:tc>
      </w:tr>
      <w:tr w:rsidR="006546B1" w:rsidRPr="0093365B" w14:paraId="592B1318" w14:textId="77777777" w:rsidTr="003928FB">
        <w:tc>
          <w:tcPr>
            <w:tcW w:w="1975" w:type="dxa"/>
          </w:tcPr>
          <w:p w14:paraId="5621B3D9" w14:textId="6F2CFB54" w:rsidR="006546B1" w:rsidRPr="00E05CB8" w:rsidRDefault="006546B1" w:rsidP="006546B1">
            <w:pPr>
              <w:pStyle w:val="NoSpacing"/>
              <w:rPr>
                <w:rFonts w:cstheme="minorHAnsi"/>
                <w:i/>
              </w:rPr>
            </w:pPr>
            <w:r w:rsidRPr="50BEF757">
              <w:rPr>
                <w:i/>
                <w:iCs/>
              </w:rPr>
              <w:t>Group Supervision</w:t>
            </w:r>
          </w:p>
        </w:tc>
        <w:tc>
          <w:tcPr>
            <w:tcW w:w="4140" w:type="dxa"/>
          </w:tcPr>
          <w:p w14:paraId="6B68FAA9" w14:textId="77777777" w:rsidR="006546B1" w:rsidRDefault="003928FB" w:rsidP="006546B1">
            <w:pPr>
              <w:pStyle w:val="NoSpacing"/>
            </w:pPr>
            <w:r>
              <w:t>George Stavros, Ph.D.</w:t>
            </w:r>
          </w:p>
          <w:p w14:paraId="65FD63DF" w14:textId="776CC2A8" w:rsidR="001D0E5E" w:rsidRDefault="001D0E5E" w:rsidP="006546B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Michele Klau, CNS  </w:t>
            </w:r>
          </w:p>
        </w:tc>
        <w:tc>
          <w:tcPr>
            <w:tcW w:w="1890" w:type="dxa"/>
          </w:tcPr>
          <w:p w14:paraId="44ED4C43" w14:textId="783289E7" w:rsidR="006546B1" w:rsidRDefault="006546B1" w:rsidP="006546B1">
            <w:pPr>
              <w:pStyle w:val="NoSpacing"/>
              <w:rPr>
                <w:rFonts w:cstheme="minorHAnsi"/>
              </w:rPr>
            </w:pPr>
            <w:r w:rsidRPr="50BEF757">
              <w:t>Group</w:t>
            </w:r>
            <w:r w:rsidR="002C4DE3">
              <w:t xml:space="preserve"> (4 fellows)</w:t>
            </w:r>
          </w:p>
        </w:tc>
        <w:tc>
          <w:tcPr>
            <w:tcW w:w="1800" w:type="dxa"/>
          </w:tcPr>
          <w:p w14:paraId="5E936F8B" w14:textId="47B18C1D" w:rsidR="006546B1" w:rsidRDefault="006546B1" w:rsidP="006546B1">
            <w:pPr>
              <w:pStyle w:val="NoSpacing"/>
              <w:rPr>
                <w:rFonts w:cstheme="minorHAnsi"/>
              </w:rPr>
            </w:pPr>
            <w:r w:rsidRPr="50BEF757">
              <w:t xml:space="preserve">1.5 hours </w:t>
            </w:r>
            <w:r>
              <w:rPr>
                <w:rFonts w:cstheme="minorHAnsi"/>
              </w:rPr>
              <w:t>/</w:t>
            </w:r>
            <w:r w:rsidRPr="50BEF757">
              <w:t xml:space="preserve"> week</w:t>
            </w:r>
          </w:p>
        </w:tc>
      </w:tr>
      <w:tr w:rsidR="006546B1" w:rsidRPr="0093365B" w14:paraId="729BEE99" w14:textId="77777777" w:rsidTr="003928FB">
        <w:tc>
          <w:tcPr>
            <w:tcW w:w="1975" w:type="dxa"/>
          </w:tcPr>
          <w:p w14:paraId="55248CBE" w14:textId="77777777" w:rsidR="006546B1" w:rsidRPr="00BD3884" w:rsidRDefault="006546B1" w:rsidP="006546B1">
            <w:pPr>
              <w:pStyle w:val="NoSpacing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Psychological Assessment/Testing</w:t>
            </w:r>
          </w:p>
        </w:tc>
        <w:tc>
          <w:tcPr>
            <w:tcW w:w="4140" w:type="dxa"/>
          </w:tcPr>
          <w:p w14:paraId="763843EA" w14:textId="77777777" w:rsidR="006546B1" w:rsidRDefault="006546B1" w:rsidP="006546B1">
            <w:pPr>
              <w:pStyle w:val="NoSpacing"/>
            </w:pPr>
            <w:r w:rsidRPr="33B9DF86">
              <w:t>Nicolae Dumitrascu, Ph.D.</w:t>
            </w:r>
          </w:p>
          <w:p w14:paraId="6792619D" w14:textId="77777777" w:rsidR="006546B1" w:rsidRDefault="006546B1" w:rsidP="006546B1">
            <w:pPr>
              <w:pStyle w:val="NoSpacing"/>
            </w:pPr>
            <w:r w:rsidRPr="33B9DF86">
              <w:t xml:space="preserve">Rex Kintanar, Psy.D. </w:t>
            </w:r>
          </w:p>
          <w:p w14:paraId="75B7BCBE" w14:textId="77777777" w:rsidR="006546B1" w:rsidRDefault="006546B1" w:rsidP="006546B1">
            <w:pPr>
              <w:pStyle w:val="NoSpacing"/>
            </w:pPr>
          </w:p>
          <w:p w14:paraId="24D0B6C4" w14:textId="06CD3EDE" w:rsidR="006546B1" w:rsidRPr="003B13D2" w:rsidRDefault="003B13D2" w:rsidP="006546B1">
            <w:pPr>
              <w:pStyle w:val="NoSpacing"/>
            </w:pPr>
            <w:r w:rsidRPr="33B9DF86">
              <w:t>Nicolae Dumitrascu, Ph.D.</w:t>
            </w:r>
            <w:r>
              <w:t xml:space="preserve"> - </w:t>
            </w:r>
            <w:r w:rsidR="00AC2EDF" w:rsidRPr="0099106E">
              <w:rPr>
                <w:highlight w:val="yellow"/>
              </w:rPr>
              <w:t>reports</w:t>
            </w:r>
            <w:r w:rsidR="006546B1" w:rsidRPr="33B9DF86">
              <w:t xml:space="preserve"> </w:t>
            </w:r>
          </w:p>
        </w:tc>
        <w:tc>
          <w:tcPr>
            <w:tcW w:w="1890" w:type="dxa"/>
          </w:tcPr>
          <w:p w14:paraId="76004CB3" w14:textId="365703A4" w:rsidR="006546B1" w:rsidRDefault="006546B1" w:rsidP="006546B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Individual and small group</w:t>
            </w:r>
            <w:r w:rsidR="002C4DE3">
              <w:rPr>
                <w:rFonts w:cstheme="minorHAnsi"/>
              </w:rPr>
              <w:t xml:space="preserve"> (3 fellows)</w:t>
            </w:r>
          </w:p>
        </w:tc>
        <w:tc>
          <w:tcPr>
            <w:tcW w:w="1800" w:type="dxa"/>
          </w:tcPr>
          <w:p w14:paraId="048B6485" w14:textId="3EB75038" w:rsidR="006546B1" w:rsidRDefault="006546B1" w:rsidP="006546B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1.5 hours </w:t>
            </w:r>
            <w:r w:rsidR="00AC2EDF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week seminar; individual review of reports</w:t>
            </w:r>
          </w:p>
        </w:tc>
      </w:tr>
      <w:tr w:rsidR="006546B1" w:rsidRPr="0093365B" w14:paraId="6371EA3D" w14:textId="77777777" w:rsidTr="003928FB">
        <w:tc>
          <w:tcPr>
            <w:tcW w:w="1975" w:type="dxa"/>
          </w:tcPr>
          <w:p w14:paraId="631D4AD5" w14:textId="77777777" w:rsidR="006546B1" w:rsidRDefault="006546B1" w:rsidP="006546B1">
            <w:pPr>
              <w:pStyle w:val="NoSpacing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Chrysalis Groups</w:t>
            </w:r>
          </w:p>
        </w:tc>
        <w:tc>
          <w:tcPr>
            <w:tcW w:w="4140" w:type="dxa"/>
          </w:tcPr>
          <w:p w14:paraId="75CCB2C1" w14:textId="77777777" w:rsidR="006546B1" w:rsidRDefault="006546B1" w:rsidP="006546B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Laura Captari, Ph.D.</w:t>
            </w:r>
          </w:p>
          <w:p w14:paraId="48F28D19" w14:textId="77777777" w:rsidR="006546B1" w:rsidRDefault="006546B1" w:rsidP="006546B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George Stavros, Ph.D.</w:t>
            </w:r>
          </w:p>
        </w:tc>
        <w:tc>
          <w:tcPr>
            <w:tcW w:w="1890" w:type="dxa"/>
          </w:tcPr>
          <w:p w14:paraId="1C1BE302" w14:textId="77777777" w:rsidR="006546B1" w:rsidRDefault="006546B1" w:rsidP="006546B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Group</w:t>
            </w:r>
          </w:p>
        </w:tc>
        <w:tc>
          <w:tcPr>
            <w:tcW w:w="1800" w:type="dxa"/>
          </w:tcPr>
          <w:p w14:paraId="74E07EEB" w14:textId="77777777" w:rsidR="006546B1" w:rsidRDefault="006546B1" w:rsidP="006546B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 hour peer week in group plus consultation with licensed co-leader</w:t>
            </w:r>
          </w:p>
        </w:tc>
      </w:tr>
      <w:tr w:rsidR="006546B1" w:rsidRPr="0093365B" w14:paraId="6099F379" w14:textId="77777777" w:rsidTr="003928FB">
        <w:tc>
          <w:tcPr>
            <w:tcW w:w="1975" w:type="dxa"/>
          </w:tcPr>
          <w:p w14:paraId="24342384" w14:textId="77777777" w:rsidR="006546B1" w:rsidRPr="00E05CB8" w:rsidRDefault="006546B1" w:rsidP="006546B1">
            <w:pPr>
              <w:pStyle w:val="NoSpacing"/>
              <w:rPr>
                <w:rFonts w:cstheme="minorHAnsi"/>
                <w:i/>
              </w:rPr>
            </w:pPr>
            <w:r w:rsidRPr="00E05CB8">
              <w:rPr>
                <w:rFonts w:cstheme="minorHAnsi"/>
                <w:i/>
              </w:rPr>
              <w:t>Peer Supervision</w:t>
            </w:r>
          </w:p>
        </w:tc>
        <w:tc>
          <w:tcPr>
            <w:tcW w:w="4140" w:type="dxa"/>
          </w:tcPr>
          <w:p w14:paraId="7F43545E" w14:textId="77777777" w:rsidR="006546B1" w:rsidRDefault="006546B1" w:rsidP="006546B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Peers</w:t>
            </w:r>
          </w:p>
        </w:tc>
        <w:tc>
          <w:tcPr>
            <w:tcW w:w="1890" w:type="dxa"/>
          </w:tcPr>
          <w:p w14:paraId="55089D0C" w14:textId="77777777" w:rsidR="006546B1" w:rsidRDefault="006546B1" w:rsidP="006546B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Group (8 trainees)</w:t>
            </w:r>
          </w:p>
        </w:tc>
        <w:tc>
          <w:tcPr>
            <w:tcW w:w="1800" w:type="dxa"/>
          </w:tcPr>
          <w:p w14:paraId="467DBBC9" w14:textId="77777777" w:rsidR="006546B1" w:rsidRPr="0093365B" w:rsidRDefault="006546B1" w:rsidP="006546B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 hour per month plus ad hoc consultation</w:t>
            </w:r>
          </w:p>
        </w:tc>
      </w:tr>
    </w:tbl>
    <w:p w14:paraId="5FD495AD" w14:textId="77777777" w:rsidR="006E11C0" w:rsidRPr="0093365B" w:rsidRDefault="006E11C0" w:rsidP="007F75DC">
      <w:pPr>
        <w:pStyle w:val="NoSpacing"/>
        <w:rPr>
          <w:rFonts w:cstheme="minorHAnsi"/>
        </w:rPr>
      </w:pPr>
    </w:p>
    <w:p w14:paraId="199E6228" w14:textId="47141499" w:rsidR="006E11C0" w:rsidRPr="007E5393" w:rsidRDefault="006E11C0" w:rsidP="007E5393">
      <w:pPr>
        <w:pStyle w:val="Heading2"/>
      </w:pPr>
      <w:r w:rsidRPr="00EE2A75">
        <w:t xml:space="preserve">Service </w:t>
      </w:r>
      <w:r w:rsidR="009B7B7E" w:rsidRPr="00EE2A75">
        <w:t>d</w:t>
      </w:r>
      <w:r w:rsidRPr="00EE2A75">
        <w:t>elivery</w:t>
      </w:r>
      <w:r w:rsidR="00D27262" w:rsidRPr="00EE2A75">
        <w:t xml:space="preserve"> targets and details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738"/>
        <w:gridCol w:w="6617"/>
      </w:tblGrid>
      <w:tr w:rsidR="00D548A3" w:rsidRPr="0093365B" w14:paraId="571B13A5" w14:textId="77777777" w:rsidTr="00EB27B4">
        <w:tc>
          <w:tcPr>
            <w:tcW w:w="2738" w:type="dxa"/>
          </w:tcPr>
          <w:p w14:paraId="2AE9B737" w14:textId="3054CDF7" w:rsidR="00D548A3" w:rsidRPr="00475FF9" w:rsidRDefault="00D548A3" w:rsidP="00EB27B4">
            <w:pPr>
              <w:pStyle w:val="NoSpacing"/>
              <w:rPr>
                <w:rFonts w:cstheme="minorHAnsi"/>
                <w:b/>
              </w:rPr>
            </w:pPr>
            <w:r w:rsidRPr="00475FF9">
              <w:rPr>
                <w:rFonts w:cstheme="minorHAnsi"/>
                <w:b/>
              </w:rPr>
              <w:t>Individual</w:t>
            </w:r>
            <w:r>
              <w:rPr>
                <w:rFonts w:cstheme="minorHAnsi"/>
                <w:b/>
              </w:rPr>
              <w:t xml:space="preserve"> or conjoint psychotherapy</w:t>
            </w:r>
          </w:p>
        </w:tc>
        <w:tc>
          <w:tcPr>
            <w:tcW w:w="6617" w:type="dxa"/>
          </w:tcPr>
          <w:p w14:paraId="63268076" w14:textId="35560D51" w:rsidR="00D548A3" w:rsidRPr="0093365B" w:rsidRDefault="00261ACC" w:rsidP="00EB27B4">
            <w:pPr>
              <w:pStyle w:val="NoSpacing"/>
            </w:pPr>
            <w:r>
              <w:t>552</w:t>
            </w:r>
            <w:r w:rsidR="00D548A3" w:rsidRPr="4F78D176">
              <w:t xml:space="preserve"> billable hours by the end of year</w:t>
            </w:r>
            <w:r w:rsidR="00054F6B">
              <w:t xml:space="preserve"> (600 if including Chrysalis). </w:t>
            </w:r>
          </w:p>
        </w:tc>
      </w:tr>
      <w:tr w:rsidR="00D548A3" w:rsidRPr="0093365B" w14:paraId="33368CBE" w14:textId="77777777" w:rsidTr="00EB27B4">
        <w:tc>
          <w:tcPr>
            <w:tcW w:w="2738" w:type="dxa"/>
          </w:tcPr>
          <w:p w14:paraId="44CD868B" w14:textId="77777777" w:rsidR="00D548A3" w:rsidRPr="00475FF9" w:rsidRDefault="00D548A3" w:rsidP="00EB27B4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CHRYSALIS Facilitation</w:t>
            </w:r>
          </w:p>
        </w:tc>
        <w:tc>
          <w:tcPr>
            <w:tcW w:w="6617" w:type="dxa"/>
          </w:tcPr>
          <w:p w14:paraId="1BAF6807" w14:textId="77777777" w:rsidR="00D548A3" w:rsidRDefault="00D548A3" w:rsidP="00EB27B4">
            <w:pPr>
              <w:pStyle w:val="NoSpacing"/>
            </w:pPr>
            <w:r w:rsidRPr="4F78D176">
              <w:t>4, 8-week sessions, equivalent to 48 billable hours by year end.</w:t>
            </w:r>
          </w:p>
        </w:tc>
      </w:tr>
      <w:tr w:rsidR="00D548A3" w:rsidRPr="0093365B" w14:paraId="1868887A" w14:textId="77777777" w:rsidTr="00EB27B4">
        <w:tc>
          <w:tcPr>
            <w:tcW w:w="2738" w:type="dxa"/>
          </w:tcPr>
          <w:p w14:paraId="4EC21157" w14:textId="77777777" w:rsidR="00D548A3" w:rsidRPr="00475FF9" w:rsidRDefault="00D548A3" w:rsidP="00EB27B4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Psychological Assessment</w:t>
            </w:r>
          </w:p>
        </w:tc>
        <w:tc>
          <w:tcPr>
            <w:tcW w:w="6617" w:type="dxa"/>
          </w:tcPr>
          <w:p w14:paraId="062018EA" w14:textId="48DDB2AB" w:rsidR="00D548A3" w:rsidRDefault="00261ACC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D548A3">
              <w:rPr>
                <w:rFonts w:cstheme="minorHAnsi"/>
              </w:rPr>
              <w:t xml:space="preserve"> batteries including administration, scoring, report writing, interviews and feedback (</w:t>
            </w:r>
            <w:r w:rsidR="00920240">
              <w:rPr>
                <w:rFonts w:cstheme="minorHAnsi"/>
              </w:rPr>
              <w:t xml:space="preserve">We allot </w:t>
            </w:r>
            <w:r w:rsidR="00D548A3">
              <w:rPr>
                <w:rFonts w:cstheme="minorHAnsi"/>
              </w:rPr>
              <w:t xml:space="preserve">14 hours per battery). </w:t>
            </w:r>
          </w:p>
        </w:tc>
      </w:tr>
      <w:tr w:rsidR="00D548A3" w:rsidRPr="0093365B" w14:paraId="5FDC5945" w14:textId="77777777" w:rsidTr="00EB27B4">
        <w:tc>
          <w:tcPr>
            <w:tcW w:w="2738" w:type="dxa"/>
          </w:tcPr>
          <w:p w14:paraId="7D485E06" w14:textId="77777777" w:rsidR="00D548A3" w:rsidRPr="00475FF9" w:rsidRDefault="00D548A3" w:rsidP="00EB27B4">
            <w:pPr>
              <w:pStyle w:val="NoSpacing"/>
              <w:rPr>
                <w:rFonts w:cstheme="minorHAnsi"/>
                <w:b/>
              </w:rPr>
            </w:pPr>
            <w:r w:rsidRPr="00475FF9">
              <w:rPr>
                <w:rFonts w:cstheme="minorHAnsi"/>
                <w:b/>
              </w:rPr>
              <w:t>Clinical case management</w:t>
            </w:r>
          </w:p>
        </w:tc>
        <w:tc>
          <w:tcPr>
            <w:tcW w:w="6617" w:type="dxa"/>
          </w:tcPr>
          <w:p w14:paraId="5C4C04BD" w14:textId="77777777" w:rsidR="00D548A3" w:rsidRDefault="00D548A3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Completion of all paperwork and procedures in a timely and accurate manner.  Timely professional consultations, risk management, collateral contacts. </w:t>
            </w:r>
            <w:r w:rsidRPr="0093365B">
              <w:rPr>
                <w:rFonts w:cstheme="minorHAnsi"/>
              </w:rPr>
              <w:t xml:space="preserve"> </w:t>
            </w:r>
          </w:p>
          <w:p w14:paraId="6B5EAA8A" w14:textId="77777777" w:rsidR="00D548A3" w:rsidRDefault="00D548A3" w:rsidP="00EB27B4">
            <w:pPr>
              <w:pStyle w:val="NoSpacing"/>
              <w:rPr>
                <w:rFonts w:cstheme="minorHAnsi"/>
              </w:rPr>
            </w:pPr>
            <w:r w:rsidRPr="4F78D176">
              <w:t>Notes must be completed within one week.</w:t>
            </w:r>
          </w:p>
          <w:p w14:paraId="29C14ED8" w14:textId="77777777" w:rsidR="00D548A3" w:rsidRDefault="00D548A3" w:rsidP="00EB27B4">
            <w:pPr>
              <w:pStyle w:val="NoSpacing"/>
            </w:pPr>
            <w:r w:rsidRPr="4F78D176">
              <w:t xml:space="preserve">Sessions must be recorded by the end of the week. </w:t>
            </w:r>
          </w:p>
          <w:p w14:paraId="77FA7EB8" w14:textId="77777777" w:rsidR="00D548A3" w:rsidRPr="0093365B" w:rsidRDefault="00D548A3" w:rsidP="00EB27B4">
            <w:pPr>
              <w:pStyle w:val="NoSpacing"/>
            </w:pPr>
            <w:r w:rsidRPr="4F78D176">
              <w:t xml:space="preserve">Intakes must be completed within three weeks.  </w:t>
            </w:r>
          </w:p>
        </w:tc>
      </w:tr>
    </w:tbl>
    <w:p w14:paraId="173ADB70" w14:textId="77777777" w:rsidR="006E11C0" w:rsidRPr="0093365B" w:rsidRDefault="0042711A" w:rsidP="00841EE8">
      <w:pPr>
        <w:pStyle w:val="Heading2"/>
      </w:pPr>
      <w:r w:rsidRPr="0093365B">
        <w:lastRenderedPageBreak/>
        <w:t xml:space="preserve">Didactic </w:t>
      </w:r>
      <w:r w:rsidR="00284F26">
        <w:t xml:space="preserve">and Clinical </w:t>
      </w:r>
      <w:r w:rsidR="006E11C0" w:rsidRPr="0093365B">
        <w:t>Seminars</w:t>
      </w:r>
    </w:p>
    <w:p w14:paraId="3B0E9506" w14:textId="77777777" w:rsidR="009D773F" w:rsidRDefault="009D773F" w:rsidP="009D773F">
      <w:pPr>
        <w:pStyle w:val="NoSpacing"/>
        <w:rPr>
          <w:rFonts w:cstheme="minorHAnsi"/>
        </w:rPr>
      </w:pPr>
      <w:r>
        <w:rPr>
          <w:rFonts w:cstheme="minorHAnsi"/>
        </w:rPr>
        <w:t xml:space="preserve">Please note, format and hours subject to change with notice by facilitators. Please see DI Calendar for most up-to-date information. </w:t>
      </w:r>
    </w:p>
    <w:p w14:paraId="75CE99D9" w14:textId="77777777" w:rsidR="003158C5" w:rsidRDefault="003158C5" w:rsidP="009D773F">
      <w:pPr>
        <w:pStyle w:val="NoSpacing"/>
        <w:rPr>
          <w:rFonts w:cstheme="minorHAnsi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975"/>
        <w:gridCol w:w="4140"/>
        <w:gridCol w:w="1980"/>
        <w:gridCol w:w="1710"/>
      </w:tblGrid>
      <w:tr w:rsidR="003158C5" w:rsidRPr="0093365B" w14:paraId="4BD889EB" w14:textId="77777777" w:rsidTr="1917DDCC">
        <w:tc>
          <w:tcPr>
            <w:tcW w:w="1975" w:type="dxa"/>
          </w:tcPr>
          <w:p w14:paraId="20053AB6" w14:textId="77777777" w:rsidR="003158C5" w:rsidRPr="00841EE8" w:rsidRDefault="003158C5" w:rsidP="00EB27B4">
            <w:pPr>
              <w:pStyle w:val="NoSpacing"/>
              <w:rPr>
                <w:rFonts w:cstheme="minorHAnsi"/>
                <w:b/>
              </w:rPr>
            </w:pPr>
            <w:r w:rsidRPr="00841EE8">
              <w:rPr>
                <w:rFonts w:cstheme="minorHAnsi"/>
                <w:b/>
              </w:rPr>
              <w:t>Seminar name</w:t>
            </w:r>
          </w:p>
        </w:tc>
        <w:tc>
          <w:tcPr>
            <w:tcW w:w="4140" w:type="dxa"/>
          </w:tcPr>
          <w:p w14:paraId="03AA2AC4" w14:textId="77777777" w:rsidR="003158C5" w:rsidRPr="00841EE8" w:rsidRDefault="003158C5" w:rsidP="00EB27B4">
            <w:pPr>
              <w:pStyle w:val="NoSpacing"/>
              <w:rPr>
                <w:rFonts w:cstheme="minorHAnsi"/>
                <w:b/>
              </w:rPr>
            </w:pPr>
            <w:r w:rsidRPr="00841EE8">
              <w:rPr>
                <w:rFonts w:cstheme="minorHAnsi"/>
                <w:b/>
              </w:rPr>
              <w:t>Facilitators</w:t>
            </w:r>
          </w:p>
        </w:tc>
        <w:tc>
          <w:tcPr>
            <w:tcW w:w="1980" w:type="dxa"/>
          </w:tcPr>
          <w:p w14:paraId="32376218" w14:textId="77777777" w:rsidR="003158C5" w:rsidRPr="00841EE8" w:rsidRDefault="003158C5" w:rsidP="00EB27B4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Format</w:t>
            </w:r>
          </w:p>
        </w:tc>
        <w:tc>
          <w:tcPr>
            <w:tcW w:w="1710" w:type="dxa"/>
          </w:tcPr>
          <w:p w14:paraId="11BAF1BD" w14:textId="77777777" w:rsidR="003158C5" w:rsidRPr="00841EE8" w:rsidRDefault="003158C5" w:rsidP="00EB27B4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Hours</w:t>
            </w:r>
          </w:p>
        </w:tc>
      </w:tr>
      <w:tr w:rsidR="003158C5" w:rsidRPr="0093365B" w14:paraId="3C91BAEA" w14:textId="77777777" w:rsidTr="1917DDCC">
        <w:tc>
          <w:tcPr>
            <w:tcW w:w="1975" w:type="dxa"/>
          </w:tcPr>
          <w:p w14:paraId="4D2FE74B" w14:textId="77777777" w:rsidR="003158C5" w:rsidRPr="0093365B" w:rsidRDefault="003158C5" w:rsidP="00EB27B4">
            <w:pPr>
              <w:pStyle w:val="NoSpacing"/>
              <w:rPr>
                <w:rFonts w:cstheme="minorHAnsi"/>
              </w:rPr>
            </w:pPr>
            <w:r w:rsidRPr="0093365B">
              <w:rPr>
                <w:rFonts w:cstheme="minorHAnsi"/>
              </w:rPr>
              <w:t>SERT Seminar</w:t>
            </w:r>
          </w:p>
        </w:tc>
        <w:tc>
          <w:tcPr>
            <w:tcW w:w="4140" w:type="dxa"/>
          </w:tcPr>
          <w:p w14:paraId="41C909CE" w14:textId="77777777" w:rsidR="003158C5" w:rsidRPr="0093365B" w:rsidRDefault="003158C5" w:rsidP="00EB27B4">
            <w:pPr>
              <w:pStyle w:val="NoSpacing"/>
              <w:rPr>
                <w:rFonts w:cstheme="minorHAnsi"/>
              </w:rPr>
            </w:pPr>
            <w:r w:rsidRPr="0093365B">
              <w:rPr>
                <w:rFonts w:cstheme="minorHAnsi"/>
              </w:rPr>
              <w:t>Clinical staff</w:t>
            </w:r>
          </w:p>
        </w:tc>
        <w:tc>
          <w:tcPr>
            <w:tcW w:w="1980" w:type="dxa"/>
          </w:tcPr>
          <w:p w14:paraId="5889EA58" w14:textId="77777777" w:rsidR="003158C5" w:rsidRPr="0093365B" w:rsidRDefault="003158C5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Small Group</w:t>
            </w:r>
            <w:r>
              <w:rPr>
                <w:rFonts w:cstheme="minorHAnsi"/>
              </w:rPr>
              <w:br/>
              <w:t>IN PERSON</w:t>
            </w:r>
          </w:p>
        </w:tc>
        <w:tc>
          <w:tcPr>
            <w:tcW w:w="1710" w:type="dxa"/>
          </w:tcPr>
          <w:p w14:paraId="3DF008E3" w14:textId="77777777" w:rsidR="003158C5" w:rsidRPr="0093365B" w:rsidRDefault="003158C5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1.25 hours / week</w:t>
            </w:r>
          </w:p>
        </w:tc>
      </w:tr>
      <w:tr w:rsidR="003158C5" w:rsidRPr="0093365B" w14:paraId="68D41195" w14:textId="77777777" w:rsidTr="1917DDCC">
        <w:tc>
          <w:tcPr>
            <w:tcW w:w="1975" w:type="dxa"/>
          </w:tcPr>
          <w:p w14:paraId="61C8D77E" w14:textId="3D843BFE" w:rsidR="003158C5" w:rsidRPr="0093365B" w:rsidRDefault="005B2FA2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Psychology Intern Seminar</w:t>
            </w:r>
          </w:p>
        </w:tc>
        <w:tc>
          <w:tcPr>
            <w:tcW w:w="4140" w:type="dxa"/>
          </w:tcPr>
          <w:p w14:paraId="70FFDA35" w14:textId="77777777" w:rsidR="003158C5" w:rsidRPr="0093365B" w:rsidRDefault="003158C5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David Rupert, Psy.D.</w:t>
            </w:r>
          </w:p>
        </w:tc>
        <w:tc>
          <w:tcPr>
            <w:tcW w:w="1980" w:type="dxa"/>
          </w:tcPr>
          <w:p w14:paraId="22631080" w14:textId="77777777" w:rsidR="003158C5" w:rsidRDefault="003158C5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Small Group</w:t>
            </w:r>
          </w:p>
          <w:p w14:paraId="4D7CD1E5" w14:textId="77777777" w:rsidR="003158C5" w:rsidRDefault="003158C5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IN PERSON</w:t>
            </w:r>
          </w:p>
        </w:tc>
        <w:tc>
          <w:tcPr>
            <w:tcW w:w="1710" w:type="dxa"/>
          </w:tcPr>
          <w:p w14:paraId="488D1E66" w14:textId="5996ACB8" w:rsidR="003158C5" w:rsidRDefault="040FCDF6" w:rsidP="1917DDCC">
            <w:pPr>
              <w:pStyle w:val="NoSpacing"/>
            </w:pPr>
            <w:r w:rsidRPr="1917DDCC">
              <w:t>2</w:t>
            </w:r>
            <w:r w:rsidR="003158C5" w:rsidRPr="1917DDCC">
              <w:t xml:space="preserve"> hour</w:t>
            </w:r>
            <w:r w:rsidR="3ECE2071" w:rsidRPr="1917DDCC">
              <w:t>s</w:t>
            </w:r>
            <w:r w:rsidR="003158C5" w:rsidRPr="1917DDCC">
              <w:t xml:space="preserve"> / month</w:t>
            </w:r>
          </w:p>
        </w:tc>
      </w:tr>
      <w:tr w:rsidR="003158C5" w:rsidRPr="0093365B" w14:paraId="10220887" w14:textId="77777777" w:rsidTr="1917DDCC">
        <w:tc>
          <w:tcPr>
            <w:tcW w:w="1975" w:type="dxa"/>
          </w:tcPr>
          <w:p w14:paraId="2AB37BDD" w14:textId="77777777" w:rsidR="003158C5" w:rsidRDefault="003158C5" w:rsidP="00EB27B4">
            <w:pPr>
              <w:pStyle w:val="NoSpacing"/>
              <w:rPr>
                <w:rFonts w:cstheme="minorHAnsi"/>
              </w:rPr>
            </w:pPr>
            <w:r w:rsidRPr="0093365B">
              <w:rPr>
                <w:rFonts w:cstheme="minorHAnsi"/>
              </w:rPr>
              <w:t xml:space="preserve">Couples </w:t>
            </w:r>
            <w:r>
              <w:rPr>
                <w:rFonts w:cstheme="minorHAnsi"/>
              </w:rPr>
              <w:t xml:space="preserve">&amp; Family Therapy </w:t>
            </w:r>
            <w:r w:rsidRPr="0093365B">
              <w:rPr>
                <w:rFonts w:cstheme="minorHAnsi"/>
              </w:rPr>
              <w:t xml:space="preserve">Seminar </w:t>
            </w:r>
          </w:p>
        </w:tc>
        <w:tc>
          <w:tcPr>
            <w:tcW w:w="4140" w:type="dxa"/>
          </w:tcPr>
          <w:p w14:paraId="42A394FE" w14:textId="77777777" w:rsidR="003158C5" w:rsidRDefault="003158C5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Steve Sandage, Ph.D., </w:t>
            </w:r>
          </w:p>
          <w:p w14:paraId="1897A799" w14:textId="77777777" w:rsidR="003158C5" w:rsidRDefault="003158C5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Sarah Crabtree, Ph.D., LMFT</w:t>
            </w:r>
          </w:p>
        </w:tc>
        <w:tc>
          <w:tcPr>
            <w:tcW w:w="1980" w:type="dxa"/>
          </w:tcPr>
          <w:p w14:paraId="0D054B76" w14:textId="77777777" w:rsidR="003158C5" w:rsidRDefault="003158C5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Small Group</w:t>
            </w:r>
            <w:r>
              <w:rPr>
                <w:rFonts w:cstheme="minorHAnsi"/>
              </w:rPr>
              <w:br/>
              <w:t>ZOOM</w:t>
            </w:r>
          </w:p>
        </w:tc>
        <w:tc>
          <w:tcPr>
            <w:tcW w:w="1710" w:type="dxa"/>
          </w:tcPr>
          <w:p w14:paraId="1F2CAE28" w14:textId="77777777" w:rsidR="003158C5" w:rsidRDefault="003158C5" w:rsidP="00EB27B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 hour / week</w:t>
            </w:r>
          </w:p>
        </w:tc>
      </w:tr>
      <w:tr w:rsidR="003158C5" w:rsidRPr="0093365B" w14:paraId="23DAA441" w14:textId="77777777" w:rsidTr="1917DDCC">
        <w:tc>
          <w:tcPr>
            <w:tcW w:w="1975" w:type="dxa"/>
          </w:tcPr>
          <w:p w14:paraId="04ADEE46" w14:textId="77777777" w:rsidR="003158C5" w:rsidRDefault="003158C5" w:rsidP="00EB27B4">
            <w:pPr>
              <w:pStyle w:val="NoSpacing"/>
            </w:pPr>
            <w:r w:rsidRPr="4F78D176">
              <w:t>Wednesday clinical trainings and seminars</w:t>
            </w:r>
          </w:p>
        </w:tc>
        <w:tc>
          <w:tcPr>
            <w:tcW w:w="4140" w:type="dxa"/>
          </w:tcPr>
          <w:p w14:paraId="1F9AB4FF" w14:textId="77777777" w:rsidR="003158C5" w:rsidRDefault="003158C5" w:rsidP="00EB27B4">
            <w:pPr>
              <w:pStyle w:val="NoSpacing"/>
            </w:pPr>
            <w:r w:rsidRPr="4F78D176">
              <w:t>Facilitators and speakers vary. Please see the attachment for details.</w:t>
            </w:r>
          </w:p>
        </w:tc>
        <w:tc>
          <w:tcPr>
            <w:tcW w:w="1980" w:type="dxa"/>
          </w:tcPr>
          <w:p w14:paraId="0D1E4BA5" w14:textId="77777777" w:rsidR="003158C5" w:rsidRDefault="003158C5" w:rsidP="00EB27B4">
            <w:pPr>
              <w:pStyle w:val="NoSpacing"/>
            </w:pPr>
            <w:r w:rsidRPr="4F78D176">
              <w:t>Variable</w:t>
            </w:r>
          </w:p>
        </w:tc>
        <w:tc>
          <w:tcPr>
            <w:tcW w:w="1710" w:type="dxa"/>
          </w:tcPr>
          <w:p w14:paraId="5E48A479" w14:textId="77777777" w:rsidR="003158C5" w:rsidRDefault="003158C5" w:rsidP="00EB27B4">
            <w:pPr>
              <w:pStyle w:val="NoSpacing"/>
            </w:pPr>
            <w:r w:rsidRPr="4F78D176">
              <w:t>8 – 12 hours per month</w:t>
            </w:r>
          </w:p>
        </w:tc>
      </w:tr>
    </w:tbl>
    <w:p w14:paraId="6775748D" w14:textId="77777777" w:rsidR="003158C5" w:rsidRDefault="003158C5" w:rsidP="009D773F">
      <w:pPr>
        <w:pStyle w:val="NoSpacing"/>
        <w:rPr>
          <w:rFonts w:cstheme="minorHAnsi"/>
        </w:rPr>
      </w:pPr>
    </w:p>
    <w:p w14:paraId="3977CE10" w14:textId="77777777" w:rsidR="009D773F" w:rsidRPr="0093365B" w:rsidRDefault="009D773F" w:rsidP="009D773F">
      <w:pPr>
        <w:pStyle w:val="NoSpacing"/>
        <w:rPr>
          <w:rFonts w:cstheme="minorHAnsi"/>
        </w:rPr>
      </w:pPr>
    </w:p>
    <w:p w14:paraId="381AEC8A" w14:textId="77777777" w:rsidR="00E70B40" w:rsidRPr="00EB7CC3" w:rsidRDefault="00BA64C7" w:rsidP="00841EE8">
      <w:pPr>
        <w:pStyle w:val="Heading2"/>
      </w:pPr>
      <w:r w:rsidRPr="00EB7CC3">
        <w:t xml:space="preserve">Tasks, requirements, and responsibilities for </w:t>
      </w:r>
      <w:r w:rsidR="009D4634" w:rsidRPr="00EB7CC3">
        <w:t xml:space="preserve">successful </w:t>
      </w:r>
      <w:r w:rsidRPr="00EB7CC3">
        <w:t>completion</w:t>
      </w:r>
    </w:p>
    <w:p w14:paraId="7BF14C10" w14:textId="77777777" w:rsidR="001915B9" w:rsidRPr="00E70B40" w:rsidRDefault="001915B9" w:rsidP="00E70B40">
      <w:pPr>
        <w:pStyle w:val="NoSpacing"/>
        <w:rPr>
          <w:sz w:val="24"/>
          <w:szCs w:val="24"/>
        </w:rPr>
      </w:pPr>
    </w:p>
    <w:p w14:paraId="72FFEB29" w14:textId="77777777" w:rsidR="00BA64C7" w:rsidRDefault="00E70B40" w:rsidP="00AF0BD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bookmarkStart w:id="0" w:name="_Hlk80363554"/>
      <w:r w:rsidRPr="007E43AB">
        <w:rPr>
          <w:rFonts w:cstheme="minorHAnsi"/>
          <w:sz w:val="24"/>
          <w:szCs w:val="24"/>
        </w:rPr>
        <w:t>Attend</w:t>
      </w:r>
      <w:r w:rsidR="00B00E86">
        <w:rPr>
          <w:rFonts w:cstheme="minorHAnsi"/>
          <w:sz w:val="24"/>
          <w:szCs w:val="24"/>
        </w:rPr>
        <w:t xml:space="preserve"> and actively participate in</w:t>
      </w:r>
      <w:r w:rsidRPr="007E43AB">
        <w:rPr>
          <w:rFonts w:cstheme="minorHAnsi"/>
          <w:sz w:val="24"/>
          <w:szCs w:val="24"/>
        </w:rPr>
        <w:t xml:space="preserve"> all </w:t>
      </w:r>
      <w:r w:rsidR="00B00E86">
        <w:rPr>
          <w:rFonts w:cstheme="minorHAnsi"/>
          <w:sz w:val="24"/>
          <w:szCs w:val="24"/>
        </w:rPr>
        <w:t xml:space="preserve">required </w:t>
      </w:r>
      <w:r w:rsidRPr="007E43AB">
        <w:rPr>
          <w:rFonts w:cstheme="minorHAnsi"/>
          <w:sz w:val="24"/>
          <w:szCs w:val="24"/>
        </w:rPr>
        <w:t>training</w:t>
      </w:r>
      <w:r w:rsidR="00B00E86">
        <w:rPr>
          <w:rFonts w:cstheme="minorHAnsi"/>
          <w:sz w:val="24"/>
          <w:szCs w:val="24"/>
        </w:rPr>
        <w:t xml:space="preserve">, clinical, or research </w:t>
      </w:r>
      <w:r w:rsidRPr="007E43AB">
        <w:rPr>
          <w:rFonts w:cstheme="minorHAnsi"/>
          <w:sz w:val="24"/>
          <w:szCs w:val="24"/>
        </w:rPr>
        <w:t>meetings apart from excused</w:t>
      </w:r>
      <w:r w:rsidR="00475FF9">
        <w:rPr>
          <w:rFonts w:cstheme="minorHAnsi"/>
          <w:sz w:val="24"/>
          <w:szCs w:val="24"/>
        </w:rPr>
        <w:t xml:space="preserve">/valid </w:t>
      </w:r>
      <w:r w:rsidRPr="007E43AB">
        <w:rPr>
          <w:rFonts w:cstheme="minorHAnsi"/>
          <w:sz w:val="24"/>
          <w:szCs w:val="24"/>
        </w:rPr>
        <w:t>absences</w:t>
      </w:r>
      <w:r w:rsidR="00B00E86">
        <w:rPr>
          <w:rFonts w:cstheme="minorHAnsi"/>
          <w:sz w:val="24"/>
          <w:szCs w:val="24"/>
        </w:rPr>
        <w:t xml:space="preserve">. </w:t>
      </w:r>
      <w:r w:rsidR="00BA64C7">
        <w:rPr>
          <w:rFonts w:cstheme="minorHAnsi"/>
          <w:sz w:val="24"/>
          <w:szCs w:val="24"/>
        </w:rPr>
        <w:t xml:space="preserve"> </w:t>
      </w:r>
    </w:p>
    <w:p w14:paraId="3CD0DEC2" w14:textId="2B11DBD8" w:rsidR="00841EE8" w:rsidRDefault="00D33329" w:rsidP="35651929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35651929">
        <w:rPr>
          <w:sz w:val="24"/>
          <w:szCs w:val="24"/>
        </w:rPr>
        <w:t xml:space="preserve">Accrue the required training hours. </w:t>
      </w:r>
      <w:r w:rsidR="65E5709E" w:rsidRPr="35651929">
        <w:rPr>
          <w:rFonts w:ascii="Calibri" w:eastAsia="Calibri" w:hAnsi="Calibri" w:cs="Calibri"/>
          <w:sz w:val="24"/>
          <w:szCs w:val="24"/>
        </w:rPr>
        <w:t xml:space="preserve">This is a full-time clinical internship </w:t>
      </w:r>
      <w:r w:rsidR="2BED1AE8" w:rsidRPr="35651929">
        <w:rPr>
          <w:rFonts w:ascii="Calibri" w:eastAsia="Calibri" w:hAnsi="Calibri" w:cs="Calibri"/>
          <w:sz w:val="24"/>
          <w:szCs w:val="24"/>
        </w:rPr>
        <w:t xml:space="preserve">that should accrue at least 1800 total training hours with 25% </w:t>
      </w:r>
      <w:r w:rsidR="73EA8AD7" w:rsidRPr="35651929">
        <w:rPr>
          <w:rFonts w:ascii="Calibri" w:eastAsia="Calibri" w:hAnsi="Calibri" w:cs="Calibri"/>
          <w:sz w:val="24"/>
          <w:szCs w:val="24"/>
        </w:rPr>
        <w:t xml:space="preserve">or more </w:t>
      </w:r>
      <w:r w:rsidR="2BED1AE8" w:rsidRPr="35651929">
        <w:rPr>
          <w:rFonts w:ascii="Calibri" w:eastAsia="Calibri" w:hAnsi="Calibri" w:cs="Calibri"/>
          <w:sz w:val="24"/>
          <w:szCs w:val="24"/>
        </w:rPr>
        <w:t>direct client contact, 4 hours of supervision per week (APA standard), and 1 hour of qualifying supervision for every 16 hours of training (MA standard</w:t>
      </w:r>
      <w:r w:rsidR="2F436921" w:rsidRPr="35651929">
        <w:rPr>
          <w:rFonts w:ascii="Calibri" w:eastAsia="Calibri" w:hAnsi="Calibri" w:cs="Calibri"/>
          <w:sz w:val="24"/>
          <w:szCs w:val="24"/>
        </w:rPr>
        <w:t xml:space="preserve">). </w:t>
      </w:r>
    </w:p>
    <w:p w14:paraId="5570AD2D" w14:textId="2FE878AF" w:rsidR="00841EE8" w:rsidRDefault="00841EE8" w:rsidP="00841EE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A7E14D0">
        <w:rPr>
          <w:sz w:val="24"/>
          <w:szCs w:val="24"/>
        </w:rPr>
        <w:t xml:space="preserve">Achieve required ratings on your training goals and elements (see your attached Training Goals).   </w:t>
      </w:r>
    </w:p>
    <w:p w14:paraId="5EB08B7C" w14:textId="77777777" w:rsidR="00E70B40" w:rsidRPr="0093365B" w:rsidRDefault="00E70B40" w:rsidP="00E70B4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93365B">
        <w:rPr>
          <w:rFonts w:cstheme="minorHAnsi"/>
          <w:sz w:val="24"/>
          <w:szCs w:val="24"/>
        </w:rPr>
        <w:t xml:space="preserve">Comply with all applicable laws, </w:t>
      </w:r>
      <w:r w:rsidR="001915B9" w:rsidRPr="0093365B">
        <w:rPr>
          <w:rFonts w:cstheme="minorHAnsi"/>
          <w:sz w:val="24"/>
          <w:szCs w:val="24"/>
        </w:rPr>
        <w:t xml:space="preserve">rules, </w:t>
      </w:r>
      <w:r w:rsidRPr="0093365B">
        <w:rPr>
          <w:rFonts w:cstheme="minorHAnsi"/>
          <w:sz w:val="24"/>
          <w:szCs w:val="24"/>
        </w:rPr>
        <w:t>regulations and guidelines, including APA Ethi</w:t>
      </w:r>
      <w:r w:rsidR="001915B9" w:rsidRPr="0093365B">
        <w:rPr>
          <w:rFonts w:cstheme="minorHAnsi"/>
          <w:sz w:val="24"/>
          <w:szCs w:val="24"/>
        </w:rPr>
        <w:t>cs, Boston University policies,</w:t>
      </w:r>
      <w:r w:rsidR="00C07D65">
        <w:rPr>
          <w:rFonts w:cstheme="minorHAnsi"/>
          <w:sz w:val="24"/>
          <w:szCs w:val="24"/>
        </w:rPr>
        <w:t xml:space="preserve"> and Danielsen Institute p</w:t>
      </w:r>
      <w:r w:rsidRPr="0093365B">
        <w:rPr>
          <w:rFonts w:cstheme="minorHAnsi"/>
          <w:sz w:val="24"/>
          <w:szCs w:val="24"/>
        </w:rPr>
        <w:t>olicies/procedur</w:t>
      </w:r>
      <w:r w:rsidR="00182457">
        <w:rPr>
          <w:rFonts w:cstheme="minorHAnsi"/>
          <w:sz w:val="24"/>
          <w:szCs w:val="24"/>
        </w:rPr>
        <w:t xml:space="preserve">es. </w:t>
      </w:r>
    </w:p>
    <w:p w14:paraId="35E402B8" w14:textId="77777777" w:rsidR="00E70B40" w:rsidRPr="0093365B" w:rsidRDefault="00182457" w:rsidP="00E70B4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Follow through on guidance/</w:t>
      </w:r>
      <w:r w:rsidR="00E70B40" w:rsidRPr="0093365B">
        <w:rPr>
          <w:rFonts w:cstheme="minorHAnsi"/>
          <w:sz w:val="24"/>
          <w:szCs w:val="24"/>
        </w:rPr>
        <w:t>requests fro</w:t>
      </w:r>
      <w:r>
        <w:rPr>
          <w:rFonts w:cstheme="minorHAnsi"/>
          <w:sz w:val="24"/>
          <w:szCs w:val="24"/>
        </w:rPr>
        <w:t>m supervisors or administrators.</w:t>
      </w:r>
      <w:r w:rsidR="00B00E86">
        <w:rPr>
          <w:rFonts w:cstheme="minorHAnsi"/>
          <w:sz w:val="24"/>
          <w:szCs w:val="24"/>
        </w:rPr>
        <w:t xml:space="preserve"> </w:t>
      </w:r>
    </w:p>
    <w:p w14:paraId="07490B30" w14:textId="77777777" w:rsidR="00E70B40" w:rsidRPr="0093365B" w:rsidRDefault="00E70B40" w:rsidP="00E70B4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93365B">
        <w:rPr>
          <w:rFonts w:cstheme="minorHAnsi"/>
          <w:sz w:val="24"/>
          <w:szCs w:val="24"/>
        </w:rPr>
        <w:t>Meet all paperwork</w:t>
      </w:r>
      <w:r w:rsidR="009B7B7E">
        <w:rPr>
          <w:rFonts w:cstheme="minorHAnsi"/>
          <w:sz w:val="24"/>
          <w:szCs w:val="24"/>
        </w:rPr>
        <w:t>, billing,</w:t>
      </w:r>
      <w:r w:rsidRPr="0093365B">
        <w:rPr>
          <w:rFonts w:cstheme="minorHAnsi"/>
          <w:sz w:val="24"/>
          <w:szCs w:val="24"/>
        </w:rPr>
        <w:t xml:space="preserve"> and administrative requirements. </w:t>
      </w:r>
    </w:p>
    <w:p w14:paraId="183EE8B6" w14:textId="77777777" w:rsidR="00E70B40" w:rsidRPr="00D33329" w:rsidRDefault="00E70B40" w:rsidP="00D33329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93365B">
        <w:rPr>
          <w:rFonts w:cstheme="minorHAnsi"/>
          <w:sz w:val="24"/>
          <w:szCs w:val="24"/>
        </w:rPr>
        <w:t>Inform s</w:t>
      </w:r>
      <w:r w:rsidR="002E6FB4">
        <w:rPr>
          <w:rFonts w:cstheme="minorHAnsi"/>
          <w:sz w:val="24"/>
          <w:szCs w:val="24"/>
        </w:rPr>
        <w:t>upervisors of any acute or high-</w:t>
      </w:r>
      <w:r w:rsidRPr="0093365B">
        <w:rPr>
          <w:rFonts w:cstheme="minorHAnsi"/>
          <w:sz w:val="24"/>
          <w:szCs w:val="24"/>
        </w:rPr>
        <w:t xml:space="preserve">risk situations, mistakes, or conflictual interactions as soon as possible (immediately if warranted). </w:t>
      </w:r>
      <w:r w:rsidR="00BA64C7" w:rsidRPr="00D33329">
        <w:rPr>
          <w:sz w:val="24"/>
          <w:szCs w:val="24"/>
        </w:rPr>
        <w:t xml:space="preserve"> </w:t>
      </w:r>
    </w:p>
    <w:bookmarkEnd w:id="0"/>
    <w:p w14:paraId="40725167" w14:textId="77777777" w:rsidR="002E6FB4" w:rsidRDefault="002E6FB4" w:rsidP="0042711A">
      <w:pPr>
        <w:pStyle w:val="NoSpacing"/>
        <w:rPr>
          <w:sz w:val="24"/>
          <w:szCs w:val="24"/>
        </w:rPr>
      </w:pPr>
    </w:p>
    <w:p w14:paraId="7CA9BA99" w14:textId="77777777" w:rsidR="002E6FB4" w:rsidRDefault="002E6FB4" w:rsidP="0042711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Individual S</w:t>
      </w:r>
      <w:r w:rsidRPr="002E6FB4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pervision </w:t>
      </w:r>
      <w:r w:rsidR="006F1F9B">
        <w:rPr>
          <w:b/>
          <w:sz w:val="24"/>
          <w:szCs w:val="24"/>
        </w:rPr>
        <w:t>Agreement</w:t>
      </w:r>
    </w:p>
    <w:p w14:paraId="16688C26" w14:textId="71049EE3" w:rsidR="002E6FB4" w:rsidRPr="002E6FB4" w:rsidRDefault="002E6FB4" w:rsidP="0042711A">
      <w:pPr>
        <w:pStyle w:val="NoSpacing"/>
        <w:rPr>
          <w:sz w:val="24"/>
          <w:szCs w:val="24"/>
        </w:rPr>
      </w:pPr>
      <w:r w:rsidRPr="6C56C491">
        <w:rPr>
          <w:sz w:val="24"/>
          <w:szCs w:val="24"/>
        </w:rPr>
        <w:t>Please review and sign the Supervision</w:t>
      </w:r>
      <w:r w:rsidR="006F1F9B" w:rsidRPr="6C56C491">
        <w:rPr>
          <w:sz w:val="24"/>
          <w:szCs w:val="24"/>
        </w:rPr>
        <w:t xml:space="preserve"> Agreement</w:t>
      </w:r>
      <w:r w:rsidRPr="6C56C491">
        <w:rPr>
          <w:sz w:val="24"/>
          <w:szCs w:val="24"/>
        </w:rPr>
        <w:t xml:space="preserve"> with each </w:t>
      </w:r>
      <w:r w:rsidR="007E43AB" w:rsidRPr="6C56C491">
        <w:rPr>
          <w:sz w:val="24"/>
          <w:szCs w:val="24"/>
        </w:rPr>
        <w:t>individual supervisor</w:t>
      </w:r>
      <w:r w:rsidRPr="6C56C491">
        <w:rPr>
          <w:sz w:val="24"/>
          <w:szCs w:val="24"/>
        </w:rPr>
        <w:t>.</w:t>
      </w:r>
    </w:p>
    <w:p w14:paraId="43D55E5A" w14:textId="77777777" w:rsidR="0093365B" w:rsidRDefault="0093365B" w:rsidP="0093365B">
      <w:pPr>
        <w:pStyle w:val="NoSpacing"/>
      </w:pPr>
    </w:p>
    <w:p w14:paraId="6B9186A6" w14:textId="77777777" w:rsidR="0042711A" w:rsidRDefault="0042711A" w:rsidP="009336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Evaluation</w:t>
      </w:r>
      <w:r w:rsidR="00BA64C7">
        <w:rPr>
          <w:b/>
          <w:sz w:val="24"/>
          <w:szCs w:val="24"/>
        </w:rPr>
        <w:t>s</w:t>
      </w:r>
    </w:p>
    <w:p w14:paraId="48E773FB" w14:textId="77777777" w:rsidR="0042711A" w:rsidRDefault="0042711A" w:rsidP="0042711A">
      <w:pPr>
        <w:pStyle w:val="NoSpacing"/>
        <w:rPr>
          <w:b/>
          <w:sz w:val="24"/>
          <w:szCs w:val="24"/>
        </w:rPr>
      </w:pPr>
    </w:p>
    <w:p w14:paraId="725950C0" w14:textId="77777777" w:rsidR="00182457" w:rsidRDefault="0042711A" w:rsidP="0093365B">
      <w:pPr>
        <w:rPr>
          <w:sz w:val="24"/>
          <w:szCs w:val="24"/>
        </w:rPr>
      </w:pPr>
      <w:r w:rsidRPr="0042711A">
        <w:rPr>
          <w:sz w:val="24"/>
          <w:szCs w:val="24"/>
        </w:rPr>
        <w:t xml:space="preserve">Formal evaluations occur twice a year, but we aspire to </w:t>
      </w:r>
      <w:r w:rsidR="002E6FB4">
        <w:rPr>
          <w:sz w:val="24"/>
          <w:szCs w:val="24"/>
        </w:rPr>
        <w:t xml:space="preserve">have </w:t>
      </w:r>
      <w:r w:rsidR="0093365B">
        <w:rPr>
          <w:sz w:val="24"/>
          <w:szCs w:val="24"/>
        </w:rPr>
        <w:t xml:space="preserve">on-going informal feedback </w:t>
      </w:r>
      <w:r w:rsidR="002E6FB4">
        <w:rPr>
          <w:sz w:val="24"/>
          <w:szCs w:val="24"/>
        </w:rPr>
        <w:t xml:space="preserve">in all directions </w:t>
      </w:r>
      <w:r w:rsidR="0093365B">
        <w:rPr>
          <w:sz w:val="24"/>
          <w:szCs w:val="24"/>
        </w:rPr>
        <w:t>throughout the year.  In the formal evaluation cycles, t</w:t>
      </w:r>
      <w:r w:rsidRPr="0042711A">
        <w:rPr>
          <w:sz w:val="24"/>
          <w:szCs w:val="24"/>
        </w:rPr>
        <w:t xml:space="preserve">rainees will </w:t>
      </w:r>
      <w:r w:rsidR="002E6FB4">
        <w:rPr>
          <w:sz w:val="24"/>
          <w:szCs w:val="24"/>
        </w:rPr>
        <w:t xml:space="preserve">evaluate the program and supervisors, and receive ratings and comments on training competencies. </w:t>
      </w:r>
      <w:r w:rsidR="00182457">
        <w:rPr>
          <w:sz w:val="24"/>
          <w:szCs w:val="24"/>
        </w:rPr>
        <w:t xml:space="preserve">Practicum students/interns will be evaluated with the forms and procedures required by their respective schools. </w:t>
      </w:r>
      <w:r w:rsidR="00475FF9">
        <w:rPr>
          <w:sz w:val="24"/>
          <w:szCs w:val="24"/>
        </w:rPr>
        <w:t xml:space="preserve">Evaluations include ratings and comments on all elements of your training goals. See your Training Goals for required ratings to complete training. </w:t>
      </w:r>
    </w:p>
    <w:p w14:paraId="677BDD85" w14:textId="77777777" w:rsidR="0093365B" w:rsidRDefault="0093365B" w:rsidP="0093365B">
      <w:pPr>
        <w:pStyle w:val="NoSpacing"/>
        <w:rPr>
          <w:b/>
          <w:sz w:val="24"/>
          <w:szCs w:val="24"/>
        </w:rPr>
      </w:pPr>
      <w:r w:rsidRPr="0093365B">
        <w:rPr>
          <w:b/>
          <w:sz w:val="24"/>
          <w:szCs w:val="24"/>
        </w:rPr>
        <w:lastRenderedPageBreak/>
        <w:t>Grievance Procedures</w:t>
      </w:r>
    </w:p>
    <w:p w14:paraId="15EE1641" w14:textId="77777777" w:rsidR="005F1EAF" w:rsidRDefault="005F1EAF" w:rsidP="0093365B">
      <w:pPr>
        <w:pStyle w:val="NoSpacing"/>
        <w:rPr>
          <w:b/>
          <w:sz w:val="24"/>
          <w:szCs w:val="24"/>
        </w:rPr>
      </w:pPr>
    </w:p>
    <w:p w14:paraId="69D87468" w14:textId="13AE20E3" w:rsidR="005F1EAF" w:rsidRPr="005F1EAF" w:rsidRDefault="005F1EAF" w:rsidP="0093365B">
      <w:pPr>
        <w:pStyle w:val="NoSpacing"/>
        <w:rPr>
          <w:sz w:val="24"/>
          <w:szCs w:val="24"/>
        </w:rPr>
      </w:pPr>
      <w:r w:rsidRPr="005F1EAF">
        <w:rPr>
          <w:sz w:val="24"/>
          <w:szCs w:val="24"/>
        </w:rPr>
        <w:t xml:space="preserve">Please see the </w:t>
      </w:r>
      <w:r w:rsidR="00587BAF">
        <w:rPr>
          <w:sz w:val="24"/>
          <w:szCs w:val="24"/>
        </w:rPr>
        <w:t xml:space="preserve">relevant section of the </w:t>
      </w:r>
      <w:r w:rsidRPr="005F1EAF">
        <w:rPr>
          <w:sz w:val="24"/>
          <w:szCs w:val="24"/>
        </w:rPr>
        <w:t>Poli</w:t>
      </w:r>
      <w:r w:rsidR="00E615A5">
        <w:rPr>
          <w:sz w:val="24"/>
          <w:szCs w:val="24"/>
        </w:rPr>
        <w:t>cies</w:t>
      </w:r>
      <w:r w:rsidRPr="005F1EAF">
        <w:rPr>
          <w:sz w:val="24"/>
          <w:szCs w:val="24"/>
        </w:rPr>
        <w:t xml:space="preserve"> and Procedures Manual</w:t>
      </w:r>
      <w:r w:rsidR="007C753F">
        <w:rPr>
          <w:sz w:val="24"/>
          <w:szCs w:val="24"/>
        </w:rPr>
        <w:t>.</w:t>
      </w:r>
    </w:p>
    <w:p w14:paraId="2FF6ADD9" w14:textId="77777777" w:rsidR="0093365B" w:rsidRDefault="0093365B" w:rsidP="005F52B9">
      <w:pPr>
        <w:pStyle w:val="NoSpacing"/>
        <w:jc w:val="center"/>
        <w:rPr>
          <w:b/>
          <w:sz w:val="24"/>
          <w:szCs w:val="24"/>
        </w:rPr>
      </w:pPr>
    </w:p>
    <w:p w14:paraId="65F21F6E" w14:textId="77777777" w:rsidR="003F4BDA" w:rsidRDefault="003F4BDA" w:rsidP="003F4BDA">
      <w:pPr>
        <w:pStyle w:val="NoSpacing"/>
        <w:rPr>
          <w:b/>
          <w:sz w:val="24"/>
          <w:szCs w:val="24"/>
        </w:rPr>
      </w:pPr>
      <w:r w:rsidRPr="005F52B9">
        <w:rPr>
          <w:b/>
          <w:sz w:val="24"/>
          <w:szCs w:val="24"/>
        </w:rPr>
        <w:t>Benefits</w:t>
      </w:r>
    </w:p>
    <w:p w14:paraId="14ACB4E7" w14:textId="77777777" w:rsidR="003F4BDA" w:rsidRDefault="003F4BDA" w:rsidP="003F4BDA">
      <w:pPr>
        <w:pStyle w:val="NoSpacing"/>
        <w:rPr>
          <w:sz w:val="24"/>
          <w:szCs w:val="24"/>
        </w:rPr>
      </w:pPr>
      <w:r w:rsidRPr="00182457">
        <w:rPr>
          <w:sz w:val="24"/>
          <w:szCs w:val="24"/>
        </w:rPr>
        <w:t>Benefits for this training position include the following:</w:t>
      </w:r>
    </w:p>
    <w:p w14:paraId="40A4B1A6" w14:textId="363B78AB" w:rsidR="003F4BDA" w:rsidRDefault="003F4BDA" w:rsidP="003F4BD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6C56C491">
        <w:rPr>
          <w:sz w:val="24"/>
          <w:szCs w:val="24"/>
        </w:rPr>
        <w:t xml:space="preserve">A salary paid twice a month. The salary is </w:t>
      </w:r>
      <w:r w:rsidRPr="004B30DC">
        <w:rPr>
          <w:sz w:val="24"/>
          <w:szCs w:val="24"/>
        </w:rPr>
        <w:t>$</w:t>
      </w:r>
      <w:r w:rsidR="004B30DC">
        <w:rPr>
          <w:sz w:val="24"/>
          <w:szCs w:val="24"/>
        </w:rPr>
        <w:t>58,656</w:t>
      </w:r>
      <w:r w:rsidRPr="6C56C491">
        <w:rPr>
          <w:sz w:val="24"/>
          <w:szCs w:val="24"/>
        </w:rPr>
        <w:t xml:space="preserve"> annualized</w:t>
      </w:r>
      <w:r w:rsidR="1EDCB861" w:rsidRPr="6C56C491">
        <w:rPr>
          <w:sz w:val="24"/>
          <w:szCs w:val="24"/>
        </w:rPr>
        <w:t xml:space="preserve">. </w:t>
      </w:r>
      <w:r w:rsidRPr="6C56C491">
        <w:rPr>
          <w:sz w:val="24"/>
          <w:szCs w:val="24"/>
        </w:rPr>
        <w:t xml:space="preserve">  </w:t>
      </w:r>
    </w:p>
    <w:p w14:paraId="093FFBD5" w14:textId="77777777" w:rsidR="003F4BDA" w:rsidRDefault="003F4BDA" w:rsidP="003F4BD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Employee status at </w:t>
      </w:r>
      <w:r w:rsidRPr="00182457">
        <w:rPr>
          <w:sz w:val="24"/>
          <w:szCs w:val="24"/>
        </w:rPr>
        <w:t>Boston University</w:t>
      </w:r>
      <w:r>
        <w:rPr>
          <w:sz w:val="24"/>
          <w:szCs w:val="24"/>
        </w:rPr>
        <w:t xml:space="preserve"> </w:t>
      </w:r>
    </w:p>
    <w:p w14:paraId="76ACDBA3" w14:textId="77777777" w:rsidR="003F4BDA" w:rsidRDefault="003F4BDA" w:rsidP="003F4BD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Health insurance through BU employee plans (requires employee contributions).</w:t>
      </w:r>
    </w:p>
    <w:p w14:paraId="6073046F" w14:textId="77777777" w:rsidR="003F4BDA" w:rsidRDefault="003F4BDA" w:rsidP="003F4BD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Paid leave time including holidays, vacation, and sick days accruing per BU Human Resources policies. </w:t>
      </w:r>
    </w:p>
    <w:p w14:paraId="377DF8B5" w14:textId="77777777" w:rsidR="003F4BDA" w:rsidRPr="007E43AB" w:rsidRDefault="003F4BDA" w:rsidP="003F4BD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E43AB">
        <w:rPr>
          <w:sz w:val="24"/>
          <w:szCs w:val="24"/>
        </w:rPr>
        <w:t xml:space="preserve">BU email, access to internet services, </w:t>
      </w:r>
      <w:r>
        <w:rPr>
          <w:sz w:val="24"/>
          <w:szCs w:val="24"/>
        </w:rPr>
        <w:t>a</w:t>
      </w:r>
      <w:r w:rsidRPr="007E43AB">
        <w:rPr>
          <w:sz w:val="24"/>
          <w:szCs w:val="24"/>
        </w:rPr>
        <w:t>ccess to BU libraries</w:t>
      </w:r>
      <w:r>
        <w:rPr>
          <w:sz w:val="24"/>
          <w:szCs w:val="24"/>
        </w:rPr>
        <w:t>.</w:t>
      </w:r>
      <w:r w:rsidRPr="007E43AB">
        <w:rPr>
          <w:sz w:val="24"/>
          <w:szCs w:val="24"/>
        </w:rPr>
        <w:t xml:space="preserve"> </w:t>
      </w:r>
    </w:p>
    <w:p w14:paraId="76BAFE2F" w14:textId="77777777" w:rsidR="003F4BDA" w:rsidRDefault="003F4BDA" w:rsidP="003F4BD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 professional office with phone and computer provided. </w:t>
      </w:r>
    </w:p>
    <w:p w14:paraId="7EB64762" w14:textId="19BEFFB5" w:rsidR="003F4BDA" w:rsidRDefault="003F4BDA" w:rsidP="003F4BD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$</w:t>
      </w:r>
      <w:r w:rsidR="0064603F">
        <w:rPr>
          <w:sz w:val="24"/>
          <w:szCs w:val="24"/>
        </w:rPr>
        <w:t>2</w:t>
      </w:r>
      <w:r>
        <w:rPr>
          <w:sz w:val="24"/>
          <w:szCs w:val="24"/>
        </w:rPr>
        <w:t>00 professional development stipend</w:t>
      </w:r>
    </w:p>
    <w:p w14:paraId="31DD739D" w14:textId="77777777" w:rsidR="003F4BDA" w:rsidRDefault="003F4BDA" w:rsidP="003F4BDA">
      <w:pPr>
        <w:pStyle w:val="NoSpacing"/>
        <w:rPr>
          <w:sz w:val="24"/>
          <w:szCs w:val="24"/>
        </w:rPr>
      </w:pPr>
    </w:p>
    <w:p w14:paraId="17A90F00" w14:textId="77777777" w:rsidR="003F4BDA" w:rsidRPr="00B00E86" w:rsidRDefault="003F4BDA" w:rsidP="003F4BDA">
      <w:pPr>
        <w:pStyle w:val="NoSpacing"/>
        <w:rPr>
          <w:b/>
          <w:sz w:val="24"/>
          <w:szCs w:val="24"/>
        </w:rPr>
      </w:pPr>
      <w:r w:rsidRPr="00B00E86">
        <w:rPr>
          <w:b/>
          <w:sz w:val="24"/>
          <w:szCs w:val="24"/>
        </w:rPr>
        <w:t>Attachments</w:t>
      </w:r>
    </w:p>
    <w:p w14:paraId="4BB138FC" w14:textId="77777777" w:rsidR="003F4BDA" w:rsidRDefault="003F4BDA" w:rsidP="003F4BDA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22A18C27">
        <w:rPr>
          <w:sz w:val="24"/>
          <w:szCs w:val="24"/>
        </w:rPr>
        <w:t xml:space="preserve">Training Goals </w:t>
      </w:r>
    </w:p>
    <w:p w14:paraId="0A49FFA9" w14:textId="77777777" w:rsidR="003F4BDA" w:rsidRDefault="003F4BDA" w:rsidP="003F4BD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Memo on leave time</w:t>
      </w:r>
    </w:p>
    <w:p w14:paraId="53E1AE11" w14:textId="77777777" w:rsidR="003F4BDA" w:rsidRDefault="003F4BDA" w:rsidP="003F4BD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Memo on </w:t>
      </w:r>
      <w:proofErr w:type="spellStart"/>
      <w:r>
        <w:rPr>
          <w:sz w:val="24"/>
          <w:szCs w:val="24"/>
        </w:rPr>
        <w:t>overbase</w:t>
      </w:r>
      <w:proofErr w:type="spellEnd"/>
    </w:p>
    <w:p w14:paraId="13DF9A72" w14:textId="77777777" w:rsidR="003F4BDA" w:rsidRDefault="003F4BDA" w:rsidP="003F4BDA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4F78D176">
        <w:rPr>
          <w:sz w:val="24"/>
          <w:szCs w:val="24"/>
        </w:rPr>
        <w:t>Memo on Wednesday Clinical Training meetings</w:t>
      </w:r>
    </w:p>
    <w:p w14:paraId="2B60AFB5" w14:textId="34817855" w:rsidR="00E85CA2" w:rsidRDefault="00E85CA2" w:rsidP="003F4BDA">
      <w:pPr>
        <w:pStyle w:val="NoSpacing"/>
        <w:rPr>
          <w:sz w:val="24"/>
          <w:szCs w:val="24"/>
        </w:rPr>
      </w:pPr>
    </w:p>
    <w:sectPr w:rsidR="00E85CA2" w:rsidSect="00E31855">
      <w:footerReference w:type="default" r:id="rId12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176EA" w14:textId="77777777" w:rsidR="00C912BD" w:rsidRDefault="00C912BD" w:rsidP="00E31855">
      <w:pPr>
        <w:spacing w:after="0" w:line="240" w:lineRule="auto"/>
      </w:pPr>
      <w:r>
        <w:separator/>
      </w:r>
    </w:p>
  </w:endnote>
  <w:endnote w:type="continuationSeparator" w:id="0">
    <w:p w14:paraId="01DE4A56" w14:textId="77777777" w:rsidR="00C912BD" w:rsidRDefault="00C912BD" w:rsidP="00E31855">
      <w:pPr>
        <w:spacing w:after="0" w:line="240" w:lineRule="auto"/>
      </w:pPr>
      <w:r>
        <w:continuationSeparator/>
      </w:r>
    </w:p>
  </w:endnote>
  <w:endnote w:type="continuationNotice" w:id="1">
    <w:p w14:paraId="0891ABA7" w14:textId="77777777" w:rsidR="00C912BD" w:rsidRDefault="00C912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57949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0CCC7E" w14:textId="77777777" w:rsidR="00AF0BDA" w:rsidRDefault="00AF0BD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18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18A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0DF090" w14:textId="77777777" w:rsidR="00AF0BDA" w:rsidRDefault="00AF0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1056C" w14:textId="77777777" w:rsidR="00C912BD" w:rsidRDefault="00C912BD" w:rsidP="00E31855">
      <w:pPr>
        <w:spacing w:after="0" w:line="240" w:lineRule="auto"/>
      </w:pPr>
      <w:r>
        <w:separator/>
      </w:r>
    </w:p>
  </w:footnote>
  <w:footnote w:type="continuationSeparator" w:id="0">
    <w:p w14:paraId="18ED6A6E" w14:textId="77777777" w:rsidR="00C912BD" w:rsidRDefault="00C912BD" w:rsidP="00E31855">
      <w:pPr>
        <w:spacing w:after="0" w:line="240" w:lineRule="auto"/>
      </w:pPr>
      <w:r>
        <w:continuationSeparator/>
      </w:r>
    </w:p>
  </w:footnote>
  <w:footnote w:type="continuationNotice" w:id="1">
    <w:p w14:paraId="3D21BBE8" w14:textId="77777777" w:rsidR="00C912BD" w:rsidRDefault="00C912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73DD"/>
    <w:multiLevelType w:val="hybridMultilevel"/>
    <w:tmpl w:val="039A97DA"/>
    <w:lvl w:ilvl="0" w:tplc="32EAA7C0">
      <w:start w:val="1"/>
      <w:numFmt w:val="decimal"/>
      <w:lvlText w:val="%1."/>
      <w:lvlJc w:val="left"/>
      <w:pPr>
        <w:ind w:left="720" w:hanging="360"/>
      </w:pPr>
    </w:lvl>
    <w:lvl w:ilvl="1" w:tplc="151064FC">
      <w:start w:val="2"/>
      <w:numFmt w:val="lowerLetter"/>
      <w:lvlText w:val="%2."/>
      <w:lvlJc w:val="left"/>
      <w:pPr>
        <w:ind w:left="1080" w:hanging="360"/>
      </w:pPr>
      <w:rPr>
        <w:rFonts w:ascii="Calibri" w:hAnsi="Calibri" w:hint="default"/>
      </w:rPr>
    </w:lvl>
    <w:lvl w:ilvl="2" w:tplc="84EAAD62">
      <w:start w:val="1"/>
      <w:numFmt w:val="lowerRoman"/>
      <w:lvlText w:val="%3."/>
      <w:lvlJc w:val="right"/>
      <w:pPr>
        <w:ind w:left="2160" w:hanging="180"/>
      </w:pPr>
    </w:lvl>
    <w:lvl w:ilvl="3" w:tplc="F66AFB04">
      <w:start w:val="1"/>
      <w:numFmt w:val="decimal"/>
      <w:lvlText w:val="%4."/>
      <w:lvlJc w:val="left"/>
      <w:pPr>
        <w:ind w:left="2880" w:hanging="360"/>
      </w:pPr>
    </w:lvl>
    <w:lvl w:ilvl="4" w:tplc="7FF2D924">
      <w:start w:val="1"/>
      <w:numFmt w:val="lowerLetter"/>
      <w:lvlText w:val="%5."/>
      <w:lvlJc w:val="left"/>
      <w:pPr>
        <w:ind w:left="3600" w:hanging="360"/>
      </w:pPr>
    </w:lvl>
    <w:lvl w:ilvl="5" w:tplc="C2BA159C">
      <w:start w:val="1"/>
      <w:numFmt w:val="lowerRoman"/>
      <w:lvlText w:val="%6."/>
      <w:lvlJc w:val="right"/>
      <w:pPr>
        <w:ind w:left="4320" w:hanging="180"/>
      </w:pPr>
    </w:lvl>
    <w:lvl w:ilvl="6" w:tplc="66706120">
      <w:start w:val="1"/>
      <w:numFmt w:val="decimal"/>
      <w:lvlText w:val="%7."/>
      <w:lvlJc w:val="left"/>
      <w:pPr>
        <w:ind w:left="5040" w:hanging="360"/>
      </w:pPr>
    </w:lvl>
    <w:lvl w:ilvl="7" w:tplc="89305824">
      <w:start w:val="1"/>
      <w:numFmt w:val="lowerLetter"/>
      <w:lvlText w:val="%8."/>
      <w:lvlJc w:val="left"/>
      <w:pPr>
        <w:ind w:left="5760" w:hanging="360"/>
      </w:pPr>
    </w:lvl>
    <w:lvl w:ilvl="8" w:tplc="BD087C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B54B9"/>
    <w:multiLevelType w:val="hybridMultilevel"/>
    <w:tmpl w:val="064AB7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350D03"/>
    <w:multiLevelType w:val="hybridMultilevel"/>
    <w:tmpl w:val="226CD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50816"/>
    <w:multiLevelType w:val="hybridMultilevel"/>
    <w:tmpl w:val="17DEF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5A5D39"/>
    <w:multiLevelType w:val="hybridMultilevel"/>
    <w:tmpl w:val="C6100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51F2D"/>
    <w:multiLevelType w:val="hybridMultilevel"/>
    <w:tmpl w:val="C15C58F4"/>
    <w:lvl w:ilvl="0" w:tplc="6818CE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76B03"/>
    <w:multiLevelType w:val="hybridMultilevel"/>
    <w:tmpl w:val="AD147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C70C0F"/>
    <w:multiLevelType w:val="hybridMultilevel"/>
    <w:tmpl w:val="064AB7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5517995">
    <w:abstractNumId w:val="3"/>
  </w:num>
  <w:num w:numId="2" w16cid:durableId="597445857">
    <w:abstractNumId w:val="1"/>
  </w:num>
  <w:num w:numId="3" w16cid:durableId="400107216">
    <w:abstractNumId w:val="6"/>
  </w:num>
  <w:num w:numId="4" w16cid:durableId="1763867956">
    <w:abstractNumId w:val="7"/>
  </w:num>
  <w:num w:numId="5" w16cid:durableId="426460583">
    <w:abstractNumId w:val="5"/>
  </w:num>
  <w:num w:numId="6" w16cid:durableId="1295865080">
    <w:abstractNumId w:val="4"/>
  </w:num>
  <w:num w:numId="7" w16cid:durableId="1101993347">
    <w:abstractNumId w:val="2"/>
  </w:num>
  <w:num w:numId="8" w16cid:durableId="20908039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870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52"/>
    <w:rsid w:val="00004A55"/>
    <w:rsid w:val="00052730"/>
    <w:rsid w:val="00054F6B"/>
    <w:rsid w:val="00075EAD"/>
    <w:rsid w:val="000B2D09"/>
    <w:rsid w:val="000C24D8"/>
    <w:rsid w:val="000D0707"/>
    <w:rsid w:val="000D231D"/>
    <w:rsid w:val="000D2727"/>
    <w:rsid w:val="000D5B17"/>
    <w:rsid w:val="00155966"/>
    <w:rsid w:val="00171482"/>
    <w:rsid w:val="00182457"/>
    <w:rsid w:val="001915B9"/>
    <w:rsid w:val="001A3E8C"/>
    <w:rsid w:val="001A4986"/>
    <w:rsid w:val="001A6392"/>
    <w:rsid w:val="001D0E5E"/>
    <w:rsid w:val="001D498D"/>
    <w:rsid w:val="001E0977"/>
    <w:rsid w:val="00211933"/>
    <w:rsid w:val="00235D5F"/>
    <w:rsid w:val="00246D57"/>
    <w:rsid w:val="00256EAD"/>
    <w:rsid w:val="00261ACC"/>
    <w:rsid w:val="00276799"/>
    <w:rsid w:val="00284F26"/>
    <w:rsid w:val="00291CE6"/>
    <w:rsid w:val="002969E9"/>
    <w:rsid w:val="002C4DE3"/>
    <w:rsid w:val="002D4CBD"/>
    <w:rsid w:val="002D7845"/>
    <w:rsid w:val="002E6FB4"/>
    <w:rsid w:val="002F0CA1"/>
    <w:rsid w:val="003158C5"/>
    <w:rsid w:val="0032342F"/>
    <w:rsid w:val="003439A4"/>
    <w:rsid w:val="00352D28"/>
    <w:rsid w:val="003546CF"/>
    <w:rsid w:val="00373AEF"/>
    <w:rsid w:val="003928FB"/>
    <w:rsid w:val="003A5A24"/>
    <w:rsid w:val="003B13D2"/>
    <w:rsid w:val="003D389C"/>
    <w:rsid w:val="003D7856"/>
    <w:rsid w:val="003E1954"/>
    <w:rsid w:val="003E7B7A"/>
    <w:rsid w:val="003F4BDA"/>
    <w:rsid w:val="004155DD"/>
    <w:rsid w:val="00416C41"/>
    <w:rsid w:val="0042711A"/>
    <w:rsid w:val="0043021F"/>
    <w:rsid w:val="00430CE0"/>
    <w:rsid w:val="004676F9"/>
    <w:rsid w:val="00475FF9"/>
    <w:rsid w:val="004B30DC"/>
    <w:rsid w:val="004F049C"/>
    <w:rsid w:val="00501202"/>
    <w:rsid w:val="00507506"/>
    <w:rsid w:val="005222F8"/>
    <w:rsid w:val="005504F9"/>
    <w:rsid w:val="00551629"/>
    <w:rsid w:val="005655E9"/>
    <w:rsid w:val="00566055"/>
    <w:rsid w:val="00575308"/>
    <w:rsid w:val="00586300"/>
    <w:rsid w:val="00587BAF"/>
    <w:rsid w:val="00595CCF"/>
    <w:rsid w:val="005B2FA2"/>
    <w:rsid w:val="005F1EAF"/>
    <w:rsid w:val="005F52B9"/>
    <w:rsid w:val="00605934"/>
    <w:rsid w:val="006273E6"/>
    <w:rsid w:val="00633490"/>
    <w:rsid w:val="0064603F"/>
    <w:rsid w:val="006546B1"/>
    <w:rsid w:val="0065471E"/>
    <w:rsid w:val="00687AE0"/>
    <w:rsid w:val="00693C33"/>
    <w:rsid w:val="006941EB"/>
    <w:rsid w:val="006B6AA8"/>
    <w:rsid w:val="006E11C0"/>
    <w:rsid w:val="006F1F9B"/>
    <w:rsid w:val="006F5CA4"/>
    <w:rsid w:val="007473E0"/>
    <w:rsid w:val="00770C4C"/>
    <w:rsid w:val="00793166"/>
    <w:rsid w:val="007A067A"/>
    <w:rsid w:val="007B774A"/>
    <w:rsid w:val="007C6752"/>
    <w:rsid w:val="007C753F"/>
    <w:rsid w:val="007D7195"/>
    <w:rsid w:val="007E43AB"/>
    <w:rsid w:val="007E5393"/>
    <w:rsid w:val="007F75DC"/>
    <w:rsid w:val="00830BFC"/>
    <w:rsid w:val="00830E7C"/>
    <w:rsid w:val="00831FEE"/>
    <w:rsid w:val="008342AF"/>
    <w:rsid w:val="00841EE8"/>
    <w:rsid w:val="00870C76"/>
    <w:rsid w:val="008B72B4"/>
    <w:rsid w:val="008F12A9"/>
    <w:rsid w:val="00920240"/>
    <w:rsid w:val="00932B8D"/>
    <w:rsid w:val="0093365B"/>
    <w:rsid w:val="009378BD"/>
    <w:rsid w:val="00940C79"/>
    <w:rsid w:val="009508E5"/>
    <w:rsid w:val="009535CC"/>
    <w:rsid w:val="00957A68"/>
    <w:rsid w:val="009875AE"/>
    <w:rsid w:val="0099106E"/>
    <w:rsid w:val="0099481A"/>
    <w:rsid w:val="00996754"/>
    <w:rsid w:val="009A0E89"/>
    <w:rsid w:val="009B7B7E"/>
    <w:rsid w:val="009C5231"/>
    <w:rsid w:val="009D4634"/>
    <w:rsid w:val="009D56C8"/>
    <w:rsid w:val="009D6248"/>
    <w:rsid w:val="009D773F"/>
    <w:rsid w:val="00A00DEE"/>
    <w:rsid w:val="00A47568"/>
    <w:rsid w:val="00A714B9"/>
    <w:rsid w:val="00AC2EDF"/>
    <w:rsid w:val="00AF0BDA"/>
    <w:rsid w:val="00AF4F4C"/>
    <w:rsid w:val="00B00E86"/>
    <w:rsid w:val="00B179EE"/>
    <w:rsid w:val="00B2479E"/>
    <w:rsid w:val="00B71BE2"/>
    <w:rsid w:val="00B72B38"/>
    <w:rsid w:val="00B804D6"/>
    <w:rsid w:val="00B874F9"/>
    <w:rsid w:val="00BA64C7"/>
    <w:rsid w:val="00BB52C6"/>
    <w:rsid w:val="00BB7A2F"/>
    <w:rsid w:val="00BC5B13"/>
    <w:rsid w:val="00BD5176"/>
    <w:rsid w:val="00C00B62"/>
    <w:rsid w:val="00C01B23"/>
    <w:rsid w:val="00C07D65"/>
    <w:rsid w:val="00C626E7"/>
    <w:rsid w:val="00C64E6D"/>
    <w:rsid w:val="00C71D49"/>
    <w:rsid w:val="00C912BD"/>
    <w:rsid w:val="00C94BDA"/>
    <w:rsid w:val="00CC2ED8"/>
    <w:rsid w:val="00CE2859"/>
    <w:rsid w:val="00D02916"/>
    <w:rsid w:val="00D059BB"/>
    <w:rsid w:val="00D113DF"/>
    <w:rsid w:val="00D27262"/>
    <w:rsid w:val="00D33329"/>
    <w:rsid w:val="00D548A3"/>
    <w:rsid w:val="00D75A49"/>
    <w:rsid w:val="00D811A2"/>
    <w:rsid w:val="00DB5849"/>
    <w:rsid w:val="00DC4B46"/>
    <w:rsid w:val="00E05CB8"/>
    <w:rsid w:val="00E31855"/>
    <w:rsid w:val="00E36759"/>
    <w:rsid w:val="00E509FE"/>
    <w:rsid w:val="00E615A5"/>
    <w:rsid w:val="00E70B40"/>
    <w:rsid w:val="00E834C0"/>
    <w:rsid w:val="00E85CA2"/>
    <w:rsid w:val="00E96D91"/>
    <w:rsid w:val="00E97599"/>
    <w:rsid w:val="00EA0E2D"/>
    <w:rsid w:val="00EA18A7"/>
    <w:rsid w:val="00EA384C"/>
    <w:rsid w:val="00EB7CC3"/>
    <w:rsid w:val="00EE2A75"/>
    <w:rsid w:val="00F043D8"/>
    <w:rsid w:val="00F073DA"/>
    <w:rsid w:val="00F47A08"/>
    <w:rsid w:val="00F90748"/>
    <w:rsid w:val="00FD5AA9"/>
    <w:rsid w:val="00FE3E18"/>
    <w:rsid w:val="040FCDF6"/>
    <w:rsid w:val="04C9EBD6"/>
    <w:rsid w:val="183DAC09"/>
    <w:rsid w:val="1917DDCC"/>
    <w:rsid w:val="1A5AF8B2"/>
    <w:rsid w:val="1EDCB861"/>
    <w:rsid w:val="22A18C27"/>
    <w:rsid w:val="2BED1AE8"/>
    <w:rsid w:val="2F436921"/>
    <w:rsid w:val="35651929"/>
    <w:rsid w:val="3718FAD6"/>
    <w:rsid w:val="3ECE2071"/>
    <w:rsid w:val="4A7E14D0"/>
    <w:rsid w:val="4DDF0494"/>
    <w:rsid w:val="4FFB35BD"/>
    <w:rsid w:val="546A1ACC"/>
    <w:rsid w:val="65E5709E"/>
    <w:rsid w:val="661AADFB"/>
    <w:rsid w:val="66FBA14E"/>
    <w:rsid w:val="6C56C491"/>
    <w:rsid w:val="73EA8AD7"/>
    <w:rsid w:val="75B2C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A6D4"/>
  <w15:chartTrackingRefBased/>
  <w15:docId w15:val="{4BF30319-9F44-4E92-ABCA-637413F2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5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5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5D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75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5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E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E11C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70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855"/>
  </w:style>
  <w:style w:type="paragraph" w:styleId="Footer">
    <w:name w:val="footer"/>
    <w:basedOn w:val="Normal"/>
    <w:link w:val="FooterChar"/>
    <w:uiPriority w:val="99"/>
    <w:unhideWhenUsed/>
    <w:rsid w:val="00E31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855"/>
  </w:style>
  <w:style w:type="paragraph" w:styleId="BalloonText">
    <w:name w:val="Balloon Text"/>
    <w:basedOn w:val="Normal"/>
    <w:link w:val="BalloonTextChar"/>
    <w:uiPriority w:val="99"/>
    <w:semiHidden/>
    <w:unhideWhenUsed/>
    <w:rsid w:val="00AF0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4331D.153574C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5D4C1A5BA5C479011D3C46241745C" ma:contentTypeVersion="12" ma:contentTypeDescription="Create a new document." ma:contentTypeScope="" ma:versionID="7310d04e6ae75633adcad737c01e0c23">
  <xsd:schema xmlns:xsd="http://www.w3.org/2001/XMLSchema" xmlns:xs="http://www.w3.org/2001/XMLSchema" xmlns:p="http://schemas.microsoft.com/office/2006/metadata/properties" xmlns:ns3="ce683e14-55f5-4e93-a7e6-941cc56b7f0a" xmlns:ns4="1d7da98c-c8a1-40f7-ad0f-8a6df9ee7592" targetNamespace="http://schemas.microsoft.com/office/2006/metadata/properties" ma:root="true" ma:fieldsID="eab447b6ddf20b469e0565eca9355d39" ns3:_="" ns4:_="">
    <xsd:import namespace="ce683e14-55f5-4e93-a7e6-941cc56b7f0a"/>
    <xsd:import namespace="1d7da98c-c8a1-40f7-ad0f-8a6df9ee7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3e14-55f5-4e93-a7e6-941cc56b7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da98c-c8a1-40f7-ad0f-8a6df9ee7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F458DA-B3E2-49A1-8266-5CCDB6538A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3EED12-4A16-41F1-8A37-9E6A3EFA5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83e14-55f5-4e93-a7e6-941cc56b7f0a"/>
    <ds:schemaRef ds:uri="1d7da98c-c8a1-40f7-ad0f-8a6df9ee7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3E3C8A-CC81-4FEE-8F5C-8A9DD7585C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4016</Characters>
  <Application>Microsoft Office Word</Application>
  <DocSecurity>0</DocSecurity>
  <Lines>33</Lines>
  <Paragraphs>9</Paragraphs>
  <ScaleCrop>false</ScaleCrop>
  <Company>Boston University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Rupert, David Alan</dc:creator>
  <cp:keywords/>
  <dc:description/>
  <cp:lastModifiedBy>Rupert, David</cp:lastModifiedBy>
  <cp:revision>2</cp:revision>
  <cp:lastPrinted>2018-08-22T14:57:00Z</cp:lastPrinted>
  <dcterms:created xsi:type="dcterms:W3CDTF">2025-09-15T23:43:00Z</dcterms:created>
  <dcterms:modified xsi:type="dcterms:W3CDTF">2025-09-15T23:43:00Z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0x0101004045D4C1A5BA5C479011D3C46241745C</vt:lpwstr>
  </property>
</Properties>
</file>