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C0C6" w14:textId="4E3DAC93" w:rsidR="00AA7845" w:rsidRPr="00AA7845" w:rsidRDefault="00AA7845" w:rsidP="00AA784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>Dear Department Chair,</w:t>
      </w:r>
    </w:p>
    <w:p w14:paraId="703C31EC" w14:textId="32CF075D" w:rsidR="00AA7845" w:rsidRPr="00AA7845" w:rsidRDefault="00AA7845" w:rsidP="00AA784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>Please provide a LOS for the BIRCWH applicant</w:t>
      </w:r>
      <w:r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 xml:space="preserve"> on your institutional letterhead</w:t>
      </w:r>
      <w:r w:rsidRPr="00AA7845"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 xml:space="preserve">. </w:t>
      </w:r>
    </w:p>
    <w:p w14:paraId="7C7E387D" w14:textId="14DEE8A5" w:rsidR="00AA7845" w:rsidRPr="00AA7845" w:rsidRDefault="00105635" w:rsidP="00AA784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</w:pPr>
      <w:r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 xml:space="preserve">The BIRCWH </w:t>
      </w:r>
      <w:r w:rsidR="00AA7845" w:rsidRPr="00AA7845"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>overview</w:t>
      </w:r>
      <w:r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>,</w:t>
      </w:r>
      <w:r w:rsidR="00AA7845" w:rsidRPr="00AA7845"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 xml:space="preserve">application materials (including reviewer criteria), </w:t>
      </w:r>
      <w:r w:rsidR="00AA7845" w:rsidRPr="00AA7845"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>eligibility criteri</w:t>
      </w:r>
      <w:r w:rsidR="00AA7845"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>a</w:t>
      </w:r>
      <w:r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>, and a FAQ</w:t>
      </w:r>
      <w:r w:rsidR="00AA7845" w:rsidRPr="00AA7845"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 xml:space="preserve"> for the K12 BU BIRCWH are available at the </w:t>
      </w:r>
      <w:hyperlink r:id="rId5" w:history="1">
        <w:r w:rsidR="00AA7845" w:rsidRPr="00AA7845">
          <w:rPr>
            <w:rStyle w:val="Hyperlink"/>
            <w:rFonts w:ascii="Arial" w:eastAsia="Times New Roman" w:hAnsi="Arial" w:cs="Arial"/>
            <w:bCs/>
            <w:i/>
            <w:iCs/>
            <w:bdr w:val="none" w:sz="0" w:space="0" w:color="auto" w:frame="1"/>
          </w:rPr>
          <w:t>BU BIRCWH website</w:t>
        </w:r>
      </w:hyperlink>
      <w:r w:rsidR="00AA7845" w:rsidRPr="00AA7845"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>.</w:t>
      </w:r>
      <w:r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  <w:t xml:space="preserve"> </w:t>
      </w:r>
    </w:p>
    <w:p w14:paraId="47E62C2C" w14:textId="77777777" w:rsidR="00AA7845" w:rsidRPr="00AA7845" w:rsidRDefault="00AA7845" w:rsidP="00AA784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iCs/>
          <w:color w:val="000000" w:themeColor="text1"/>
          <w:bdr w:val="none" w:sz="0" w:space="0" w:color="auto" w:frame="1"/>
        </w:rPr>
      </w:pPr>
    </w:p>
    <w:p w14:paraId="6E9862EA" w14:textId="360E42E3" w:rsidR="00B47066" w:rsidRPr="00AA7845" w:rsidRDefault="00B47066" w:rsidP="00B470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</w:rPr>
      </w:pPr>
      <w:r w:rsidRPr="00AA7845">
        <w:rPr>
          <w:rFonts w:ascii="Arial" w:eastAsia="Times New Roman" w:hAnsi="Arial" w:cs="Arial"/>
          <w:b/>
          <w:color w:val="000000" w:themeColor="text1"/>
          <w:sz w:val="24"/>
          <w:szCs w:val="24"/>
          <w:bdr w:val="none" w:sz="0" w:space="0" w:color="auto" w:frame="1"/>
        </w:rPr>
        <w:t>Department Letter of Commitment Template – BU BIRCWH Program</w:t>
      </w:r>
    </w:p>
    <w:p w14:paraId="67178CCA" w14:textId="77777777" w:rsidR="00B47066" w:rsidRPr="00AA7845" w:rsidRDefault="00B47066" w:rsidP="00D05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</w:p>
    <w:p w14:paraId="0D80FCE0" w14:textId="77777777" w:rsidR="006B0328" w:rsidRPr="00AA7845" w:rsidRDefault="006B0328" w:rsidP="00D05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Dear BU BIRCWH Selection Committee,</w:t>
      </w:r>
    </w:p>
    <w:p w14:paraId="2871C889" w14:textId="77777777" w:rsidR="006B0328" w:rsidRPr="00AA7845" w:rsidRDefault="006B0328" w:rsidP="006B03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</w:p>
    <w:p w14:paraId="3026FB39" w14:textId="77777777" w:rsidR="006B0328" w:rsidRPr="00AA7845" w:rsidRDefault="006B0328" w:rsidP="006B03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color w:val="000000" w:themeColor="text1"/>
          <w:u w:val="single"/>
          <w:bdr w:val="none" w:sz="0" w:space="0" w:color="auto" w:frame="1"/>
        </w:rPr>
        <w:t>Section 1</w:t>
      </w: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: </w:t>
      </w:r>
    </w:p>
    <w:p w14:paraId="6280902C" w14:textId="77777777" w:rsidR="006B0328" w:rsidRPr="00AA7845" w:rsidRDefault="006B0328" w:rsidP="006B032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Yo</w:t>
      </w:r>
      <w:r w:rsidR="000724C6"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ur relationship with the</w:t>
      </w: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 applicant (ex: Department Chair, Division Chief) and length of this relationship </w:t>
      </w:r>
    </w:p>
    <w:p w14:paraId="7927D959" w14:textId="77777777" w:rsidR="006B0328" w:rsidRPr="00AA7845" w:rsidRDefault="006B0328" w:rsidP="000724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</w:p>
    <w:p w14:paraId="08CA24B8" w14:textId="77777777" w:rsidR="000724C6" w:rsidRPr="00AA7845" w:rsidRDefault="000724C6" w:rsidP="000724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u w:val="single"/>
          <w:bdr w:val="none" w:sz="0" w:space="0" w:color="auto" w:frame="1"/>
        </w:rPr>
      </w:pPr>
      <w:r w:rsidRPr="00AA7845">
        <w:rPr>
          <w:rFonts w:ascii="Arial" w:eastAsia="Times New Roman" w:hAnsi="Arial" w:cs="Arial"/>
          <w:color w:val="000000" w:themeColor="text1"/>
          <w:u w:val="single"/>
          <w:bdr w:val="none" w:sz="0" w:space="0" w:color="auto" w:frame="1"/>
        </w:rPr>
        <w:t xml:space="preserve">Section 2: </w:t>
      </w:r>
    </w:p>
    <w:p w14:paraId="4DEF6436" w14:textId="77777777" w:rsidR="000724C6" w:rsidRPr="00AA7845" w:rsidRDefault="000724C6" w:rsidP="000724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Summary of the applicant’s key accomplishments to date in the area of women’s health </w:t>
      </w:r>
      <w:r w:rsidR="000C3C6B"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research </w:t>
      </w: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and as an early career research faculty member </w:t>
      </w:r>
    </w:p>
    <w:p w14:paraId="68223D34" w14:textId="75112537" w:rsidR="00AA7845" w:rsidRPr="00AA7845" w:rsidRDefault="000724C6" w:rsidP="000724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Comment on the applicant’s mentorship and advisory team</w:t>
      </w:r>
      <w:r w:rsidR="000C3C6B"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 and how </w:t>
      </w:r>
      <w:r w:rsid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the team</w:t>
      </w:r>
      <w:r w:rsidR="000C3C6B"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 sets up the applicant for success </w:t>
      </w:r>
    </w:p>
    <w:p w14:paraId="7787BACF" w14:textId="77777777" w:rsidR="00AA7845" w:rsidRDefault="000C3C6B" w:rsidP="00AA7845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Note, both the primary and </w:t>
      </w:r>
      <w:r w:rsid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optimally the </w:t>
      </w:r>
      <w:r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co-primary/secondary mentors must have strong records of NIH/NSF/DOD/PCORI/VA federal R-level funding. </w:t>
      </w:r>
    </w:p>
    <w:p w14:paraId="73E43C63" w14:textId="4F4725F3" w:rsidR="000724C6" w:rsidRPr="00AA7845" w:rsidRDefault="000C3C6B" w:rsidP="00AA7845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We strongly encourage 2 mentors from different disciplines. Mentors must commit to meeting with the Scholar at least twice monthly.) </w:t>
      </w:r>
    </w:p>
    <w:p w14:paraId="15ED9AD4" w14:textId="77777777" w:rsidR="000C3C6B" w:rsidRPr="00AA7845" w:rsidRDefault="000C3C6B" w:rsidP="000C3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</w:p>
    <w:p w14:paraId="57596A0A" w14:textId="77777777" w:rsidR="000724C6" w:rsidRPr="00AA7845" w:rsidRDefault="000724C6" w:rsidP="000724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u w:val="single"/>
          <w:bdr w:val="none" w:sz="0" w:space="0" w:color="auto" w:frame="1"/>
        </w:rPr>
      </w:pPr>
      <w:r w:rsidRPr="00AA7845">
        <w:rPr>
          <w:rFonts w:ascii="Arial" w:eastAsia="Times New Roman" w:hAnsi="Arial" w:cs="Arial"/>
          <w:color w:val="000000" w:themeColor="text1"/>
          <w:u w:val="single"/>
          <w:bdr w:val="none" w:sz="0" w:space="0" w:color="auto" w:frame="1"/>
        </w:rPr>
        <w:t xml:space="preserve">Section 3: </w:t>
      </w:r>
    </w:p>
    <w:p w14:paraId="1C45F639" w14:textId="166A97EB" w:rsidR="000724C6" w:rsidRPr="00AA7845" w:rsidRDefault="000724C6" w:rsidP="00352DE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Confirmation that the Scholar, if selected, can devote 9-person months (75% effort) or 6-person months (50% effort) for surgical specialties for the 2-years of BIRCWH participation. Rationale for </w:t>
      </w:r>
      <w:r w:rsid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the</w:t>
      </w: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 need for protected time is as follows: </w:t>
      </w:r>
    </w:p>
    <w:p w14:paraId="4303B476" w14:textId="77777777" w:rsidR="000724C6" w:rsidRPr="00AA7845" w:rsidRDefault="00D05518" w:rsidP="00AA7845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>Without strong commitment to 75% protected time (50% for surgeons), app</w:t>
      </w:r>
      <w:r w:rsidR="000724C6"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licants will not be considered competitive. </w:t>
      </w:r>
    </w:p>
    <w:p w14:paraId="61683D9A" w14:textId="500CC1B7" w:rsidR="00AA7845" w:rsidRDefault="000724C6" w:rsidP="00AA7845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Without adequate protected </w:t>
      </w:r>
      <w:r w:rsid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research and training </w:t>
      </w:r>
      <w:r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time, Scholars have a low likelihood of success. </w:t>
      </w:r>
    </w:p>
    <w:p w14:paraId="002EDED9" w14:textId="7BE95DE5" w:rsidR="00D05518" w:rsidRPr="00AA7845" w:rsidRDefault="000724C6" w:rsidP="00AA7845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The </w:t>
      </w:r>
      <w:r w:rsid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BU BIRCWH </w:t>
      </w:r>
      <w:r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program will be evaluated by how many Scholars successfully achieve independent research funding, and ultimately </w:t>
      </w:r>
      <w:r w:rsidR="000C3C6B"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if they </w:t>
      </w:r>
      <w:r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become </w:t>
      </w:r>
      <w:r w:rsidR="000C3C6B"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successful </w:t>
      </w:r>
      <w:r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women’s health researchers. </w:t>
      </w:r>
      <w:r w:rsid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Without a strong record of progression to independence, the BU BIRCWH </w:t>
      </w:r>
      <w:r w:rsidR="00AA7845" w:rsidRPr="00AA7845">
        <w:rPr>
          <w:rFonts w:ascii="Arial" w:eastAsia="Times New Roman" w:hAnsi="Arial" w:cs="Arial"/>
          <w:b/>
          <w:bCs/>
          <w:i/>
          <w:color w:val="000000" w:themeColor="text1"/>
          <w:bdr w:val="none" w:sz="0" w:space="0" w:color="auto" w:frame="1"/>
        </w:rPr>
        <w:t>1K12AR085635</w:t>
      </w:r>
      <w:r w:rsidR="00AA7845">
        <w:rPr>
          <w:rFonts w:ascii="Arial" w:eastAsia="Times New Roman" w:hAnsi="Arial" w:cs="Arial"/>
          <w:b/>
          <w:bCs/>
          <w:i/>
          <w:color w:val="000000" w:themeColor="text1"/>
          <w:bdr w:val="none" w:sz="0" w:space="0" w:color="auto" w:frame="1"/>
        </w:rPr>
        <w:t xml:space="preserve"> </w:t>
      </w:r>
      <w:r w:rsid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will not be competitively renewed in 5 years. </w:t>
      </w:r>
    </w:p>
    <w:p w14:paraId="2127E55A" w14:textId="3E599C6C" w:rsidR="000724C6" w:rsidRPr="00AA7845" w:rsidRDefault="000724C6" w:rsidP="00AA7845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Given the grant is </w:t>
      </w:r>
      <w:r w:rsid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>NIH</w:t>
      </w:r>
      <w:r w:rsidRP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 xml:space="preserve"> funded, we are mandated to comply with federal reporting policies for protected time for K12 grants</w:t>
      </w:r>
      <w:r w:rsidR="00AA7845">
        <w:rPr>
          <w:rFonts w:ascii="Arial" w:eastAsia="Times New Roman" w:hAnsi="Arial" w:cs="Arial"/>
          <w:b/>
          <w:i/>
          <w:color w:val="000000" w:themeColor="text1"/>
          <w:bdr w:val="none" w:sz="0" w:space="0" w:color="auto" w:frame="1"/>
        </w:rPr>
        <w:t>.</w:t>
      </w:r>
    </w:p>
    <w:p w14:paraId="12968238" w14:textId="136290E3" w:rsidR="000724C6" w:rsidRPr="00AA7845" w:rsidRDefault="000724C6" w:rsidP="00352DE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Commitment to the success of the Scholar in terms of resources and other departmental </w:t>
      </w:r>
      <w:proofErr w:type="gramStart"/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supports</w:t>
      </w:r>
      <w:proofErr w:type="gramEnd"/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 in place</w:t>
      </w:r>
      <w:r w:rsidR="003C0BDA"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 (ex: </w:t>
      </w:r>
      <w:r w:rsid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startup package, </w:t>
      </w:r>
      <w:r w:rsidR="003C0BDA"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access to data analytic support, laboratory space and equipment, etc</w:t>
      </w:r>
      <w:r w:rsid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.</w:t>
      </w:r>
      <w:r w:rsidR="003C0BDA"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) as applicable</w:t>
      </w:r>
      <w:r w:rsid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.</w:t>
      </w:r>
      <w:r w:rsidR="003C0BDA"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 </w:t>
      </w:r>
    </w:p>
    <w:p w14:paraId="330E5C03" w14:textId="77777777" w:rsidR="003C0BDA" w:rsidRPr="00AA7845" w:rsidRDefault="003C0BDA" w:rsidP="003C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</w:p>
    <w:p w14:paraId="48ECA55F" w14:textId="77777777" w:rsidR="003C0BDA" w:rsidRPr="00AA7845" w:rsidRDefault="003C0BDA" w:rsidP="003C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Sincerely,</w:t>
      </w:r>
    </w:p>
    <w:p w14:paraId="399115E3" w14:textId="77777777" w:rsidR="000C3C6B" w:rsidRPr="00AA7845" w:rsidRDefault="000C3C6B" w:rsidP="003C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</w:p>
    <w:p w14:paraId="0E018048" w14:textId="77777777" w:rsidR="003C0BDA" w:rsidRPr="00AA7845" w:rsidRDefault="003C0BDA" w:rsidP="003C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Name</w:t>
      </w:r>
    </w:p>
    <w:p w14:paraId="6AA30353" w14:textId="77777777" w:rsidR="003C0BDA" w:rsidRPr="00AA7845" w:rsidRDefault="003C0BDA" w:rsidP="003C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Title</w:t>
      </w:r>
    </w:p>
    <w:p w14:paraId="0AC377B3" w14:textId="77777777" w:rsidR="003C0BDA" w:rsidRPr="00AA7845" w:rsidRDefault="003C0BDA" w:rsidP="003C0B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bdr w:val="none" w:sz="0" w:space="0" w:color="auto" w:frame="1"/>
        </w:rPr>
      </w:pP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 xml:space="preserve">Email </w:t>
      </w:r>
    </w:p>
    <w:p w14:paraId="07D3BAC3" w14:textId="77777777" w:rsidR="00D05518" w:rsidRPr="00AA7845" w:rsidRDefault="00D05518" w:rsidP="00D055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AA7845">
        <w:rPr>
          <w:rFonts w:ascii="Arial" w:eastAsia="Times New Roman" w:hAnsi="Arial" w:cs="Arial"/>
          <w:color w:val="000000" w:themeColor="text1"/>
          <w:bdr w:val="none" w:sz="0" w:space="0" w:color="auto" w:frame="1"/>
        </w:rPr>
        <w:t> </w:t>
      </w:r>
    </w:p>
    <w:p w14:paraId="60B08F2C" w14:textId="77777777" w:rsidR="00105635" w:rsidRPr="00AA7845" w:rsidRDefault="00105635">
      <w:pPr>
        <w:rPr>
          <w:rFonts w:ascii="Arial" w:hAnsi="Arial" w:cs="Arial"/>
          <w:color w:val="000000" w:themeColor="text1"/>
        </w:rPr>
      </w:pPr>
    </w:p>
    <w:sectPr w:rsidR="006441ED" w:rsidRPr="00AA7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0F07"/>
    <w:multiLevelType w:val="hybridMultilevel"/>
    <w:tmpl w:val="F2A6801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161D59"/>
    <w:multiLevelType w:val="hybridMultilevel"/>
    <w:tmpl w:val="1C58B7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E6966"/>
    <w:multiLevelType w:val="hybridMultilevel"/>
    <w:tmpl w:val="C75CAF42"/>
    <w:lvl w:ilvl="0" w:tplc="F5A2F30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D2021B"/>
    <w:multiLevelType w:val="multilevel"/>
    <w:tmpl w:val="CB8C2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686985">
    <w:abstractNumId w:val="3"/>
  </w:num>
  <w:num w:numId="2" w16cid:durableId="1871602034">
    <w:abstractNumId w:val="1"/>
  </w:num>
  <w:num w:numId="3" w16cid:durableId="1662661883">
    <w:abstractNumId w:val="2"/>
  </w:num>
  <w:num w:numId="4" w16cid:durableId="69862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18"/>
    <w:rsid w:val="000724C6"/>
    <w:rsid w:val="000C3C6B"/>
    <w:rsid w:val="00105635"/>
    <w:rsid w:val="003366EF"/>
    <w:rsid w:val="003C0BDA"/>
    <w:rsid w:val="00416F9A"/>
    <w:rsid w:val="00427610"/>
    <w:rsid w:val="006B0328"/>
    <w:rsid w:val="00A52200"/>
    <w:rsid w:val="00AA7845"/>
    <w:rsid w:val="00B47066"/>
    <w:rsid w:val="00BF7CC3"/>
    <w:rsid w:val="00D0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0F97"/>
  <w15:chartTrackingRefBased/>
  <w15:docId w15:val="{25AE9149-FFAC-491B-B93C-23813C99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05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0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78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.edu/ctsi/boston-university-bircwh-progr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Medical Center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Wachman, Elisha</dc:creator>
  <cp:keywords/>
  <dc:description/>
  <cp:lastModifiedBy>Benjamin, Emelia</cp:lastModifiedBy>
  <cp:revision>4</cp:revision>
  <dcterms:created xsi:type="dcterms:W3CDTF">2025-09-28T03:24:00Z</dcterms:created>
  <dcterms:modified xsi:type="dcterms:W3CDTF">2025-09-28T03:38:00Z</dcterms:modified>
</cp:coreProperties>
</file>