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6434" w14:textId="77777777" w:rsidR="00FB3D9A" w:rsidRPr="00FB3D9A" w:rsidRDefault="00FB3D9A" w:rsidP="00FB3D9A">
      <w:pPr>
        <w:pStyle w:val="NoSpacing"/>
        <w:rPr>
          <w:rFonts w:asciiTheme="minorHAnsi" w:hAnsiTheme="minorHAnsi"/>
        </w:rPr>
      </w:pPr>
    </w:p>
    <w:p w14:paraId="5AE400D2" w14:textId="77777777" w:rsidR="00FB3D9A" w:rsidRPr="00FB3D9A" w:rsidRDefault="00FB3D9A" w:rsidP="00FB3D9A">
      <w:pPr>
        <w:pStyle w:val="NoSpacing"/>
        <w:rPr>
          <w:rFonts w:asciiTheme="minorHAnsi" w:hAnsiTheme="minorHAnsi"/>
          <w:b/>
          <w:sz w:val="28"/>
          <w:szCs w:val="28"/>
        </w:rPr>
      </w:pPr>
    </w:p>
    <w:p w14:paraId="780061A3" w14:textId="49A6C774" w:rsidR="008D1CB4" w:rsidRDefault="00C866F4" w:rsidP="008D1CB4">
      <w:pPr>
        <w:pStyle w:val="NoSpacing"/>
        <w:jc w:val="center"/>
        <w:rPr>
          <w:rFonts w:asciiTheme="minorHAnsi" w:hAnsiTheme="minorHAnsi"/>
          <w:b/>
          <w:sz w:val="40"/>
          <w:szCs w:val="40"/>
        </w:rPr>
      </w:pPr>
      <w:r>
        <w:rPr>
          <w:rFonts w:asciiTheme="minorHAnsi" w:hAnsiTheme="minorHAnsi"/>
          <w:b/>
          <w:sz w:val="40"/>
          <w:szCs w:val="40"/>
        </w:rPr>
        <w:t>Generative AI</w:t>
      </w:r>
    </w:p>
    <w:p w14:paraId="41AE92E4" w14:textId="2D8F1C95" w:rsidR="008D1CB4" w:rsidRPr="00FB3D9A" w:rsidRDefault="00422A78" w:rsidP="008D1CB4">
      <w:pPr>
        <w:pStyle w:val="NoSpacing"/>
        <w:jc w:val="center"/>
        <w:rPr>
          <w:rFonts w:asciiTheme="minorHAnsi" w:hAnsiTheme="minorHAnsi"/>
          <w:sz w:val="28"/>
          <w:szCs w:val="28"/>
        </w:rPr>
      </w:pPr>
      <w:r>
        <w:rPr>
          <w:rFonts w:asciiTheme="minorHAnsi" w:hAnsiTheme="minorHAnsi"/>
          <w:sz w:val="28"/>
          <w:szCs w:val="28"/>
        </w:rPr>
        <w:t xml:space="preserve">MET CS </w:t>
      </w:r>
      <w:r w:rsidR="00C25950">
        <w:rPr>
          <w:rFonts w:asciiTheme="minorHAnsi" w:hAnsiTheme="minorHAnsi"/>
          <w:sz w:val="28"/>
          <w:szCs w:val="28"/>
        </w:rPr>
        <w:t>788</w:t>
      </w:r>
    </w:p>
    <w:p w14:paraId="61460539" w14:textId="77777777" w:rsidR="008D1CB4" w:rsidRPr="00FB3D9A" w:rsidRDefault="008D1CB4" w:rsidP="008D1CB4">
      <w:pPr>
        <w:pStyle w:val="NoSpacing"/>
        <w:jc w:val="center"/>
        <w:rPr>
          <w:rFonts w:asciiTheme="minorHAnsi" w:hAnsiTheme="minorHAnsi"/>
          <w:sz w:val="28"/>
          <w:szCs w:val="28"/>
        </w:rPr>
      </w:pPr>
      <w:r w:rsidRPr="00FB3D9A">
        <w:rPr>
          <w:rFonts w:asciiTheme="minorHAnsi" w:hAnsiTheme="minorHAnsi"/>
          <w:sz w:val="28"/>
          <w:szCs w:val="28"/>
        </w:rPr>
        <w:t>Course Format (On Campus</w:t>
      </w:r>
      <w:r w:rsidR="000D5DE5" w:rsidRPr="00FB3D9A">
        <w:rPr>
          <w:rFonts w:asciiTheme="minorHAnsi" w:hAnsiTheme="minorHAnsi"/>
          <w:sz w:val="28"/>
          <w:szCs w:val="28"/>
        </w:rPr>
        <w:t>)</w:t>
      </w:r>
    </w:p>
    <w:p w14:paraId="56435816" w14:textId="77777777" w:rsidR="008D1CB4" w:rsidRPr="00FB3D9A" w:rsidRDefault="008D1CB4" w:rsidP="008D1CB4">
      <w:pPr>
        <w:pStyle w:val="NoSpacing"/>
        <w:jc w:val="center"/>
        <w:rPr>
          <w:rFonts w:asciiTheme="minorHAnsi" w:hAnsiTheme="minorHAnsi"/>
        </w:rPr>
      </w:pPr>
    </w:p>
    <w:p w14:paraId="709731E9" w14:textId="77777777" w:rsidR="008D1CB4" w:rsidRPr="00FB3D9A" w:rsidRDefault="00422A78" w:rsidP="008D1CB4">
      <w:pPr>
        <w:pStyle w:val="NoSpacing"/>
        <w:rPr>
          <w:rFonts w:asciiTheme="minorHAnsi" w:hAnsiTheme="minorHAnsi"/>
        </w:rPr>
      </w:pPr>
      <w:r>
        <w:rPr>
          <w:rFonts w:asciiTheme="minorHAnsi" w:hAnsiTheme="minorHAnsi"/>
        </w:rPr>
        <w:t xml:space="preserve">Reza </w:t>
      </w:r>
      <w:proofErr w:type="spellStart"/>
      <w:r>
        <w:rPr>
          <w:rFonts w:asciiTheme="minorHAnsi" w:hAnsiTheme="minorHAnsi"/>
        </w:rPr>
        <w:t>Rawassizadeh</w:t>
      </w:r>
      <w:proofErr w:type="spellEnd"/>
    </w:p>
    <w:p w14:paraId="7362A363" w14:textId="77777777" w:rsidR="008D1CB4" w:rsidRPr="00FB3D9A" w:rsidRDefault="00000000" w:rsidP="008D1CB4">
      <w:pPr>
        <w:pStyle w:val="NoSpacing"/>
        <w:rPr>
          <w:rFonts w:asciiTheme="minorHAnsi" w:hAnsiTheme="minorHAnsi"/>
        </w:rPr>
      </w:pPr>
      <w:hyperlink r:id="rId7" w:history="1">
        <w:r w:rsidR="00422A78" w:rsidRPr="004F78DD">
          <w:rPr>
            <w:rStyle w:val="Hyperlink"/>
            <w:rFonts w:asciiTheme="minorHAnsi" w:hAnsiTheme="minorHAnsi"/>
          </w:rPr>
          <w:t>rezar@bu.edu</w:t>
        </w:r>
      </w:hyperlink>
    </w:p>
    <w:p w14:paraId="2A2314F6" w14:textId="77777777" w:rsidR="008D1CB4" w:rsidRPr="00FB3D9A" w:rsidRDefault="008D1CB4" w:rsidP="008D1CB4">
      <w:pPr>
        <w:pStyle w:val="NoSpacing"/>
        <w:rPr>
          <w:rFonts w:asciiTheme="minorHAnsi" w:hAnsiTheme="minorHAnsi"/>
        </w:rPr>
      </w:pPr>
      <w:r w:rsidRPr="00FB3D9A">
        <w:rPr>
          <w:rFonts w:asciiTheme="minorHAnsi" w:hAnsiTheme="minorHAnsi"/>
        </w:rPr>
        <w:t>Office hours: by appointment</w:t>
      </w:r>
    </w:p>
    <w:p w14:paraId="1EE7EEEC" w14:textId="77777777" w:rsidR="008D1CB4" w:rsidRPr="00FB3D9A" w:rsidRDefault="008D1CB4" w:rsidP="008D1CB4">
      <w:pPr>
        <w:pStyle w:val="NoSpacing"/>
        <w:rPr>
          <w:rFonts w:asciiTheme="minorHAnsi" w:hAnsiTheme="minorHAnsi"/>
        </w:rPr>
      </w:pPr>
    </w:p>
    <w:p w14:paraId="42C58723" w14:textId="77777777" w:rsidR="008D1CB4" w:rsidRPr="00FB3D9A" w:rsidRDefault="008D1CB4" w:rsidP="008D1CB4">
      <w:pPr>
        <w:pStyle w:val="NoSpacing"/>
        <w:rPr>
          <w:rFonts w:asciiTheme="minorHAnsi" w:hAnsiTheme="minorHAnsi"/>
          <w:b/>
        </w:rPr>
      </w:pPr>
      <w:r w:rsidRPr="00FB3D9A">
        <w:rPr>
          <w:rFonts w:asciiTheme="minorHAnsi" w:hAnsiTheme="minorHAnsi"/>
          <w:b/>
        </w:rPr>
        <w:t>Course Description</w:t>
      </w:r>
    </w:p>
    <w:p w14:paraId="13AFF297" w14:textId="13BC7376" w:rsidR="00BA5759" w:rsidRDefault="006E7235" w:rsidP="006E7235">
      <w:pPr>
        <w:pStyle w:val="NoSpacing"/>
        <w:jc w:val="both"/>
        <w:rPr>
          <w:rFonts w:asciiTheme="minorHAnsi" w:hAnsiTheme="minorHAnsi"/>
          <w:color w:val="000000" w:themeColor="text1"/>
        </w:rPr>
      </w:pPr>
      <w:r w:rsidRPr="006E7235">
        <w:rPr>
          <w:rFonts w:asciiTheme="minorHAnsi" w:hAnsiTheme="minorHAnsi"/>
        </w:rPr>
        <w:t xml:space="preserve">This course focuses on technical details and the mathematical foundations behind generative AI models. </w:t>
      </w:r>
      <w:r w:rsidR="00422A78">
        <w:rPr>
          <w:rFonts w:asciiTheme="minorHAnsi" w:hAnsiTheme="minorHAnsi"/>
        </w:rPr>
        <w:t>In this course</w:t>
      </w:r>
      <w:r w:rsidR="00923141">
        <w:rPr>
          <w:rFonts w:asciiTheme="minorHAnsi" w:hAnsiTheme="minorHAnsi"/>
        </w:rPr>
        <w:t>,</w:t>
      </w:r>
      <w:r w:rsidR="00422A78">
        <w:rPr>
          <w:rFonts w:asciiTheme="minorHAnsi" w:hAnsiTheme="minorHAnsi"/>
        </w:rPr>
        <w:t xml:space="preserve"> </w:t>
      </w:r>
      <w:r w:rsidR="00C93EFA">
        <w:rPr>
          <w:rFonts w:asciiTheme="minorHAnsi" w:hAnsiTheme="minorHAnsi"/>
        </w:rPr>
        <w:t>first</w:t>
      </w:r>
      <w:r w:rsidR="00FB675B">
        <w:rPr>
          <w:rFonts w:asciiTheme="minorHAnsi" w:hAnsiTheme="minorHAnsi"/>
        </w:rPr>
        <w:t>,</w:t>
      </w:r>
      <w:r w:rsidR="00C93EFA">
        <w:rPr>
          <w:rFonts w:asciiTheme="minorHAnsi" w:hAnsiTheme="minorHAnsi"/>
        </w:rPr>
        <w:t xml:space="preserve"> we </w:t>
      </w:r>
      <w:r w:rsidR="00C866F4">
        <w:rPr>
          <w:rFonts w:asciiTheme="minorHAnsi" w:hAnsiTheme="minorHAnsi"/>
        </w:rPr>
        <w:t>learn</w:t>
      </w:r>
      <w:r w:rsidR="00C93EFA">
        <w:rPr>
          <w:rFonts w:asciiTheme="minorHAnsi" w:hAnsiTheme="minorHAnsi"/>
        </w:rPr>
        <w:t xml:space="preserve"> </w:t>
      </w:r>
      <w:r w:rsidR="00F939C3">
        <w:rPr>
          <w:rFonts w:asciiTheme="minorHAnsi" w:hAnsiTheme="minorHAnsi"/>
        </w:rPr>
        <w:t>statistic</w:t>
      </w:r>
      <w:r w:rsidR="00C866F4">
        <w:rPr>
          <w:rFonts w:asciiTheme="minorHAnsi" w:hAnsiTheme="minorHAnsi"/>
        </w:rPr>
        <w:t>al concepts</w:t>
      </w:r>
      <w:r w:rsidR="00F939C3">
        <w:rPr>
          <w:rFonts w:asciiTheme="minorHAnsi" w:hAnsiTheme="minorHAnsi"/>
        </w:rPr>
        <w:t xml:space="preserve"> required for generative</w:t>
      </w:r>
      <w:r w:rsidR="00C866F4">
        <w:rPr>
          <w:rFonts w:asciiTheme="minorHAnsi" w:hAnsiTheme="minorHAnsi"/>
        </w:rPr>
        <w:t xml:space="preserve"> artificial intelligence</w:t>
      </w:r>
      <w:r w:rsidR="00F939C3">
        <w:rPr>
          <w:rFonts w:asciiTheme="minorHAnsi" w:hAnsiTheme="minorHAnsi"/>
        </w:rPr>
        <w:t>. Next</w:t>
      </w:r>
      <w:r w:rsidR="000A31D0">
        <w:rPr>
          <w:rFonts w:asciiTheme="minorHAnsi" w:hAnsiTheme="minorHAnsi"/>
        </w:rPr>
        <w:t>,</w:t>
      </w:r>
      <w:r w:rsidR="00F939C3">
        <w:rPr>
          <w:rFonts w:asciiTheme="minorHAnsi" w:hAnsiTheme="minorHAnsi"/>
        </w:rPr>
        <w:t xml:space="preserve"> we review</w:t>
      </w:r>
      <w:r w:rsidR="00FB675B">
        <w:rPr>
          <w:rFonts w:asciiTheme="minorHAnsi" w:hAnsiTheme="minorHAnsi"/>
        </w:rPr>
        <w:t xml:space="preserve"> regressions</w:t>
      </w:r>
      <w:r w:rsidR="00ED4342">
        <w:rPr>
          <w:rFonts w:asciiTheme="minorHAnsi" w:hAnsiTheme="minorHAnsi"/>
        </w:rPr>
        <w:t xml:space="preserve"> and </w:t>
      </w:r>
      <w:r w:rsidR="00C866F4">
        <w:rPr>
          <w:rFonts w:asciiTheme="minorHAnsi" w:hAnsiTheme="minorHAnsi"/>
        </w:rPr>
        <w:t>optimization</w:t>
      </w:r>
      <w:r w:rsidR="00ED4342">
        <w:rPr>
          <w:rFonts w:asciiTheme="minorHAnsi" w:hAnsiTheme="minorHAnsi"/>
        </w:rPr>
        <w:t xml:space="preserve"> methods. Afterward,</w:t>
      </w:r>
      <w:r w:rsidR="00FB675B">
        <w:rPr>
          <w:rFonts w:asciiTheme="minorHAnsi" w:hAnsiTheme="minorHAnsi"/>
        </w:rPr>
        <w:t xml:space="preserve"> </w:t>
      </w:r>
      <w:r w:rsidR="00ED4342">
        <w:rPr>
          <w:rFonts w:asciiTheme="minorHAnsi" w:hAnsiTheme="minorHAnsi"/>
        </w:rPr>
        <w:t xml:space="preserve">we </w:t>
      </w:r>
      <w:r w:rsidR="00BA5759">
        <w:rPr>
          <w:rFonts w:asciiTheme="minorHAnsi" w:hAnsiTheme="minorHAnsi"/>
        </w:rPr>
        <w:t>review traditional</w:t>
      </w:r>
      <w:r w:rsidR="00C866F4">
        <w:rPr>
          <w:rFonts w:asciiTheme="minorHAnsi" w:hAnsiTheme="minorHAnsi"/>
        </w:rPr>
        <w:t xml:space="preserve"> neural network architectures, including </w:t>
      </w:r>
      <w:r w:rsidR="00C93EFA">
        <w:rPr>
          <w:rFonts w:asciiTheme="minorHAnsi" w:hAnsiTheme="minorHAnsi"/>
        </w:rPr>
        <w:t>perceptron and multilayer perceptro</w:t>
      </w:r>
      <w:r w:rsidR="00C866F4">
        <w:rPr>
          <w:rFonts w:asciiTheme="minorHAnsi" w:hAnsiTheme="minorHAnsi"/>
        </w:rPr>
        <w:t>n</w:t>
      </w:r>
      <w:r w:rsidR="00BA5759">
        <w:rPr>
          <w:rFonts w:asciiTheme="minorHAnsi" w:hAnsiTheme="minorHAnsi"/>
          <w:color w:val="000000" w:themeColor="text1"/>
        </w:rPr>
        <w:t>. Next, we move to</w:t>
      </w:r>
      <w:r w:rsidR="00B50326" w:rsidRPr="00B50326">
        <w:rPr>
          <w:rFonts w:asciiTheme="minorHAnsi" w:hAnsiTheme="minorHAnsi"/>
          <w:color w:val="000000" w:themeColor="text1"/>
        </w:rPr>
        <w:t xml:space="preserve"> </w:t>
      </w:r>
      <w:r w:rsidR="00BA5759">
        <w:rPr>
          <w:rFonts w:asciiTheme="minorHAnsi" w:hAnsiTheme="minorHAnsi"/>
          <w:color w:val="000000" w:themeColor="text1"/>
        </w:rPr>
        <w:t>C</w:t>
      </w:r>
      <w:r w:rsidR="00B50326">
        <w:rPr>
          <w:rFonts w:asciiTheme="minorHAnsi" w:hAnsiTheme="minorHAnsi"/>
          <w:color w:val="000000" w:themeColor="text1"/>
        </w:rPr>
        <w:t xml:space="preserve">onvolutional </w:t>
      </w:r>
      <w:r w:rsidR="00BA5759">
        <w:rPr>
          <w:rFonts w:asciiTheme="minorHAnsi" w:hAnsiTheme="minorHAnsi"/>
          <w:color w:val="000000" w:themeColor="text1"/>
        </w:rPr>
        <w:t>N</w:t>
      </w:r>
      <w:r w:rsidR="00B50326">
        <w:rPr>
          <w:rFonts w:asciiTheme="minorHAnsi" w:hAnsiTheme="minorHAnsi"/>
          <w:color w:val="000000" w:themeColor="text1"/>
        </w:rPr>
        <w:t xml:space="preserve">eural </w:t>
      </w:r>
      <w:r w:rsidR="00BA5759">
        <w:rPr>
          <w:rFonts w:asciiTheme="minorHAnsi" w:hAnsiTheme="minorHAnsi"/>
          <w:color w:val="000000" w:themeColor="text1"/>
        </w:rPr>
        <w:t>N</w:t>
      </w:r>
      <w:r w:rsidR="00B50326">
        <w:rPr>
          <w:rFonts w:asciiTheme="minorHAnsi" w:hAnsiTheme="minorHAnsi"/>
          <w:color w:val="000000" w:themeColor="text1"/>
        </w:rPr>
        <w:t>etwork</w:t>
      </w:r>
      <w:r w:rsidR="00C866F4">
        <w:rPr>
          <w:rFonts w:asciiTheme="minorHAnsi" w:hAnsiTheme="minorHAnsi"/>
          <w:color w:val="000000" w:themeColor="text1"/>
        </w:rPr>
        <w:t>s</w:t>
      </w:r>
      <w:r w:rsidR="00B50326">
        <w:rPr>
          <w:rFonts w:asciiTheme="minorHAnsi" w:hAnsiTheme="minorHAnsi"/>
          <w:color w:val="000000" w:themeColor="text1"/>
        </w:rPr>
        <w:t xml:space="preserve"> </w:t>
      </w:r>
      <w:r w:rsidR="00BA5759">
        <w:rPr>
          <w:rFonts w:asciiTheme="minorHAnsi" w:hAnsiTheme="minorHAnsi"/>
          <w:color w:val="000000" w:themeColor="text1"/>
        </w:rPr>
        <w:t>and R</w:t>
      </w:r>
      <w:r w:rsidR="00B50326">
        <w:rPr>
          <w:rFonts w:asciiTheme="minorHAnsi" w:hAnsiTheme="minorHAnsi"/>
          <w:color w:val="000000" w:themeColor="text1"/>
        </w:rPr>
        <w:t xml:space="preserve">ecurrent </w:t>
      </w:r>
      <w:r w:rsidR="00BA5759">
        <w:rPr>
          <w:rFonts w:asciiTheme="minorHAnsi" w:hAnsiTheme="minorHAnsi"/>
          <w:color w:val="000000" w:themeColor="text1"/>
        </w:rPr>
        <w:t>N</w:t>
      </w:r>
      <w:r w:rsidR="00B50326">
        <w:rPr>
          <w:rFonts w:asciiTheme="minorHAnsi" w:hAnsiTheme="minorHAnsi"/>
          <w:color w:val="000000" w:themeColor="text1"/>
        </w:rPr>
        <w:t xml:space="preserve">eural </w:t>
      </w:r>
      <w:r w:rsidR="00BA5759">
        <w:rPr>
          <w:rFonts w:asciiTheme="minorHAnsi" w:hAnsiTheme="minorHAnsi"/>
          <w:color w:val="000000" w:themeColor="text1"/>
        </w:rPr>
        <w:t>N</w:t>
      </w:r>
      <w:r w:rsidR="00C866F4">
        <w:rPr>
          <w:rFonts w:asciiTheme="minorHAnsi" w:hAnsiTheme="minorHAnsi"/>
          <w:color w:val="000000" w:themeColor="text1"/>
        </w:rPr>
        <w:t>etworks and</w:t>
      </w:r>
      <w:r w:rsidR="00BA5759">
        <w:rPr>
          <w:rFonts w:asciiTheme="minorHAnsi" w:hAnsiTheme="minorHAnsi"/>
          <w:color w:val="000000" w:themeColor="text1"/>
        </w:rPr>
        <w:t xml:space="preserve"> close this part with</w:t>
      </w:r>
      <w:r w:rsidR="00C866F4">
        <w:rPr>
          <w:rFonts w:asciiTheme="minorHAnsi" w:hAnsiTheme="minorHAnsi"/>
          <w:color w:val="000000" w:themeColor="text1"/>
        </w:rPr>
        <w:t xml:space="preserve"> </w:t>
      </w:r>
      <w:r w:rsidR="00BA5759">
        <w:rPr>
          <w:rFonts w:asciiTheme="minorHAnsi" w:hAnsiTheme="minorHAnsi"/>
          <w:color w:val="000000" w:themeColor="text1"/>
        </w:rPr>
        <w:t>Attention and T</w:t>
      </w:r>
      <w:r w:rsidR="00C866F4">
        <w:rPr>
          <w:rFonts w:asciiTheme="minorHAnsi" w:hAnsiTheme="minorHAnsi"/>
          <w:color w:val="000000" w:themeColor="text1"/>
        </w:rPr>
        <w:t>ransformers</w:t>
      </w:r>
      <w:r w:rsidR="00B50326">
        <w:rPr>
          <w:rFonts w:asciiTheme="minorHAnsi" w:hAnsiTheme="minorHAnsi"/>
          <w:color w:val="000000" w:themeColor="text1"/>
        </w:rPr>
        <w:t>.</w:t>
      </w:r>
    </w:p>
    <w:p w14:paraId="219FED3D" w14:textId="77777777" w:rsidR="00BA5759" w:rsidRDefault="00BA5759" w:rsidP="00BA5759">
      <w:pPr>
        <w:pStyle w:val="NoSpacing"/>
        <w:jc w:val="both"/>
        <w:rPr>
          <w:rFonts w:asciiTheme="minorHAnsi" w:hAnsiTheme="minorHAnsi"/>
          <w:color w:val="000000" w:themeColor="text1"/>
        </w:rPr>
      </w:pPr>
    </w:p>
    <w:p w14:paraId="5A9EF10C" w14:textId="12B0A372" w:rsidR="00C866F4" w:rsidRDefault="00C866F4" w:rsidP="00BA5759">
      <w:pPr>
        <w:pStyle w:val="NoSpacing"/>
        <w:jc w:val="both"/>
        <w:rPr>
          <w:rFonts w:asciiTheme="minorHAnsi" w:hAnsiTheme="minorHAnsi"/>
          <w:color w:val="000000" w:themeColor="text1"/>
        </w:rPr>
      </w:pPr>
      <w:r>
        <w:rPr>
          <w:rFonts w:asciiTheme="minorHAnsi" w:hAnsiTheme="minorHAnsi"/>
          <w:color w:val="000000" w:themeColor="text1"/>
        </w:rPr>
        <w:t>The second part of the course focus on generative neural networks. We start with traditional</w:t>
      </w:r>
      <w:r w:rsidR="00B50326">
        <w:rPr>
          <w:rFonts w:asciiTheme="minorHAnsi" w:hAnsiTheme="minorHAnsi"/>
          <w:color w:val="000000" w:themeColor="text1"/>
        </w:rPr>
        <w:t xml:space="preserve"> self-supervised learning algorithms</w:t>
      </w:r>
      <w:r w:rsidR="000A31D0">
        <w:rPr>
          <w:rFonts w:asciiTheme="minorHAnsi" w:hAnsiTheme="minorHAnsi"/>
          <w:color w:val="000000" w:themeColor="text1"/>
        </w:rPr>
        <w:t xml:space="preserve"> (S</w:t>
      </w:r>
      <w:r>
        <w:rPr>
          <w:rFonts w:asciiTheme="minorHAnsi" w:hAnsiTheme="minorHAnsi"/>
          <w:color w:val="000000" w:themeColor="text1"/>
        </w:rPr>
        <w:t>elf Organized Map and Restricted Boltzmann Machine</w:t>
      </w:r>
      <w:r w:rsidR="000A31D0">
        <w:rPr>
          <w:rFonts w:asciiTheme="minorHAnsi" w:hAnsiTheme="minorHAnsi"/>
          <w:color w:val="000000" w:themeColor="text1"/>
        </w:rPr>
        <w:t>)</w:t>
      </w:r>
      <w:r>
        <w:rPr>
          <w:rFonts w:asciiTheme="minorHAnsi" w:hAnsiTheme="minorHAnsi"/>
          <w:color w:val="000000" w:themeColor="text1"/>
        </w:rPr>
        <w:t>. Then, we explore Auto Encoder architectures and Generative Adversarial Networks</w:t>
      </w:r>
      <w:r w:rsidR="00B50326">
        <w:rPr>
          <w:rFonts w:asciiTheme="minorHAnsi" w:hAnsiTheme="minorHAnsi"/>
          <w:color w:val="000000" w:themeColor="text1"/>
        </w:rPr>
        <w:t>.</w:t>
      </w:r>
      <w:r>
        <w:rPr>
          <w:rFonts w:asciiTheme="minorHAnsi" w:hAnsiTheme="minorHAnsi"/>
          <w:color w:val="000000" w:themeColor="text1"/>
        </w:rPr>
        <w:t xml:space="preserve"> Afterward, we moved toward architectures that construct generative models, including recent advances in NLP e.g., BERT, </w:t>
      </w:r>
      <w:proofErr w:type="spellStart"/>
      <w:r w:rsidR="00BA5759">
        <w:rPr>
          <w:rFonts w:asciiTheme="minorHAnsi" w:hAnsiTheme="minorHAnsi"/>
          <w:color w:val="000000" w:themeColor="text1"/>
        </w:rPr>
        <w:t>InstructGPT</w:t>
      </w:r>
      <w:proofErr w:type="spellEnd"/>
      <w:r>
        <w:rPr>
          <w:rFonts w:asciiTheme="minorHAnsi" w:hAnsiTheme="minorHAnsi"/>
          <w:color w:val="000000" w:themeColor="text1"/>
        </w:rPr>
        <w:t xml:space="preserve"> (ChatGPT architecture). </w:t>
      </w:r>
      <w:r w:rsidR="00BA5759">
        <w:rPr>
          <w:rFonts w:asciiTheme="minorHAnsi" w:hAnsiTheme="minorHAnsi"/>
          <w:color w:val="000000" w:themeColor="text1"/>
        </w:rPr>
        <w:t>Finally,</w:t>
      </w:r>
      <w:r>
        <w:rPr>
          <w:rFonts w:asciiTheme="minorHAnsi" w:hAnsiTheme="minorHAnsi"/>
          <w:color w:val="000000" w:themeColor="text1"/>
        </w:rPr>
        <w:t xml:space="preserve"> we describe </w:t>
      </w:r>
      <w:r w:rsidR="006C524F">
        <w:rPr>
          <w:rFonts w:asciiTheme="minorHAnsi" w:hAnsiTheme="minorHAnsi"/>
          <w:color w:val="000000" w:themeColor="text1"/>
        </w:rPr>
        <w:t>Neural Radiance Field</w:t>
      </w:r>
      <w:r w:rsidR="00AC4EC1">
        <w:rPr>
          <w:rFonts w:asciiTheme="minorHAnsi" w:hAnsiTheme="minorHAnsi"/>
          <w:color w:val="000000" w:themeColor="text1"/>
        </w:rPr>
        <w:t>, 3D Gaussian Splatting,</w:t>
      </w:r>
      <w:r w:rsidR="006C524F">
        <w:rPr>
          <w:rFonts w:asciiTheme="minorHAnsi" w:hAnsiTheme="minorHAnsi"/>
          <w:color w:val="000000" w:themeColor="text1"/>
        </w:rPr>
        <w:t xml:space="preserve"> and </w:t>
      </w:r>
      <w:r>
        <w:rPr>
          <w:rFonts w:asciiTheme="minorHAnsi" w:hAnsiTheme="minorHAnsi"/>
          <w:color w:val="000000" w:themeColor="text1"/>
        </w:rPr>
        <w:t xml:space="preserve">text-2-image models. </w:t>
      </w:r>
    </w:p>
    <w:p w14:paraId="6BE0BF73" w14:textId="77777777" w:rsidR="000D5DE5" w:rsidRPr="00FB3D9A" w:rsidRDefault="000D5DE5" w:rsidP="008D1CB4">
      <w:pPr>
        <w:pStyle w:val="NoSpacing"/>
        <w:rPr>
          <w:rFonts w:asciiTheme="minorHAnsi" w:hAnsiTheme="minorHAnsi"/>
        </w:rPr>
      </w:pPr>
    </w:p>
    <w:p w14:paraId="281D946B" w14:textId="77777777" w:rsidR="000D5DE5" w:rsidRPr="00FB3D9A" w:rsidRDefault="000D5DE5" w:rsidP="008D1CB4">
      <w:pPr>
        <w:pStyle w:val="NoSpacing"/>
        <w:rPr>
          <w:rFonts w:asciiTheme="minorHAnsi" w:hAnsiTheme="minorHAnsi"/>
          <w:b/>
        </w:rPr>
      </w:pPr>
      <w:r w:rsidRPr="00FB3D9A">
        <w:rPr>
          <w:rFonts w:asciiTheme="minorHAnsi" w:hAnsiTheme="minorHAnsi"/>
          <w:b/>
        </w:rPr>
        <w:t>Books</w:t>
      </w:r>
    </w:p>
    <w:p w14:paraId="46A28560" w14:textId="4B8EB9A4" w:rsidR="00923141" w:rsidRDefault="00923141" w:rsidP="008D1CB4">
      <w:pPr>
        <w:pStyle w:val="NoSpacing"/>
        <w:rPr>
          <w:rFonts w:asciiTheme="minorHAnsi" w:hAnsiTheme="minorHAnsi"/>
        </w:rPr>
      </w:pPr>
      <w:r>
        <w:rPr>
          <w:rFonts w:asciiTheme="minorHAnsi" w:hAnsiTheme="minorHAnsi"/>
        </w:rPr>
        <w:t xml:space="preserve">Some chapters of the </w:t>
      </w:r>
      <w:r w:rsidR="00BA7E68">
        <w:rPr>
          <w:rFonts w:asciiTheme="minorHAnsi" w:hAnsiTheme="minorHAnsi"/>
        </w:rPr>
        <w:t>instructor's</w:t>
      </w:r>
      <w:r>
        <w:rPr>
          <w:rFonts w:asciiTheme="minorHAnsi" w:hAnsiTheme="minorHAnsi"/>
        </w:rPr>
        <w:t xml:space="preserve"> ongoing book:  </w:t>
      </w:r>
      <w:hyperlink r:id="rId8" w:history="1">
        <w:r w:rsidR="00BA7E68" w:rsidRPr="00F435F8">
          <w:rPr>
            <w:rStyle w:val="Hyperlink"/>
            <w:rFonts w:asciiTheme="minorHAnsi" w:hAnsiTheme="minorHAnsi"/>
          </w:rPr>
          <w:t>https://github.com/Rezar/MLBook</w:t>
        </w:r>
      </w:hyperlink>
      <w:r w:rsidR="00BA7E68">
        <w:rPr>
          <w:rFonts w:asciiTheme="minorHAnsi" w:hAnsiTheme="minorHAnsi"/>
        </w:rPr>
        <w:t xml:space="preserve"> </w:t>
      </w:r>
    </w:p>
    <w:p w14:paraId="11D3873E" w14:textId="34FCCEF2" w:rsidR="000D5DE5" w:rsidRDefault="00923141" w:rsidP="008D1CB4">
      <w:pPr>
        <w:pStyle w:val="NoSpacing"/>
        <w:rPr>
          <w:rFonts w:asciiTheme="minorHAnsi" w:hAnsiTheme="minorHAnsi"/>
        </w:rPr>
      </w:pPr>
      <w:r>
        <w:rPr>
          <w:rFonts w:asciiTheme="minorHAnsi" w:hAnsiTheme="minorHAnsi"/>
        </w:rPr>
        <w:t>Besides,</w:t>
      </w:r>
      <w:r w:rsidR="000A31D0">
        <w:rPr>
          <w:rFonts w:asciiTheme="minorHAnsi" w:hAnsiTheme="minorHAnsi"/>
        </w:rPr>
        <w:t xml:space="preserve"> students who are willing to use extra resources can check </w:t>
      </w:r>
      <w:r w:rsidR="00ED4342">
        <w:rPr>
          <w:rFonts w:asciiTheme="minorHAnsi" w:hAnsiTheme="minorHAnsi"/>
        </w:rPr>
        <w:t xml:space="preserve">the </w:t>
      </w:r>
      <w:r w:rsidR="000A31D0">
        <w:rPr>
          <w:rFonts w:asciiTheme="minorHAnsi" w:hAnsiTheme="minorHAnsi"/>
        </w:rPr>
        <w:t>following books:</w:t>
      </w:r>
    </w:p>
    <w:p w14:paraId="16435D27" w14:textId="28384C4F" w:rsidR="00ED4342" w:rsidRDefault="00ED4342" w:rsidP="00ED4342">
      <w:pPr>
        <w:pStyle w:val="NoSpacing"/>
        <w:numPr>
          <w:ilvl w:val="0"/>
          <w:numId w:val="3"/>
        </w:numPr>
        <w:rPr>
          <w:rFonts w:asciiTheme="minorHAnsi" w:hAnsiTheme="minorHAnsi"/>
        </w:rPr>
      </w:pPr>
      <w:r w:rsidRPr="00ED4342">
        <w:rPr>
          <w:rFonts w:asciiTheme="minorHAnsi" w:hAnsiTheme="minorHAnsi"/>
        </w:rPr>
        <w:t>An Introduction to Statistical Learning: with Applications in R</w:t>
      </w:r>
      <w:r>
        <w:rPr>
          <w:rFonts w:asciiTheme="minorHAnsi" w:hAnsiTheme="minorHAnsi"/>
        </w:rPr>
        <w:t xml:space="preserve"> (James et al.)</w:t>
      </w:r>
    </w:p>
    <w:p w14:paraId="12D42E0C" w14:textId="35A0E05B" w:rsidR="00ED4342" w:rsidRPr="00ED4342" w:rsidRDefault="00ED4342" w:rsidP="00ED4342">
      <w:pPr>
        <w:pStyle w:val="NoSpacing"/>
        <w:numPr>
          <w:ilvl w:val="0"/>
          <w:numId w:val="3"/>
        </w:numPr>
        <w:rPr>
          <w:rFonts w:asciiTheme="minorHAnsi" w:hAnsiTheme="minorHAnsi"/>
        </w:rPr>
      </w:pPr>
      <w:r w:rsidRPr="00ED4342">
        <w:rPr>
          <w:rFonts w:asciiTheme="minorHAnsi" w:hAnsiTheme="minorHAnsi"/>
        </w:rPr>
        <w:t>Dive into Deep Learning</w:t>
      </w:r>
      <w:r>
        <w:rPr>
          <w:rFonts w:asciiTheme="minorHAnsi" w:hAnsiTheme="minorHAnsi"/>
        </w:rPr>
        <w:t xml:space="preserve"> (Zhang et al.)</w:t>
      </w:r>
    </w:p>
    <w:p w14:paraId="7AF81C1A" w14:textId="77777777" w:rsidR="007A398B" w:rsidRDefault="007A398B" w:rsidP="008D1CB4">
      <w:pPr>
        <w:pStyle w:val="NoSpacing"/>
        <w:rPr>
          <w:rFonts w:asciiTheme="minorHAnsi" w:hAnsiTheme="minorHAnsi"/>
        </w:rPr>
      </w:pPr>
    </w:p>
    <w:p w14:paraId="1B5B15B2" w14:textId="77777777" w:rsidR="00B31FF9" w:rsidRPr="00FB3D9A" w:rsidRDefault="00B31FF9" w:rsidP="00B31FF9">
      <w:pPr>
        <w:pStyle w:val="NoSpacing"/>
        <w:rPr>
          <w:rFonts w:asciiTheme="minorHAnsi" w:hAnsiTheme="minorHAnsi"/>
          <w:b/>
        </w:rPr>
      </w:pPr>
      <w:r w:rsidRPr="00FB3D9A">
        <w:rPr>
          <w:rFonts w:asciiTheme="minorHAnsi" w:hAnsiTheme="minorHAnsi"/>
          <w:b/>
        </w:rPr>
        <w:t xml:space="preserve">Course </w:t>
      </w:r>
      <w:r w:rsidR="00A8784E">
        <w:rPr>
          <w:rFonts w:asciiTheme="minorHAnsi" w:hAnsiTheme="minorHAnsi"/>
          <w:b/>
        </w:rPr>
        <w:t>Requirements</w:t>
      </w:r>
    </w:p>
    <w:p w14:paraId="648F7B4A" w14:textId="06767AFB" w:rsidR="00415589" w:rsidRPr="00415589" w:rsidRDefault="00B31FF9" w:rsidP="00415589">
      <w:pPr>
        <w:pStyle w:val="ListParagraph"/>
        <w:numPr>
          <w:ilvl w:val="0"/>
          <w:numId w:val="5"/>
        </w:numPr>
        <w:rPr>
          <w:rFonts w:asciiTheme="minorHAnsi" w:hAnsiTheme="minorHAnsi" w:cstheme="minorHAnsi"/>
        </w:rPr>
      </w:pPr>
      <w:r w:rsidRPr="00415589">
        <w:rPr>
          <w:rFonts w:asciiTheme="minorHAnsi" w:hAnsiTheme="minorHAnsi" w:cstheme="minorHAnsi"/>
        </w:rPr>
        <w:t>Students should be familiar with Python programming</w:t>
      </w:r>
      <w:r w:rsidR="00031B61" w:rsidRPr="00415589">
        <w:rPr>
          <w:rFonts w:asciiTheme="minorHAnsi" w:hAnsiTheme="minorHAnsi" w:cstheme="minorHAnsi"/>
        </w:rPr>
        <w:t xml:space="preserve"> language</w:t>
      </w:r>
      <w:r w:rsidR="001762C0" w:rsidRPr="00415589">
        <w:rPr>
          <w:rFonts w:asciiTheme="minorHAnsi" w:hAnsiTheme="minorHAnsi" w:cstheme="minorHAnsi"/>
        </w:rPr>
        <w:t xml:space="preserve"> and some</w:t>
      </w:r>
      <w:r w:rsidR="00415589" w:rsidRPr="00415589">
        <w:rPr>
          <w:rFonts w:asciiTheme="minorHAnsi" w:hAnsiTheme="minorHAnsi"/>
          <w:color w:val="000000" w:themeColor="text1"/>
        </w:rPr>
        <w:t xml:space="preserve"> </w:t>
      </w:r>
      <w:r w:rsidR="001762C0" w:rsidRPr="00415589">
        <w:rPr>
          <w:rFonts w:asciiTheme="minorHAnsi" w:hAnsiTheme="minorHAnsi" w:cstheme="minorHAnsi"/>
        </w:rPr>
        <w:t>mathematics</w:t>
      </w:r>
      <w:r w:rsidR="00DA4B29">
        <w:rPr>
          <w:rFonts w:asciiTheme="minorHAnsi" w:hAnsiTheme="minorHAnsi" w:cstheme="minorHAnsi"/>
        </w:rPr>
        <w:t xml:space="preserve"> required for machine learning</w:t>
      </w:r>
      <w:r w:rsidRPr="00415589">
        <w:rPr>
          <w:rFonts w:asciiTheme="minorHAnsi" w:hAnsiTheme="minorHAnsi" w:cstheme="minorHAnsi"/>
        </w:rPr>
        <w:t>.</w:t>
      </w:r>
      <w:r w:rsidR="001762C0" w:rsidRPr="00415589">
        <w:rPr>
          <w:rFonts w:asciiTheme="minorHAnsi" w:hAnsiTheme="minorHAnsi" w:cstheme="minorHAnsi"/>
        </w:rPr>
        <w:t xml:space="preserve"> </w:t>
      </w:r>
    </w:p>
    <w:p w14:paraId="62827774" w14:textId="5ADBF3F2" w:rsidR="00415589" w:rsidRPr="00415589" w:rsidRDefault="00415589" w:rsidP="00415589">
      <w:pPr>
        <w:pStyle w:val="ListParagraph"/>
        <w:numPr>
          <w:ilvl w:val="0"/>
          <w:numId w:val="5"/>
        </w:numPr>
        <w:rPr>
          <w:rFonts w:asciiTheme="minorHAnsi" w:hAnsiTheme="minorHAnsi" w:cstheme="minorHAnsi"/>
        </w:rPr>
      </w:pPr>
      <w:r w:rsidRPr="00415589">
        <w:rPr>
          <w:rFonts w:asciiTheme="minorHAnsi" w:hAnsiTheme="minorHAnsi" w:cstheme="minorHAnsi"/>
        </w:rPr>
        <w:t>Students must CS 677</w:t>
      </w:r>
      <w:r w:rsidR="00DA4B29">
        <w:rPr>
          <w:rFonts w:asciiTheme="minorHAnsi" w:hAnsiTheme="minorHAnsi" w:cstheme="minorHAnsi"/>
        </w:rPr>
        <w:t xml:space="preserve"> and it is highly recommended to be familiar with neural networks</w:t>
      </w:r>
      <w:r w:rsidRPr="00415589">
        <w:rPr>
          <w:rFonts w:asciiTheme="minorHAnsi" w:hAnsiTheme="minorHAnsi" w:cstheme="minorHAnsi"/>
        </w:rPr>
        <w:t>.</w:t>
      </w:r>
    </w:p>
    <w:p w14:paraId="38142C2D" w14:textId="3494B6C1" w:rsidR="007A398B" w:rsidRPr="00C866F4" w:rsidRDefault="00415589" w:rsidP="005D7AD6">
      <w:pPr>
        <w:pStyle w:val="NoSpacing"/>
        <w:numPr>
          <w:ilvl w:val="0"/>
          <w:numId w:val="5"/>
        </w:numPr>
        <w:jc w:val="both"/>
        <w:rPr>
          <w:rFonts w:asciiTheme="minorHAnsi" w:hAnsiTheme="minorHAnsi"/>
          <w:color w:val="000000" w:themeColor="text1"/>
        </w:rPr>
      </w:pPr>
      <w:r w:rsidRPr="00415589">
        <w:rPr>
          <w:rFonts w:asciiTheme="minorHAnsi" w:hAnsiTheme="minorHAnsi" w:cstheme="minorHAnsi"/>
        </w:rPr>
        <w:t>This course includes lots of theories</w:t>
      </w:r>
      <w:r w:rsidR="00C866F4">
        <w:rPr>
          <w:rFonts w:asciiTheme="minorHAnsi" w:hAnsiTheme="minorHAnsi" w:cstheme="minorHAnsi"/>
        </w:rPr>
        <w:t>,</w:t>
      </w:r>
      <w:r w:rsidRPr="00415589">
        <w:rPr>
          <w:rFonts w:asciiTheme="minorHAnsi" w:hAnsiTheme="minorHAnsi" w:cstheme="minorHAnsi"/>
        </w:rPr>
        <w:t xml:space="preserve"> and except for assignments, we do not </w:t>
      </w:r>
      <w:r>
        <w:rPr>
          <w:rFonts w:asciiTheme="minorHAnsi" w:hAnsiTheme="minorHAnsi" w:cstheme="minorHAnsi"/>
        </w:rPr>
        <w:t>go into</w:t>
      </w:r>
      <w:r w:rsidRPr="00415589">
        <w:rPr>
          <w:rFonts w:asciiTheme="minorHAnsi" w:hAnsiTheme="minorHAnsi" w:cstheme="minorHAnsi"/>
        </w:rPr>
        <w:t xml:space="preserve"> implementation</w:t>
      </w:r>
      <w:r>
        <w:rPr>
          <w:rFonts w:asciiTheme="minorHAnsi" w:hAnsiTheme="minorHAnsi" w:cstheme="minorHAnsi"/>
        </w:rPr>
        <w:t xml:space="preserve"> details</w:t>
      </w:r>
      <w:r w:rsidRPr="00415589">
        <w:rPr>
          <w:rFonts w:asciiTheme="minorHAnsi" w:hAnsiTheme="minorHAnsi" w:cstheme="minorHAnsi"/>
        </w:rPr>
        <w:t>.</w:t>
      </w:r>
      <w:r>
        <w:rPr>
          <w:rFonts w:asciiTheme="minorHAnsi" w:hAnsiTheme="minorHAnsi" w:cstheme="minorHAnsi"/>
        </w:rPr>
        <w:t xml:space="preserve"> Students should be able to learn </w:t>
      </w:r>
      <w:proofErr w:type="spellStart"/>
      <w:r>
        <w:rPr>
          <w:rFonts w:asciiTheme="minorHAnsi" w:hAnsiTheme="minorHAnsi" w:cstheme="minorHAnsi"/>
        </w:rPr>
        <w:t>Keras</w:t>
      </w:r>
      <w:proofErr w:type="spellEnd"/>
      <w:r>
        <w:rPr>
          <w:rFonts w:asciiTheme="minorHAnsi" w:hAnsiTheme="minorHAnsi" w:cstheme="minorHAnsi"/>
        </w:rPr>
        <w:t>, T</w:t>
      </w:r>
      <w:r w:rsidR="00BA5759">
        <w:rPr>
          <w:rFonts w:asciiTheme="minorHAnsi" w:hAnsiTheme="minorHAnsi" w:cstheme="minorHAnsi"/>
        </w:rPr>
        <w:t xml:space="preserve">ensor </w:t>
      </w:r>
      <w:r>
        <w:rPr>
          <w:rFonts w:asciiTheme="minorHAnsi" w:hAnsiTheme="minorHAnsi" w:cstheme="minorHAnsi"/>
        </w:rPr>
        <w:t>F</w:t>
      </w:r>
      <w:r w:rsidR="00BA5759">
        <w:rPr>
          <w:rFonts w:asciiTheme="minorHAnsi" w:hAnsiTheme="minorHAnsi" w:cstheme="minorHAnsi"/>
        </w:rPr>
        <w:t>low</w:t>
      </w:r>
      <w:r w:rsidR="00C866F4">
        <w:rPr>
          <w:rFonts w:asciiTheme="minorHAnsi" w:hAnsiTheme="minorHAnsi" w:cstheme="minorHAnsi"/>
        </w:rPr>
        <w:t>,</w:t>
      </w:r>
      <w:r>
        <w:rPr>
          <w:rFonts w:asciiTheme="minorHAnsi" w:hAnsiTheme="minorHAnsi" w:cstheme="minorHAnsi"/>
        </w:rPr>
        <w:t xml:space="preserve"> or </w:t>
      </w:r>
      <w:proofErr w:type="spellStart"/>
      <w:r>
        <w:rPr>
          <w:rFonts w:asciiTheme="minorHAnsi" w:hAnsiTheme="minorHAnsi" w:cstheme="minorHAnsi"/>
        </w:rPr>
        <w:t>Pytorch</w:t>
      </w:r>
      <w:proofErr w:type="spellEnd"/>
      <w:r>
        <w:rPr>
          <w:rFonts w:asciiTheme="minorHAnsi" w:hAnsiTheme="minorHAnsi" w:cstheme="minorHAnsi"/>
        </w:rPr>
        <w:t xml:space="preserve"> on their own. </w:t>
      </w:r>
      <w:r w:rsidRPr="00415589">
        <w:rPr>
          <w:rFonts w:asciiTheme="minorHAnsi" w:hAnsiTheme="minorHAnsi" w:cstheme="minorHAnsi"/>
        </w:rPr>
        <w:t xml:space="preserve"> </w:t>
      </w:r>
      <w:r w:rsidR="00C866F4">
        <w:rPr>
          <w:rFonts w:asciiTheme="minorHAnsi" w:hAnsiTheme="minorHAnsi" w:cstheme="minorHAnsi"/>
        </w:rPr>
        <w:t xml:space="preserve">Besides, they need to be able to use cloud services such as Google </w:t>
      </w:r>
      <w:proofErr w:type="spellStart"/>
      <w:r w:rsidR="00C866F4">
        <w:rPr>
          <w:rFonts w:asciiTheme="minorHAnsi" w:hAnsiTheme="minorHAnsi" w:cstheme="minorHAnsi"/>
        </w:rPr>
        <w:t>Colab</w:t>
      </w:r>
      <w:proofErr w:type="spellEnd"/>
      <w:r w:rsidR="00C866F4">
        <w:rPr>
          <w:rFonts w:asciiTheme="minorHAnsi" w:hAnsiTheme="minorHAnsi" w:cstheme="minorHAnsi"/>
        </w:rPr>
        <w:t xml:space="preserve"> environment to build and train their </w:t>
      </w:r>
      <w:r w:rsidR="00BA5759">
        <w:rPr>
          <w:rFonts w:asciiTheme="minorHAnsi" w:hAnsiTheme="minorHAnsi" w:cstheme="minorHAnsi"/>
        </w:rPr>
        <w:t xml:space="preserve">neural network </w:t>
      </w:r>
      <w:r w:rsidR="00C866F4">
        <w:rPr>
          <w:rFonts w:asciiTheme="minorHAnsi" w:hAnsiTheme="minorHAnsi" w:cstheme="minorHAnsi"/>
        </w:rPr>
        <w:t>model.</w:t>
      </w:r>
    </w:p>
    <w:p w14:paraId="32526A47" w14:textId="77777777" w:rsidR="00C866F4" w:rsidRPr="005D7AD6" w:rsidRDefault="00C866F4" w:rsidP="00C866F4">
      <w:pPr>
        <w:pStyle w:val="NoSpacing"/>
        <w:ind w:left="720"/>
        <w:jc w:val="both"/>
        <w:rPr>
          <w:rFonts w:asciiTheme="minorHAnsi" w:hAnsiTheme="minorHAnsi"/>
          <w:color w:val="000000" w:themeColor="text1"/>
        </w:rPr>
      </w:pPr>
    </w:p>
    <w:p w14:paraId="14363A6B" w14:textId="77777777" w:rsidR="00C562E2" w:rsidRDefault="00C562E2" w:rsidP="008D1CB4">
      <w:pPr>
        <w:pStyle w:val="NoSpacing"/>
        <w:rPr>
          <w:rFonts w:asciiTheme="minorHAnsi" w:hAnsiTheme="minorHAnsi"/>
          <w:b/>
        </w:rPr>
      </w:pPr>
    </w:p>
    <w:p w14:paraId="78EF98AE" w14:textId="31794419" w:rsidR="007A398B" w:rsidRPr="00FB3D9A" w:rsidRDefault="007A398B" w:rsidP="008D1CB4">
      <w:pPr>
        <w:pStyle w:val="NoSpacing"/>
        <w:rPr>
          <w:rFonts w:asciiTheme="minorHAnsi" w:hAnsiTheme="minorHAnsi"/>
          <w:b/>
        </w:rPr>
      </w:pPr>
      <w:r w:rsidRPr="00FB3D9A">
        <w:rPr>
          <w:rFonts w:asciiTheme="minorHAnsi" w:hAnsiTheme="minorHAnsi"/>
          <w:b/>
        </w:rPr>
        <w:t>Class Policies</w:t>
      </w:r>
    </w:p>
    <w:p w14:paraId="1AC13F5A" w14:textId="6CF25BA1" w:rsidR="007A398B" w:rsidRPr="00FB3D9A" w:rsidRDefault="007A398B" w:rsidP="007A398B">
      <w:pPr>
        <w:pStyle w:val="NoSpacing"/>
        <w:numPr>
          <w:ilvl w:val="0"/>
          <w:numId w:val="1"/>
        </w:numPr>
        <w:rPr>
          <w:rFonts w:asciiTheme="minorHAnsi" w:hAnsiTheme="minorHAnsi"/>
          <w:b/>
        </w:rPr>
      </w:pPr>
      <w:r w:rsidRPr="00FB3D9A">
        <w:rPr>
          <w:rFonts w:asciiTheme="minorHAnsi" w:hAnsiTheme="minorHAnsi"/>
          <w:b/>
        </w:rPr>
        <w:t>Attendance &amp; Absences</w:t>
      </w:r>
      <w:r w:rsidRPr="00FB3D9A">
        <w:rPr>
          <w:rFonts w:asciiTheme="minorHAnsi" w:hAnsiTheme="minorHAnsi"/>
        </w:rPr>
        <w:t xml:space="preserve"> – </w:t>
      </w:r>
      <w:r w:rsidR="00422A78">
        <w:rPr>
          <w:rFonts w:asciiTheme="minorHAnsi" w:hAnsiTheme="minorHAnsi"/>
        </w:rPr>
        <w:t xml:space="preserve">Class attendance is not mandatory but highly recommended. </w:t>
      </w:r>
      <w:r w:rsidR="005D7AD6">
        <w:rPr>
          <w:rFonts w:asciiTheme="minorHAnsi" w:hAnsiTheme="minorHAnsi"/>
        </w:rPr>
        <w:t xml:space="preserve">All quizzes and the final exam will be done inside the class, and </w:t>
      </w:r>
      <w:r w:rsidR="00C562E2">
        <w:rPr>
          <w:rFonts w:asciiTheme="minorHAnsi" w:hAnsiTheme="minorHAnsi"/>
        </w:rPr>
        <w:t xml:space="preserve">taking </w:t>
      </w:r>
      <w:r w:rsidR="00DA4B29">
        <w:rPr>
          <w:rFonts w:asciiTheme="minorHAnsi" w:hAnsiTheme="minorHAnsi"/>
        </w:rPr>
        <w:t>online exams</w:t>
      </w:r>
      <w:r w:rsidR="005D7AD6">
        <w:rPr>
          <w:rFonts w:asciiTheme="minorHAnsi" w:hAnsiTheme="minorHAnsi"/>
        </w:rPr>
        <w:t xml:space="preserve"> are impossible.</w:t>
      </w:r>
    </w:p>
    <w:p w14:paraId="02A82828" w14:textId="28B2176A" w:rsidR="007A398B" w:rsidRPr="00FB3D9A" w:rsidRDefault="007A398B" w:rsidP="007A398B">
      <w:pPr>
        <w:pStyle w:val="NoSpacing"/>
        <w:numPr>
          <w:ilvl w:val="0"/>
          <w:numId w:val="1"/>
        </w:numPr>
        <w:rPr>
          <w:rFonts w:asciiTheme="minorHAnsi" w:hAnsiTheme="minorHAnsi"/>
          <w:b/>
        </w:rPr>
      </w:pPr>
      <w:r w:rsidRPr="00FB3D9A">
        <w:rPr>
          <w:rFonts w:asciiTheme="minorHAnsi" w:hAnsiTheme="minorHAnsi"/>
          <w:b/>
        </w:rPr>
        <w:t xml:space="preserve">Assignment Completion &amp; Late Work </w:t>
      </w:r>
      <w:r w:rsidRPr="00FB3D9A">
        <w:rPr>
          <w:rFonts w:asciiTheme="minorHAnsi" w:hAnsiTheme="minorHAnsi"/>
        </w:rPr>
        <w:t>–</w:t>
      </w:r>
      <w:r w:rsidR="00DA4B29">
        <w:rPr>
          <w:rFonts w:asciiTheme="minorHAnsi" w:hAnsiTheme="minorHAnsi"/>
        </w:rPr>
        <w:t xml:space="preserve"> </w:t>
      </w:r>
      <w:r w:rsidR="00C866F4">
        <w:rPr>
          <w:rFonts w:asciiTheme="minorHAnsi" w:hAnsiTheme="minorHAnsi"/>
        </w:rPr>
        <w:t xml:space="preserve">40% - </w:t>
      </w:r>
      <w:r w:rsidR="005D7AD6">
        <w:rPr>
          <w:rFonts w:asciiTheme="minorHAnsi" w:hAnsiTheme="minorHAnsi"/>
        </w:rPr>
        <w:t xml:space="preserve">50% </w:t>
      </w:r>
      <w:r w:rsidR="00C866F4">
        <w:rPr>
          <w:rFonts w:asciiTheme="minorHAnsi" w:hAnsiTheme="minorHAnsi"/>
        </w:rPr>
        <w:t xml:space="preserve">of </w:t>
      </w:r>
      <w:r w:rsidR="00B50326">
        <w:rPr>
          <w:rFonts w:asciiTheme="minorHAnsi" w:hAnsiTheme="minorHAnsi"/>
        </w:rPr>
        <w:t xml:space="preserve">the </w:t>
      </w:r>
      <w:r w:rsidR="00422A78">
        <w:rPr>
          <w:rFonts w:asciiTheme="minorHAnsi" w:hAnsiTheme="minorHAnsi"/>
        </w:rPr>
        <w:t xml:space="preserve">final grade </w:t>
      </w:r>
      <w:r w:rsidR="005D7AD6">
        <w:rPr>
          <w:rFonts w:asciiTheme="minorHAnsi" w:hAnsiTheme="minorHAnsi"/>
        </w:rPr>
        <w:t>comes</w:t>
      </w:r>
      <w:r w:rsidR="00422A78">
        <w:rPr>
          <w:rFonts w:asciiTheme="minorHAnsi" w:hAnsiTheme="minorHAnsi"/>
        </w:rPr>
        <w:t xml:space="preserve"> from assignment</w:t>
      </w:r>
      <w:r w:rsidR="00B50326">
        <w:rPr>
          <w:rFonts w:asciiTheme="minorHAnsi" w:hAnsiTheme="minorHAnsi"/>
        </w:rPr>
        <w:t xml:space="preserve"> and project</w:t>
      </w:r>
      <w:r w:rsidR="00422A78">
        <w:rPr>
          <w:rFonts w:asciiTheme="minorHAnsi" w:hAnsiTheme="minorHAnsi"/>
        </w:rPr>
        <w:t xml:space="preserve"> delivery. Late submission of homework is associated with a penalty of 10% grade reduction for any single day.</w:t>
      </w:r>
    </w:p>
    <w:p w14:paraId="589CFF74" w14:textId="062EC902" w:rsidR="00C866F4" w:rsidRPr="00DA4B29" w:rsidRDefault="00C866F4" w:rsidP="00415589">
      <w:pPr>
        <w:pStyle w:val="NoSpacing"/>
        <w:numPr>
          <w:ilvl w:val="0"/>
          <w:numId w:val="1"/>
        </w:numPr>
        <w:rPr>
          <w:rFonts w:asciiTheme="minorHAnsi" w:hAnsiTheme="minorHAnsi"/>
          <w:b/>
          <w:bCs/>
        </w:rPr>
      </w:pPr>
      <w:r w:rsidRPr="00C866F4">
        <w:rPr>
          <w:rFonts w:asciiTheme="minorHAnsi" w:hAnsiTheme="minorHAnsi"/>
          <w:b/>
          <w:bCs/>
        </w:rPr>
        <w:t xml:space="preserve">Quiz and Final exam </w:t>
      </w:r>
      <w:proofErr w:type="gramStart"/>
      <w:r>
        <w:rPr>
          <w:rFonts w:asciiTheme="minorHAnsi" w:hAnsiTheme="minorHAnsi"/>
          <w:b/>
          <w:bCs/>
        </w:rPr>
        <w:t>–</w:t>
      </w:r>
      <w:r w:rsidRPr="00C866F4">
        <w:rPr>
          <w:rFonts w:asciiTheme="minorHAnsi" w:hAnsiTheme="minorHAnsi"/>
          <w:b/>
          <w:bCs/>
        </w:rPr>
        <w:t xml:space="preserve"> </w:t>
      </w:r>
      <w:r w:rsidR="00BA5759">
        <w:rPr>
          <w:rFonts w:asciiTheme="minorHAnsi" w:hAnsiTheme="minorHAnsi"/>
          <w:b/>
          <w:bCs/>
        </w:rPr>
        <w:t xml:space="preserve"> </w:t>
      </w:r>
      <w:r w:rsidR="00DA4B29">
        <w:rPr>
          <w:rFonts w:asciiTheme="minorHAnsi" w:hAnsiTheme="minorHAnsi"/>
        </w:rPr>
        <w:t>3</w:t>
      </w:r>
      <w:r w:rsidR="00BA5759" w:rsidRPr="00BA5759">
        <w:rPr>
          <w:rFonts w:asciiTheme="minorHAnsi" w:hAnsiTheme="minorHAnsi"/>
        </w:rPr>
        <w:t>0</w:t>
      </w:r>
      <w:proofErr w:type="gramEnd"/>
      <w:r w:rsidR="00BA5759" w:rsidRPr="00BA5759">
        <w:rPr>
          <w:rFonts w:asciiTheme="minorHAnsi" w:hAnsiTheme="minorHAnsi"/>
        </w:rPr>
        <w:t xml:space="preserve">%- </w:t>
      </w:r>
      <w:r w:rsidR="00DA4B29">
        <w:rPr>
          <w:rFonts w:asciiTheme="minorHAnsi" w:hAnsiTheme="minorHAnsi"/>
        </w:rPr>
        <w:t>4</w:t>
      </w:r>
      <w:r w:rsidR="00BA5759" w:rsidRPr="00BA5759">
        <w:rPr>
          <w:rFonts w:asciiTheme="minorHAnsi" w:hAnsiTheme="minorHAnsi"/>
        </w:rPr>
        <w:t>0%</w:t>
      </w:r>
      <w:r w:rsidR="00BA5759">
        <w:rPr>
          <w:rFonts w:asciiTheme="minorHAnsi" w:hAnsiTheme="minorHAnsi"/>
          <w:b/>
          <w:bCs/>
        </w:rPr>
        <w:t xml:space="preserve"> </w:t>
      </w:r>
      <w:r w:rsidR="00BA5759">
        <w:rPr>
          <w:rFonts w:asciiTheme="minorHAnsi" w:hAnsiTheme="minorHAnsi"/>
        </w:rPr>
        <w:t>of the final grade comes from</w:t>
      </w:r>
      <w:r w:rsidR="00BA5759" w:rsidRPr="00C866F4">
        <w:rPr>
          <w:rFonts w:asciiTheme="minorHAnsi" w:hAnsiTheme="minorHAnsi"/>
        </w:rPr>
        <w:t xml:space="preserve"> </w:t>
      </w:r>
      <w:r w:rsidR="00BA5759">
        <w:rPr>
          <w:rFonts w:asciiTheme="minorHAnsi" w:hAnsiTheme="minorHAnsi"/>
        </w:rPr>
        <w:t xml:space="preserve">quizzes and the final exam. </w:t>
      </w:r>
      <w:r>
        <w:rPr>
          <w:rFonts w:asciiTheme="minorHAnsi" w:hAnsiTheme="minorHAnsi"/>
        </w:rPr>
        <w:t>Quiz and final exams focused on concepts and not coding.</w:t>
      </w:r>
    </w:p>
    <w:p w14:paraId="3B3BB30D" w14:textId="4684962F" w:rsidR="00DA4B29" w:rsidRPr="00C866F4" w:rsidRDefault="00DA4B29" w:rsidP="00415589">
      <w:pPr>
        <w:pStyle w:val="NoSpacing"/>
        <w:numPr>
          <w:ilvl w:val="0"/>
          <w:numId w:val="1"/>
        </w:numPr>
        <w:rPr>
          <w:rFonts w:asciiTheme="minorHAnsi" w:hAnsiTheme="minorHAnsi"/>
          <w:b/>
          <w:bCs/>
        </w:rPr>
      </w:pPr>
      <w:r>
        <w:rPr>
          <w:rFonts w:asciiTheme="minorHAnsi" w:hAnsiTheme="minorHAnsi"/>
          <w:b/>
          <w:bCs/>
        </w:rPr>
        <w:t xml:space="preserve">Final Project – </w:t>
      </w:r>
      <w:r w:rsidRPr="00DA4B29">
        <w:rPr>
          <w:rFonts w:asciiTheme="minorHAnsi" w:hAnsiTheme="minorHAnsi"/>
        </w:rPr>
        <w:t>10% -20% of the final grade comes from final project</w:t>
      </w:r>
    </w:p>
    <w:p w14:paraId="2B2BCB3B" w14:textId="310CF197" w:rsidR="007504B4" w:rsidRPr="00415589" w:rsidRDefault="007A398B" w:rsidP="00415589">
      <w:pPr>
        <w:pStyle w:val="NoSpacing"/>
        <w:numPr>
          <w:ilvl w:val="0"/>
          <w:numId w:val="1"/>
        </w:numPr>
        <w:rPr>
          <w:rFonts w:asciiTheme="minorHAnsi" w:hAnsiTheme="minorHAnsi"/>
        </w:rPr>
      </w:pPr>
      <w:r w:rsidRPr="00FB3D9A">
        <w:rPr>
          <w:rFonts w:asciiTheme="minorHAnsi" w:hAnsiTheme="minorHAnsi"/>
          <w:b/>
        </w:rPr>
        <w:t xml:space="preserve">Academic Conduct Code </w:t>
      </w:r>
      <w:r w:rsidRPr="00FB3D9A">
        <w:rPr>
          <w:rFonts w:asciiTheme="minorHAnsi" w:hAnsiTheme="minorHAnsi"/>
        </w:rPr>
        <w:t xml:space="preserve">– “Cheating and plagiarism will not be tolerated in any Metropolitan College course.  They will result in no credit for the assignment or examination and may lead to disciplinary actions.  Please take the time to review the </w:t>
      </w:r>
      <w:r w:rsidR="006662F7">
        <w:rPr>
          <w:rFonts w:asciiTheme="minorHAnsi" w:hAnsiTheme="minorHAnsi"/>
        </w:rPr>
        <w:t>Student Academic Conduct Code:</w:t>
      </w:r>
      <w:r w:rsidRPr="00FB3D9A">
        <w:rPr>
          <w:rFonts w:asciiTheme="minorHAnsi" w:hAnsiTheme="minorHAnsi"/>
        </w:rPr>
        <w:t xml:space="preserve"> </w:t>
      </w:r>
      <w:hyperlink r:id="rId9" w:history="1">
        <w:r w:rsidR="00415589" w:rsidRPr="00BA040D">
          <w:rPr>
            <w:rStyle w:val="Hyperlink"/>
            <w:rFonts w:asciiTheme="minorHAnsi" w:hAnsiTheme="minorHAnsi"/>
          </w:rPr>
          <w:t>http://www.bu.edu/met/metropolitan_college_people/student/resources/conduct/code.html</w:t>
        </w:r>
      </w:hyperlink>
      <w:r w:rsidRPr="00415589">
        <w:rPr>
          <w:rFonts w:asciiTheme="minorHAnsi" w:hAnsiTheme="minorHAnsi"/>
        </w:rPr>
        <w:t xml:space="preserve">.  </w:t>
      </w:r>
    </w:p>
    <w:p w14:paraId="55724DCA" w14:textId="77777777" w:rsidR="00F962C5" w:rsidRPr="00FB3D9A" w:rsidRDefault="00F962C5" w:rsidP="00F962C5">
      <w:pPr>
        <w:pStyle w:val="NoSpacing"/>
        <w:rPr>
          <w:rFonts w:asciiTheme="minorHAnsi" w:hAnsiTheme="minorHAnsi"/>
          <w:b/>
        </w:rPr>
      </w:pPr>
    </w:p>
    <w:p w14:paraId="1D1F0F4F" w14:textId="77777777" w:rsidR="00F962C5" w:rsidRDefault="00F962C5" w:rsidP="00F962C5">
      <w:pPr>
        <w:pStyle w:val="NoSpacing"/>
        <w:rPr>
          <w:rFonts w:asciiTheme="minorHAnsi" w:hAnsiTheme="minorHAnsi"/>
          <w:b/>
        </w:rPr>
      </w:pPr>
      <w:r w:rsidRPr="00FB3D9A">
        <w:rPr>
          <w:rFonts w:asciiTheme="minorHAnsi" w:hAnsiTheme="minorHAnsi"/>
          <w:b/>
        </w:rPr>
        <w:t>Grading Criteria</w:t>
      </w:r>
    </w:p>
    <w:p w14:paraId="51D2C355" w14:textId="28D6CFC0" w:rsidR="00A22F4A" w:rsidRDefault="00A22F4A" w:rsidP="00F962C5">
      <w:pPr>
        <w:pStyle w:val="NoSpacing"/>
        <w:rPr>
          <w:rFonts w:asciiTheme="minorHAnsi" w:hAnsiTheme="minorHAnsi"/>
          <w:bCs/>
        </w:rPr>
      </w:pPr>
      <w:r w:rsidRPr="00A22F4A">
        <w:rPr>
          <w:rFonts w:asciiTheme="minorHAnsi" w:hAnsiTheme="minorHAnsi"/>
          <w:bCs/>
        </w:rPr>
        <w:t>Student grades are the sum of their assignments, final exam, and quizzes. The resulting grade will be calculated as follows.</w:t>
      </w:r>
    </w:p>
    <w:p w14:paraId="07A74847" w14:textId="77777777" w:rsidR="00A22F4A" w:rsidRPr="00A22F4A" w:rsidRDefault="00A22F4A" w:rsidP="00F962C5">
      <w:pPr>
        <w:pStyle w:val="NoSpacing"/>
        <w:rPr>
          <w:rFonts w:asciiTheme="minorHAnsi" w:hAnsiTheme="minorHAnsi"/>
          <w:bCs/>
        </w:rPr>
      </w:pPr>
    </w:p>
    <w:tbl>
      <w:tblPr>
        <w:tblW w:w="0" w:type="auto"/>
        <w:tblCellMar>
          <w:left w:w="0" w:type="dxa"/>
          <w:right w:w="0" w:type="dxa"/>
        </w:tblCellMar>
        <w:tblLook w:val="04A0" w:firstRow="1" w:lastRow="0" w:firstColumn="1" w:lastColumn="0" w:noHBand="0" w:noVBand="1"/>
      </w:tblPr>
      <w:tblGrid>
        <w:gridCol w:w="1440"/>
        <w:gridCol w:w="1448"/>
      </w:tblGrid>
      <w:tr w:rsidR="00A22F4A" w14:paraId="056F4446" w14:textId="77777777" w:rsidTr="00A22F4A">
        <w:trPr>
          <w:trHeight w:val="129"/>
        </w:trPr>
        <w:tc>
          <w:tcPr>
            <w:tcW w:w="1440" w:type="dxa"/>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1AA74C72"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A</w:t>
            </w:r>
          </w:p>
        </w:tc>
        <w:tc>
          <w:tcPr>
            <w:tcW w:w="1448" w:type="dxa"/>
            <w:tcBorders>
              <w:top w:val="single" w:sz="2"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1F2C66C5"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95-100</w:t>
            </w:r>
          </w:p>
        </w:tc>
      </w:tr>
      <w:tr w:rsidR="00A22F4A" w14:paraId="78E39F4F" w14:textId="77777777" w:rsidTr="00A22F4A">
        <w:trPr>
          <w:trHeight w:val="129"/>
        </w:trPr>
        <w:tc>
          <w:tcPr>
            <w:tcW w:w="1440" w:type="dxa"/>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189AE775"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A-</w:t>
            </w:r>
          </w:p>
        </w:tc>
        <w:tc>
          <w:tcPr>
            <w:tcW w:w="1448"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09AE258F"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90-94.99</w:t>
            </w:r>
          </w:p>
        </w:tc>
      </w:tr>
      <w:tr w:rsidR="00A22F4A" w14:paraId="0021229C" w14:textId="77777777" w:rsidTr="00A22F4A">
        <w:trPr>
          <w:trHeight w:val="129"/>
        </w:trPr>
        <w:tc>
          <w:tcPr>
            <w:tcW w:w="1440" w:type="dxa"/>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4F639B06"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B+</w:t>
            </w:r>
          </w:p>
        </w:tc>
        <w:tc>
          <w:tcPr>
            <w:tcW w:w="1448"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3B3F22A7"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85-89.99</w:t>
            </w:r>
          </w:p>
        </w:tc>
      </w:tr>
      <w:tr w:rsidR="00A22F4A" w14:paraId="01970DD4" w14:textId="77777777" w:rsidTr="00A22F4A">
        <w:trPr>
          <w:trHeight w:val="129"/>
        </w:trPr>
        <w:tc>
          <w:tcPr>
            <w:tcW w:w="1440" w:type="dxa"/>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12396828"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B</w:t>
            </w:r>
          </w:p>
        </w:tc>
        <w:tc>
          <w:tcPr>
            <w:tcW w:w="1448"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3F5D83D3"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80-84.99</w:t>
            </w:r>
          </w:p>
        </w:tc>
      </w:tr>
      <w:tr w:rsidR="00A22F4A" w14:paraId="4144A686" w14:textId="77777777" w:rsidTr="00A22F4A">
        <w:trPr>
          <w:trHeight w:val="126"/>
        </w:trPr>
        <w:tc>
          <w:tcPr>
            <w:tcW w:w="1440" w:type="dxa"/>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1AFA3158"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B-</w:t>
            </w:r>
          </w:p>
        </w:tc>
        <w:tc>
          <w:tcPr>
            <w:tcW w:w="1448"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0B43C0B5"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75-79.99</w:t>
            </w:r>
          </w:p>
        </w:tc>
      </w:tr>
      <w:tr w:rsidR="00A22F4A" w14:paraId="5E6F4FE7" w14:textId="77777777" w:rsidTr="00A22F4A">
        <w:trPr>
          <w:trHeight w:val="129"/>
        </w:trPr>
        <w:tc>
          <w:tcPr>
            <w:tcW w:w="1440" w:type="dxa"/>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01B53ECF"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C+</w:t>
            </w:r>
          </w:p>
        </w:tc>
        <w:tc>
          <w:tcPr>
            <w:tcW w:w="1448"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21373815"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70-74.99</w:t>
            </w:r>
          </w:p>
        </w:tc>
      </w:tr>
      <w:tr w:rsidR="00A22F4A" w14:paraId="53ED08F9" w14:textId="77777777" w:rsidTr="00A22F4A">
        <w:trPr>
          <w:trHeight w:val="46"/>
        </w:trPr>
        <w:tc>
          <w:tcPr>
            <w:tcW w:w="1440" w:type="dxa"/>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vAlign w:val="center"/>
            <w:hideMark/>
          </w:tcPr>
          <w:p w14:paraId="6F592C54"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C</w:t>
            </w:r>
          </w:p>
        </w:tc>
        <w:tc>
          <w:tcPr>
            <w:tcW w:w="1448"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vAlign w:val="center"/>
            <w:hideMark/>
          </w:tcPr>
          <w:p w14:paraId="4B06836F"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65-69.99</w:t>
            </w:r>
          </w:p>
        </w:tc>
      </w:tr>
      <w:tr w:rsidR="00A22F4A" w14:paraId="33DACFD8" w14:textId="77777777" w:rsidTr="00A22F4A">
        <w:trPr>
          <w:trHeight w:val="132"/>
        </w:trPr>
        <w:tc>
          <w:tcPr>
            <w:tcW w:w="1440"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vAlign w:val="center"/>
            <w:hideMark/>
          </w:tcPr>
          <w:p w14:paraId="477E1585" w14:textId="77777777" w:rsidR="00A22F4A" w:rsidRPr="00A22F4A" w:rsidRDefault="00A22F4A" w:rsidP="00A22F4A">
            <w:pPr>
              <w:pStyle w:val="NormalWeb"/>
              <w:spacing w:before="0" w:beforeAutospacing="0" w:after="0" w:afterAutospacing="0"/>
              <w:jc w:val="center"/>
            </w:pPr>
            <w:r w:rsidRPr="00A22F4A">
              <w:rPr>
                <w:rFonts w:ascii="Helvetica Neue" w:hAnsi="Helvetica Neue"/>
                <w:color w:val="000000"/>
              </w:rPr>
              <w:t>F</w:t>
            </w:r>
          </w:p>
        </w:tc>
        <w:tc>
          <w:tcPr>
            <w:tcW w:w="1448" w:type="dxa"/>
            <w:tcBorders>
              <w:top w:val="single" w:sz="6" w:space="0" w:color="auto"/>
              <w:left w:val="single" w:sz="6" w:space="0" w:color="auto"/>
              <w:bottom w:val="single" w:sz="2" w:space="0" w:color="auto"/>
              <w:right w:val="single" w:sz="2" w:space="0" w:color="auto"/>
            </w:tcBorders>
            <w:tcMar>
              <w:top w:w="60" w:type="dxa"/>
              <w:left w:w="60" w:type="dxa"/>
              <w:bottom w:w="60" w:type="dxa"/>
              <w:right w:w="60" w:type="dxa"/>
            </w:tcMar>
            <w:vAlign w:val="center"/>
            <w:hideMark/>
          </w:tcPr>
          <w:p w14:paraId="4B0C59B8" w14:textId="77777777" w:rsidR="00A22F4A" w:rsidRPr="00A22F4A" w:rsidRDefault="00A22F4A">
            <w:pPr>
              <w:pStyle w:val="NormalWeb"/>
              <w:spacing w:before="0" w:beforeAutospacing="0" w:after="0" w:afterAutospacing="0"/>
              <w:jc w:val="center"/>
            </w:pPr>
            <w:r w:rsidRPr="00A22F4A">
              <w:rPr>
                <w:rFonts w:ascii="Helvetica Neue" w:hAnsi="Helvetica Neue"/>
                <w:color w:val="000000"/>
              </w:rPr>
              <w:t>&lt;65</w:t>
            </w:r>
          </w:p>
        </w:tc>
      </w:tr>
    </w:tbl>
    <w:p w14:paraId="14EC6DA4" w14:textId="77777777" w:rsidR="00F962C5" w:rsidRPr="00FB3D9A" w:rsidRDefault="00F962C5" w:rsidP="00F962C5">
      <w:pPr>
        <w:pStyle w:val="NoSpacing"/>
        <w:rPr>
          <w:rFonts w:asciiTheme="minorHAnsi" w:hAnsiTheme="minorHAnsi"/>
        </w:rPr>
      </w:pPr>
    </w:p>
    <w:p w14:paraId="5051E752" w14:textId="1ABAE3CE" w:rsidR="001A7EA1" w:rsidRPr="00FB3D9A" w:rsidRDefault="00F962C5" w:rsidP="005D7AD6">
      <w:pPr>
        <w:pStyle w:val="NoSpacing"/>
        <w:rPr>
          <w:rFonts w:asciiTheme="minorHAnsi" w:hAnsiTheme="minorHAnsi"/>
        </w:rPr>
      </w:pPr>
      <w:r w:rsidRPr="00FB3D9A">
        <w:rPr>
          <w:rFonts w:asciiTheme="minorHAnsi" w:hAnsiTheme="minorHAnsi"/>
          <w:b/>
        </w:rPr>
        <w:t>Class Meetings, Lectures &amp; Assignments</w:t>
      </w:r>
    </w:p>
    <w:p w14:paraId="712423E8" w14:textId="1F21AA08" w:rsidR="00646214" w:rsidRDefault="001A7EA1" w:rsidP="008D1CB4">
      <w:pPr>
        <w:pStyle w:val="NoSpacing"/>
        <w:rPr>
          <w:rFonts w:asciiTheme="minorHAnsi" w:hAnsiTheme="minorHAnsi"/>
          <w:i/>
        </w:rPr>
      </w:pPr>
      <w:r w:rsidRPr="00FB3D9A">
        <w:rPr>
          <w:rFonts w:asciiTheme="minorHAnsi" w:hAnsiTheme="minorHAnsi"/>
          <w:i/>
        </w:rPr>
        <w:t xml:space="preserve">Lectures, Readings, and Assignments </w:t>
      </w:r>
      <w:r w:rsidR="00E71745">
        <w:rPr>
          <w:rFonts w:asciiTheme="minorHAnsi" w:hAnsiTheme="minorHAnsi"/>
          <w:i/>
        </w:rPr>
        <w:t xml:space="preserve">are </w:t>
      </w:r>
      <w:r w:rsidRPr="00FB3D9A">
        <w:rPr>
          <w:rFonts w:asciiTheme="minorHAnsi" w:hAnsiTheme="minorHAnsi"/>
          <w:i/>
        </w:rPr>
        <w:t>subject to change and will be announced in class as applicable within a reasonable time frame.</w:t>
      </w:r>
    </w:p>
    <w:p w14:paraId="76AE8735" w14:textId="77777777" w:rsidR="00E9535F" w:rsidRPr="00FB3D9A" w:rsidRDefault="00E9535F" w:rsidP="008D1CB4">
      <w:pPr>
        <w:pStyle w:val="NoSpacing"/>
        <w:rPr>
          <w:rFonts w:asciiTheme="minorHAnsi" w:hAnsiTheme="minorHAnsi"/>
          <w:i/>
        </w:rPr>
      </w:pPr>
    </w:p>
    <w:tbl>
      <w:tblPr>
        <w:tblStyle w:val="TableGrid"/>
        <w:tblW w:w="0" w:type="auto"/>
        <w:tblLook w:val="04A0" w:firstRow="1" w:lastRow="0" w:firstColumn="1" w:lastColumn="0" w:noHBand="0" w:noVBand="1"/>
      </w:tblPr>
      <w:tblGrid>
        <w:gridCol w:w="1345"/>
        <w:gridCol w:w="5400"/>
        <w:gridCol w:w="2605"/>
      </w:tblGrid>
      <w:tr w:rsidR="005D4BB5" w:rsidRPr="00DA4B29" w14:paraId="7442C7B6" w14:textId="77777777" w:rsidTr="00D6786D">
        <w:tc>
          <w:tcPr>
            <w:tcW w:w="1345" w:type="dxa"/>
          </w:tcPr>
          <w:p w14:paraId="1282636F" w14:textId="77777777" w:rsidR="005D4BB5" w:rsidRPr="00DA4B29" w:rsidRDefault="005D4BB5" w:rsidP="00646214">
            <w:pPr>
              <w:pStyle w:val="NoSpacing"/>
              <w:jc w:val="center"/>
              <w:rPr>
                <w:rFonts w:asciiTheme="minorBidi" w:hAnsiTheme="minorBidi" w:cstheme="minorBidi"/>
                <w:b/>
                <w:sz w:val="20"/>
                <w:szCs w:val="20"/>
              </w:rPr>
            </w:pPr>
            <w:r w:rsidRPr="00DA4B29">
              <w:rPr>
                <w:rFonts w:asciiTheme="minorBidi" w:hAnsiTheme="minorBidi" w:cstheme="minorBidi"/>
                <w:b/>
                <w:sz w:val="20"/>
                <w:szCs w:val="20"/>
              </w:rPr>
              <w:t>Date</w:t>
            </w:r>
          </w:p>
        </w:tc>
        <w:tc>
          <w:tcPr>
            <w:tcW w:w="5400" w:type="dxa"/>
          </w:tcPr>
          <w:p w14:paraId="2F2D5F62" w14:textId="77777777" w:rsidR="005D4BB5" w:rsidRPr="00DA4B29" w:rsidRDefault="005D4BB5" w:rsidP="00646214">
            <w:pPr>
              <w:pStyle w:val="NoSpacing"/>
              <w:jc w:val="center"/>
              <w:rPr>
                <w:rFonts w:asciiTheme="minorBidi" w:hAnsiTheme="minorBidi" w:cstheme="minorBidi"/>
                <w:b/>
                <w:sz w:val="20"/>
                <w:szCs w:val="20"/>
              </w:rPr>
            </w:pPr>
            <w:r w:rsidRPr="00DA4B29">
              <w:rPr>
                <w:rFonts w:asciiTheme="minorBidi" w:hAnsiTheme="minorBidi" w:cstheme="minorBidi"/>
                <w:b/>
                <w:sz w:val="20"/>
                <w:szCs w:val="20"/>
              </w:rPr>
              <w:t>Topic</w:t>
            </w:r>
          </w:p>
        </w:tc>
        <w:tc>
          <w:tcPr>
            <w:tcW w:w="2605" w:type="dxa"/>
          </w:tcPr>
          <w:p w14:paraId="7AB10612" w14:textId="77777777" w:rsidR="005D4BB5" w:rsidRPr="00DA4B29" w:rsidRDefault="005D4BB5" w:rsidP="00646214">
            <w:pPr>
              <w:pStyle w:val="NoSpacing"/>
              <w:jc w:val="center"/>
              <w:rPr>
                <w:rFonts w:asciiTheme="minorBidi" w:hAnsiTheme="minorBidi" w:cstheme="minorBidi"/>
                <w:b/>
                <w:sz w:val="20"/>
                <w:szCs w:val="20"/>
              </w:rPr>
            </w:pPr>
            <w:r w:rsidRPr="00DA4B29">
              <w:rPr>
                <w:rFonts w:asciiTheme="minorBidi" w:hAnsiTheme="minorBidi" w:cstheme="minorBidi"/>
                <w:b/>
                <w:sz w:val="20"/>
                <w:szCs w:val="20"/>
              </w:rPr>
              <w:t>Assignments Due</w:t>
            </w:r>
          </w:p>
        </w:tc>
      </w:tr>
      <w:tr w:rsidR="005D4BB5" w:rsidRPr="00DA4B29" w14:paraId="05D3F8AC" w14:textId="77777777" w:rsidTr="00D6786D">
        <w:tc>
          <w:tcPr>
            <w:tcW w:w="1345" w:type="dxa"/>
          </w:tcPr>
          <w:p w14:paraId="40F495F7" w14:textId="77777777" w:rsidR="005D4BB5" w:rsidRPr="00510434" w:rsidRDefault="005D4BB5" w:rsidP="008D1CB4">
            <w:pPr>
              <w:pStyle w:val="NoSpacing"/>
              <w:rPr>
                <w:rFonts w:asciiTheme="minorBidi" w:hAnsiTheme="minorBidi" w:cstheme="minorBidi"/>
                <w:sz w:val="20"/>
                <w:szCs w:val="20"/>
              </w:rPr>
            </w:pPr>
            <w:r w:rsidRPr="00510434">
              <w:rPr>
                <w:rFonts w:asciiTheme="minorBidi" w:hAnsiTheme="minorBidi" w:cstheme="minorBidi"/>
                <w:sz w:val="20"/>
                <w:szCs w:val="20"/>
              </w:rPr>
              <w:t>Session 1</w:t>
            </w:r>
          </w:p>
        </w:tc>
        <w:tc>
          <w:tcPr>
            <w:tcW w:w="5400" w:type="dxa"/>
          </w:tcPr>
          <w:p w14:paraId="022A0086" w14:textId="15EBA608" w:rsidR="005D4BB5" w:rsidRPr="00510434" w:rsidRDefault="00DA4B29" w:rsidP="00DA4B29">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Introduction and Statistics I (Statistical Distribution Concepts and Requirements for Generative AI)</w:t>
            </w:r>
          </w:p>
        </w:tc>
        <w:tc>
          <w:tcPr>
            <w:tcW w:w="2605" w:type="dxa"/>
          </w:tcPr>
          <w:p w14:paraId="2062B55A" w14:textId="1C918B91" w:rsidR="005D4BB5" w:rsidRPr="00510434" w:rsidRDefault="00783155" w:rsidP="008D1CB4">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3578DF" w:rsidRPr="00DA4B29" w14:paraId="0F3D36C6" w14:textId="77777777" w:rsidTr="00D6786D">
        <w:tc>
          <w:tcPr>
            <w:tcW w:w="1345" w:type="dxa"/>
          </w:tcPr>
          <w:p w14:paraId="2FF780BA" w14:textId="77777777" w:rsidR="003578DF" w:rsidRPr="00510434" w:rsidRDefault="003578DF" w:rsidP="003578DF">
            <w:pPr>
              <w:pStyle w:val="NoSpacing"/>
              <w:rPr>
                <w:rFonts w:asciiTheme="minorBidi" w:hAnsiTheme="minorBidi" w:cstheme="minorBidi"/>
                <w:sz w:val="20"/>
                <w:szCs w:val="20"/>
              </w:rPr>
            </w:pPr>
            <w:r w:rsidRPr="00510434">
              <w:rPr>
                <w:rFonts w:asciiTheme="minorBidi" w:hAnsiTheme="minorBidi" w:cstheme="minorBidi"/>
                <w:sz w:val="20"/>
                <w:szCs w:val="20"/>
              </w:rPr>
              <w:lastRenderedPageBreak/>
              <w:t>Session 2</w:t>
            </w:r>
          </w:p>
        </w:tc>
        <w:tc>
          <w:tcPr>
            <w:tcW w:w="5400" w:type="dxa"/>
          </w:tcPr>
          <w:p w14:paraId="451239C9" w14:textId="1247F1A2" w:rsidR="003578DF" w:rsidRPr="00510434" w:rsidRDefault="00DA4B29" w:rsidP="003578DF">
            <w:pPr>
              <w:pStyle w:val="NoSpacing"/>
              <w:rPr>
                <w:rFonts w:asciiTheme="minorBidi" w:hAnsiTheme="minorBidi" w:cstheme="minorBidi"/>
                <w:sz w:val="20"/>
                <w:szCs w:val="20"/>
              </w:rPr>
            </w:pPr>
            <w:r w:rsidRPr="00510434">
              <w:rPr>
                <w:rFonts w:asciiTheme="minorBidi" w:hAnsiTheme="minorBidi" w:cstheme="minorBidi"/>
                <w:color w:val="000000" w:themeColor="text1"/>
                <w:sz w:val="20"/>
                <w:szCs w:val="20"/>
                <w:shd w:val="clear" w:color="auto" w:fill="FFFFFF"/>
              </w:rPr>
              <w:t>Statistics II (Statistical Distribution Comparison Methods and Challenges</w:t>
            </w:r>
          </w:p>
        </w:tc>
        <w:tc>
          <w:tcPr>
            <w:tcW w:w="2605" w:type="dxa"/>
          </w:tcPr>
          <w:p w14:paraId="673FA22B" w14:textId="43A7C98D" w:rsidR="003578DF" w:rsidRPr="00510434" w:rsidRDefault="003578DF" w:rsidP="003578DF">
            <w:pPr>
              <w:pStyle w:val="NoSpacing"/>
              <w:rPr>
                <w:rFonts w:asciiTheme="minorBidi" w:hAnsiTheme="minorBidi" w:cstheme="minorBidi"/>
                <w:sz w:val="20"/>
                <w:szCs w:val="20"/>
              </w:rPr>
            </w:pPr>
            <w:r w:rsidRPr="00510434">
              <w:rPr>
                <w:rFonts w:asciiTheme="minorBidi" w:hAnsiTheme="minorBidi" w:cstheme="minorBidi"/>
                <w:sz w:val="20"/>
                <w:szCs w:val="20"/>
              </w:rPr>
              <w:t>14 days after Session 2</w:t>
            </w:r>
          </w:p>
        </w:tc>
      </w:tr>
      <w:tr w:rsidR="003578DF" w:rsidRPr="00DA4B29" w14:paraId="2034B446" w14:textId="77777777" w:rsidTr="00D6786D">
        <w:tc>
          <w:tcPr>
            <w:tcW w:w="1345" w:type="dxa"/>
          </w:tcPr>
          <w:p w14:paraId="3A6AF3AA" w14:textId="77777777" w:rsidR="003578DF" w:rsidRPr="00510434" w:rsidRDefault="003578DF" w:rsidP="003578DF">
            <w:pPr>
              <w:pStyle w:val="NoSpacing"/>
              <w:rPr>
                <w:rFonts w:asciiTheme="minorBidi" w:hAnsiTheme="minorBidi" w:cstheme="minorBidi"/>
                <w:sz w:val="20"/>
                <w:szCs w:val="20"/>
              </w:rPr>
            </w:pPr>
            <w:r w:rsidRPr="00510434">
              <w:rPr>
                <w:rFonts w:asciiTheme="minorBidi" w:hAnsiTheme="minorBidi" w:cstheme="minorBidi"/>
                <w:sz w:val="20"/>
                <w:szCs w:val="20"/>
              </w:rPr>
              <w:t>Session 3</w:t>
            </w:r>
          </w:p>
        </w:tc>
        <w:tc>
          <w:tcPr>
            <w:tcW w:w="5400" w:type="dxa"/>
          </w:tcPr>
          <w:p w14:paraId="3412A144" w14:textId="702CA31A" w:rsidR="003578DF" w:rsidRPr="00510434" w:rsidRDefault="00DA4B29" w:rsidP="00DA4B29">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Characteristics of</w:t>
            </w:r>
            <w:r w:rsidRPr="00510434">
              <w:rPr>
                <w:rFonts w:asciiTheme="minorBidi" w:hAnsiTheme="minorBidi" w:cstheme="minorBidi"/>
                <w:i/>
                <w:iCs/>
                <w:color w:val="000000" w:themeColor="text1"/>
                <w:sz w:val="20"/>
                <w:szCs w:val="20"/>
                <w:shd w:val="clear" w:color="auto" w:fill="FFFFFF"/>
              </w:rPr>
              <w:t xml:space="preserve"> </w:t>
            </w:r>
            <w:r w:rsidRPr="00510434">
              <w:rPr>
                <w:rFonts w:asciiTheme="minorBidi" w:hAnsiTheme="minorBidi" w:cstheme="minorBidi"/>
                <w:color w:val="000000" w:themeColor="text1"/>
                <w:sz w:val="20"/>
                <w:szCs w:val="20"/>
                <w:shd w:val="clear" w:color="auto" w:fill="FFFFFF"/>
              </w:rPr>
              <w:t xml:space="preserve">Linear versus Non-linear Models.  </w:t>
            </w:r>
          </w:p>
        </w:tc>
        <w:tc>
          <w:tcPr>
            <w:tcW w:w="2605" w:type="dxa"/>
          </w:tcPr>
          <w:p w14:paraId="49C185BE" w14:textId="76DF5693" w:rsidR="003578DF" w:rsidRPr="00510434" w:rsidRDefault="003578DF" w:rsidP="003578DF">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3578DF" w:rsidRPr="00DA4B29" w14:paraId="66F43EEE" w14:textId="77777777" w:rsidTr="00D6786D">
        <w:tc>
          <w:tcPr>
            <w:tcW w:w="1345" w:type="dxa"/>
          </w:tcPr>
          <w:p w14:paraId="20F4AAA3" w14:textId="77777777" w:rsidR="003578DF" w:rsidRPr="00510434" w:rsidRDefault="003578DF" w:rsidP="003578DF">
            <w:pPr>
              <w:pStyle w:val="NoSpacing"/>
              <w:rPr>
                <w:rFonts w:asciiTheme="minorBidi" w:hAnsiTheme="minorBidi" w:cstheme="minorBidi"/>
                <w:sz w:val="20"/>
                <w:szCs w:val="20"/>
              </w:rPr>
            </w:pPr>
            <w:r w:rsidRPr="00510434">
              <w:rPr>
                <w:rFonts w:asciiTheme="minorBidi" w:hAnsiTheme="minorBidi" w:cstheme="minorBidi"/>
                <w:sz w:val="20"/>
                <w:szCs w:val="20"/>
              </w:rPr>
              <w:t>Session 4</w:t>
            </w:r>
          </w:p>
        </w:tc>
        <w:tc>
          <w:tcPr>
            <w:tcW w:w="5400" w:type="dxa"/>
          </w:tcPr>
          <w:p w14:paraId="6542F472" w14:textId="530B6E53" w:rsidR="003578DF" w:rsidRPr="00510434" w:rsidRDefault="00DA4B29" w:rsidP="00DA4B29">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Mathematical Concepts for Optimization (Gradient, Jacobian, Hessian, and Taylor Series).</w:t>
            </w:r>
          </w:p>
        </w:tc>
        <w:tc>
          <w:tcPr>
            <w:tcW w:w="2605" w:type="dxa"/>
          </w:tcPr>
          <w:p w14:paraId="54A8B352" w14:textId="4305BB69" w:rsidR="003578DF" w:rsidRPr="00510434" w:rsidRDefault="003578DF" w:rsidP="003578DF">
            <w:pPr>
              <w:pStyle w:val="NoSpacing"/>
              <w:rPr>
                <w:rFonts w:asciiTheme="minorBidi" w:hAnsiTheme="minorBidi" w:cstheme="minorBidi"/>
                <w:sz w:val="20"/>
                <w:szCs w:val="20"/>
              </w:rPr>
            </w:pPr>
            <w:r w:rsidRPr="00510434">
              <w:rPr>
                <w:rFonts w:asciiTheme="minorBidi" w:hAnsiTheme="minorBidi" w:cstheme="minorBidi"/>
                <w:sz w:val="20"/>
                <w:szCs w:val="20"/>
              </w:rPr>
              <w:t>14 days after Session 4</w:t>
            </w:r>
          </w:p>
        </w:tc>
      </w:tr>
      <w:tr w:rsidR="00BA5759" w:rsidRPr="00DA4B29" w14:paraId="2BB5E023" w14:textId="77777777" w:rsidTr="00D6786D">
        <w:tc>
          <w:tcPr>
            <w:tcW w:w="1345" w:type="dxa"/>
          </w:tcPr>
          <w:p w14:paraId="431F311D"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5</w:t>
            </w:r>
          </w:p>
        </w:tc>
        <w:tc>
          <w:tcPr>
            <w:tcW w:w="5400" w:type="dxa"/>
          </w:tcPr>
          <w:p w14:paraId="1EABFAA8" w14:textId="27DEE7AF" w:rsidR="00BA5759" w:rsidRPr="00510434" w:rsidRDefault="00DA4B29" w:rsidP="00DA4B29">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Review the basics of Neural Networks (MLP, Activation Functions, Backpropagation, Cost Functions)</w:t>
            </w:r>
          </w:p>
        </w:tc>
        <w:tc>
          <w:tcPr>
            <w:tcW w:w="2605" w:type="dxa"/>
          </w:tcPr>
          <w:p w14:paraId="46BBBFB2" w14:textId="6C6CE878"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BA5759" w:rsidRPr="00DA4B29" w14:paraId="4CE1AEE4" w14:textId="77777777" w:rsidTr="00D6786D">
        <w:tc>
          <w:tcPr>
            <w:tcW w:w="1345" w:type="dxa"/>
          </w:tcPr>
          <w:p w14:paraId="7B647BB3"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6</w:t>
            </w:r>
          </w:p>
        </w:tc>
        <w:tc>
          <w:tcPr>
            <w:tcW w:w="5400" w:type="dxa"/>
          </w:tcPr>
          <w:p w14:paraId="58EA6BD3" w14:textId="63E61A22"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color w:val="000000" w:themeColor="text1"/>
                <w:sz w:val="20"/>
                <w:szCs w:val="20"/>
                <w:shd w:val="clear" w:color="auto" w:fill="FFFFFF"/>
              </w:rPr>
              <w:t xml:space="preserve">Review of Convolutional Neural Networks and Recurrent Neural Networks </w:t>
            </w:r>
          </w:p>
        </w:tc>
        <w:tc>
          <w:tcPr>
            <w:tcW w:w="2605" w:type="dxa"/>
          </w:tcPr>
          <w:p w14:paraId="343769C6" w14:textId="4F20E070"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BA5759" w:rsidRPr="00DA4B29" w14:paraId="4FF441D3" w14:textId="77777777" w:rsidTr="00D6786D">
        <w:tc>
          <w:tcPr>
            <w:tcW w:w="1345" w:type="dxa"/>
          </w:tcPr>
          <w:p w14:paraId="08FF3221"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7</w:t>
            </w:r>
          </w:p>
        </w:tc>
        <w:tc>
          <w:tcPr>
            <w:tcW w:w="5400" w:type="dxa"/>
          </w:tcPr>
          <w:p w14:paraId="4132D289" w14:textId="53ED7A37" w:rsidR="00BA5759" w:rsidRPr="00510434" w:rsidRDefault="00DA4B29" w:rsidP="00BA5759">
            <w:pPr>
              <w:pStyle w:val="NoSpacing"/>
              <w:rPr>
                <w:rFonts w:asciiTheme="minorBidi" w:hAnsiTheme="minorBidi" w:cstheme="minorBidi"/>
                <w:i/>
                <w:iCs/>
                <w:sz w:val="20"/>
                <w:szCs w:val="20"/>
              </w:rPr>
            </w:pPr>
            <w:r w:rsidRPr="00510434">
              <w:rPr>
                <w:rFonts w:asciiTheme="minorBidi" w:hAnsiTheme="minorBidi" w:cstheme="minorBidi"/>
                <w:color w:val="000000" w:themeColor="text1"/>
                <w:sz w:val="20"/>
                <w:szCs w:val="20"/>
                <w:shd w:val="clear" w:color="auto" w:fill="FFFFFF"/>
              </w:rPr>
              <w:t>Review of Seq2Seq, Attention Mechanisms, Positional Encoding, Transformer Architecture.</w:t>
            </w:r>
          </w:p>
        </w:tc>
        <w:tc>
          <w:tcPr>
            <w:tcW w:w="2605" w:type="dxa"/>
          </w:tcPr>
          <w:p w14:paraId="55C3B499" w14:textId="66E7B768"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sz w:val="20"/>
                <w:szCs w:val="20"/>
              </w:rPr>
              <w:t>7 days after Session 7</w:t>
            </w:r>
          </w:p>
        </w:tc>
      </w:tr>
      <w:tr w:rsidR="00BA5759" w:rsidRPr="00DA4B29" w14:paraId="257FC134" w14:textId="77777777" w:rsidTr="00510434">
        <w:trPr>
          <w:trHeight w:val="881"/>
        </w:trPr>
        <w:tc>
          <w:tcPr>
            <w:tcW w:w="1345" w:type="dxa"/>
          </w:tcPr>
          <w:p w14:paraId="688E193C"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8</w:t>
            </w:r>
          </w:p>
        </w:tc>
        <w:tc>
          <w:tcPr>
            <w:tcW w:w="5400" w:type="dxa"/>
          </w:tcPr>
          <w:p w14:paraId="2E6B0DFB" w14:textId="050DAB79" w:rsidR="00BA5759" w:rsidRPr="00510434" w:rsidRDefault="00DA4B29" w:rsidP="00DA4B29">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Representation Learning Concepts,</w:t>
            </w:r>
            <w:r w:rsidRPr="00510434">
              <w:rPr>
                <w:rFonts w:asciiTheme="minorBidi" w:hAnsiTheme="minorBidi" w:cstheme="minorBidi"/>
                <w:i/>
                <w:iCs/>
                <w:color w:val="000000" w:themeColor="text1"/>
                <w:sz w:val="20"/>
                <w:szCs w:val="20"/>
                <w:shd w:val="clear" w:color="auto" w:fill="FFFFFF"/>
              </w:rPr>
              <w:t xml:space="preserve"> </w:t>
            </w:r>
            <w:r w:rsidRPr="00510434">
              <w:rPr>
                <w:rFonts w:asciiTheme="minorBidi" w:hAnsiTheme="minorBidi" w:cstheme="minorBidi"/>
                <w:color w:val="000000" w:themeColor="text1"/>
                <w:sz w:val="20"/>
                <w:szCs w:val="20"/>
                <w:shd w:val="clear" w:color="auto" w:fill="FFFFFF"/>
              </w:rPr>
              <w:t xml:space="preserve">Self-Organized Maps, Boltzmann Machine, Restricted Boltzmann Machine </w:t>
            </w:r>
          </w:p>
        </w:tc>
        <w:tc>
          <w:tcPr>
            <w:tcW w:w="2605" w:type="dxa"/>
          </w:tcPr>
          <w:p w14:paraId="5C042156" w14:textId="5A156A30"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14 days after Session 8</w:t>
            </w:r>
          </w:p>
        </w:tc>
      </w:tr>
      <w:tr w:rsidR="00BA5759" w:rsidRPr="00DA4B29" w14:paraId="5C4998E5" w14:textId="77777777" w:rsidTr="00510434">
        <w:trPr>
          <w:trHeight w:val="548"/>
        </w:trPr>
        <w:tc>
          <w:tcPr>
            <w:tcW w:w="1345" w:type="dxa"/>
          </w:tcPr>
          <w:p w14:paraId="31239D04"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9</w:t>
            </w:r>
          </w:p>
        </w:tc>
        <w:tc>
          <w:tcPr>
            <w:tcW w:w="5400" w:type="dxa"/>
          </w:tcPr>
          <w:p w14:paraId="3E4B73FA" w14:textId="75C85EFB"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color w:val="000000" w:themeColor="text1"/>
                <w:sz w:val="20"/>
                <w:szCs w:val="20"/>
                <w:shd w:val="clear" w:color="auto" w:fill="FFFFFF"/>
              </w:rPr>
              <w:t>Autoencoders,</w:t>
            </w:r>
            <w:r w:rsidRPr="00510434">
              <w:rPr>
                <w:rFonts w:asciiTheme="minorBidi" w:hAnsiTheme="minorBidi" w:cstheme="minorBidi"/>
                <w:i/>
                <w:iCs/>
                <w:color w:val="000000" w:themeColor="text1"/>
                <w:sz w:val="20"/>
                <w:szCs w:val="20"/>
                <w:shd w:val="clear" w:color="auto" w:fill="FFFFFF"/>
              </w:rPr>
              <w:t xml:space="preserve"> </w:t>
            </w:r>
            <w:r w:rsidRPr="00510434">
              <w:rPr>
                <w:rFonts w:asciiTheme="minorBidi" w:hAnsiTheme="minorBidi" w:cstheme="minorBidi"/>
                <w:color w:val="000000" w:themeColor="text1"/>
                <w:sz w:val="20"/>
                <w:szCs w:val="20"/>
                <w:shd w:val="clear" w:color="auto" w:fill="FFFFFF"/>
              </w:rPr>
              <w:t>Generative Adversarial Networks, GAN challenges, GAN Models</w:t>
            </w:r>
            <w:r w:rsidRPr="00510434">
              <w:rPr>
                <w:rFonts w:asciiTheme="minorBidi" w:hAnsiTheme="minorBidi" w:cstheme="minorBidi"/>
                <w:sz w:val="20"/>
                <w:szCs w:val="20"/>
              </w:rPr>
              <w:t xml:space="preserve"> </w:t>
            </w:r>
          </w:p>
        </w:tc>
        <w:tc>
          <w:tcPr>
            <w:tcW w:w="2605" w:type="dxa"/>
          </w:tcPr>
          <w:p w14:paraId="6FAD0945"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BA5759" w:rsidRPr="00DA4B29" w14:paraId="15BF6AD5" w14:textId="77777777" w:rsidTr="00510434">
        <w:trPr>
          <w:trHeight w:val="530"/>
        </w:trPr>
        <w:tc>
          <w:tcPr>
            <w:tcW w:w="1345" w:type="dxa"/>
          </w:tcPr>
          <w:p w14:paraId="0E7B7AB6"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10</w:t>
            </w:r>
          </w:p>
        </w:tc>
        <w:tc>
          <w:tcPr>
            <w:tcW w:w="5400" w:type="dxa"/>
          </w:tcPr>
          <w:p w14:paraId="321F52B6" w14:textId="5864D39C"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color w:val="000000" w:themeColor="text1"/>
                <w:sz w:val="20"/>
                <w:szCs w:val="20"/>
                <w:shd w:val="clear" w:color="auto" w:fill="FFFFFF"/>
              </w:rPr>
              <w:t>Large Language Models I (BERT models, GPT models, Post ChatGPT models</w:t>
            </w:r>
            <w:r w:rsidR="00D6786D" w:rsidRPr="00510434">
              <w:rPr>
                <w:rFonts w:asciiTheme="minorBidi" w:hAnsiTheme="minorBidi" w:cstheme="minorBidi"/>
                <w:color w:val="000000" w:themeColor="text1"/>
                <w:sz w:val="20"/>
                <w:szCs w:val="20"/>
                <w:shd w:val="clear" w:color="auto" w:fill="FFFFFF"/>
              </w:rPr>
              <w:t>)</w:t>
            </w:r>
          </w:p>
        </w:tc>
        <w:tc>
          <w:tcPr>
            <w:tcW w:w="2605" w:type="dxa"/>
          </w:tcPr>
          <w:p w14:paraId="76B4EB9A" w14:textId="256CBF90"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BA5759" w:rsidRPr="00DA4B29" w14:paraId="10FDF882" w14:textId="77777777" w:rsidTr="00D6786D">
        <w:tc>
          <w:tcPr>
            <w:tcW w:w="1345" w:type="dxa"/>
          </w:tcPr>
          <w:p w14:paraId="6B7238D4"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11</w:t>
            </w:r>
          </w:p>
        </w:tc>
        <w:tc>
          <w:tcPr>
            <w:tcW w:w="5400" w:type="dxa"/>
          </w:tcPr>
          <w:p w14:paraId="17FB19D9" w14:textId="7D456E89" w:rsidR="00BA5759" w:rsidRPr="00510434" w:rsidRDefault="00DA4B29" w:rsidP="00D6786D">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 xml:space="preserve">Large Language Models II (Prompt engineering methods, NLP evaluations, LLM, </w:t>
            </w:r>
            <w:r w:rsidR="000F534B">
              <w:rPr>
                <w:rFonts w:asciiTheme="minorBidi" w:hAnsiTheme="minorBidi" w:cstheme="minorBidi"/>
                <w:color w:val="000000" w:themeColor="text1"/>
                <w:sz w:val="20"/>
                <w:szCs w:val="20"/>
                <w:shd w:val="clear" w:color="auto" w:fill="FFFFFF"/>
              </w:rPr>
              <w:t>RAG</w:t>
            </w:r>
            <w:r w:rsidRPr="00510434">
              <w:rPr>
                <w:rFonts w:asciiTheme="minorBidi" w:hAnsiTheme="minorBidi" w:cstheme="minorBidi"/>
                <w:color w:val="000000" w:themeColor="text1"/>
                <w:sz w:val="20"/>
                <w:szCs w:val="20"/>
                <w:shd w:val="clear" w:color="auto" w:fill="FFFFFF"/>
              </w:rPr>
              <w:t>)</w:t>
            </w:r>
          </w:p>
        </w:tc>
        <w:tc>
          <w:tcPr>
            <w:tcW w:w="2605" w:type="dxa"/>
          </w:tcPr>
          <w:p w14:paraId="171B64FD" w14:textId="3D147072"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sz w:val="20"/>
                <w:szCs w:val="20"/>
              </w:rPr>
              <w:t>14 days after Session 10</w:t>
            </w:r>
          </w:p>
        </w:tc>
      </w:tr>
      <w:tr w:rsidR="00BA5759" w:rsidRPr="00DA4B29" w14:paraId="47552194" w14:textId="77777777" w:rsidTr="00510434">
        <w:trPr>
          <w:trHeight w:val="395"/>
        </w:trPr>
        <w:tc>
          <w:tcPr>
            <w:tcW w:w="1345" w:type="dxa"/>
          </w:tcPr>
          <w:p w14:paraId="7A334859"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12</w:t>
            </w:r>
          </w:p>
        </w:tc>
        <w:tc>
          <w:tcPr>
            <w:tcW w:w="5400" w:type="dxa"/>
          </w:tcPr>
          <w:p w14:paraId="1C6B7638" w14:textId="77D5320C" w:rsidR="00BA5759" w:rsidRPr="00510434" w:rsidRDefault="00DA4B29" w:rsidP="00D6786D">
            <w:pPr>
              <w:pStyle w:val="body"/>
              <w:rPr>
                <w:rFonts w:asciiTheme="minorBidi" w:hAnsiTheme="minorBidi" w:cstheme="minorBidi"/>
                <w:color w:val="000000" w:themeColor="text1"/>
                <w:sz w:val="20"/>
                <w:szCs w:val="20"/>
                <w:shd w:val="clear" w:color="auto" w:fill="FFFFFF"/>
              </w:rPr>
            </w:pPr>
            <w:r w:rsidRPr="00510434">
              <w:rPr>
                <w:rFonts w:asciiTheme="minorBidi" w:hAnsiTheme="minorBidi" w:cstheme="minorBidi"/>
                <w:color w:val="000000" w:themeColor="text1"/>
                <w:sz w:val="20"/>
                <w:szCs w:val="20"/>
                <w:shd w:val="clear" w:color="auto" w:fill="FFFFFF"/>
              </w:rPr>
              <w:t>Text-to-Image Models</w:t>
            </w:r>
          </w:p>
        </w:tc>
        <w:tc>
          <w:tcPr>
            <w:tcW w:w="2605" w:type="dxa"/>
          </w:tcPr>
          <w:p w14:paraId="61A30DCB" w14:textId="55AC2D7A"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BA5759" w:rsidRPr="00DA4B29" w14:paraId="544F627B" w14:textId="77777777" w:rsidTr="00510434">
        <w:trPr>
          <w:trHeight w:val="350"/>
        </w:trPr>
        <w:tc>
          <w:tcPr>
            <w:tcW w:w="1345" w:type="dxa"/>
          </w:tcPr>
          <w:p w14:paraId="27F5F5C5"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13</w:t>
            </w:r>
          </w:p>
        </w:tc>
        <w:tc>
          <w:tcPr>
            <w:tcW w:w="5400" w:type="dxa"/>
          </w:tcPr>
          <w:p w14:paraId="21E25997" w14:textId="5A384B68"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color w:val="000000" w:themeColor="text1"/>
                <w:sz w:val="20"/>
                <w:szCs w:val="20"/>
                <w:shd w:val="clear" w:color="auto" w:fill="FFFFFF"/>
              </w:rPr>
              <w:t>Neural Radiance Field, 3D Gaussian Splatting</w:t>
            </w:r>
          </w:p>
        </w:tc>
        <w:tc>
          <w:tcPr>
            <w:tcW w:w="2605" w:type="dxa"/>
          </w:tcPr>
          <w:p w14:paraId="0393B33A" w14:textId="29AD9FD5"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r w:rsidR="00BA5759" w:rsidRPr="00DA4B29" w14:paraId="1EEAA459" w14:textId="77777777" w:rsidTr="00D6786D">
        <w:tc>
          <w:tcPr>
            <w:tcW w:w="1345" w:type="dxa"/>
          </w:tcPr>
          <w:p w14:paraId="0481DB2F"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Session 14</w:t>
            </w:r>
          </w:p>
        </w:tc>
        <w:tc>
          <w:tcPr>
            <w:tcW w:w="5400" w:type="dxa"/>
          </w:tcPr>
          <w:p w14:paraId="04C24D08" w14:textId="0AEB2DFF" w:rsidR="00BA5759" w:rsidRPr="00510434" w:rsidRDefault="00DA4B29" w:rsidP="00BA5759">
            <w:pPr>
              <w:pStyle w:val="NoSpacing"/>
              <w:rPr>
                <w:rFonts w:asciiTheme="minorBidi" w:hAnsiTheme="minorBidi" w:cstheme="minorBidi"/>
                <w:sz w:val="20"/>
                <w:szCs w:val="20"/>
              </w:rPr>
            </w:pPr>
            <w:r w:rsidRPr="00510434">
              <w:rPr>
                <w:rFonts w:asciiTheme="minorBidi" w:hAnsiTheme="minorBidi" w:cstheme="minorBidi"/>
                <w:color w:val="000000" w:themeColor="text1"/>
                <w:sz w:val="20"/>
                <w:szCs w:val="20"/>
                <w:shd w:val="clear" w:color="auto" w:fill="FFFFFF"/>
              </w:rPr>
              <w:t>Neural Network Regularization and Compression Approaches (Quantization, Compression, Pruning, Low-Rank Adaptation)</w:t>
            </w:r>
          </w:p>
        </w:tc>
        <w:tc>
          <w:tcPr>
            <w:tcW w:w="2605" w:type="dxa"/>
          </w:tcPr>
          <w:p w14:paraId="2D11CCCD" w14:textId="77777777" w:rsidR="00BA5759" w:rsidRPr="00510434" w:rsidRDefault="00BA5759" w:rsidP="00BA5759">
            <w:pPr>
              <w:pStyle w:val="NoSpacing"/>
              <w:rPr>
                <w:rFonts w:asciiTheme="minorBidi" w:hAnsiTheme="minorBidi" w:cstheme="minorBidi"/>
                <w:sz w:val="20"/>
                <w:szCs w:val="20"/>
              </w:rPr>
            </w:pPr>
            <w:r w:rsidRPr="00510434">
              <w:rPr>
                <w:rFonts w:asciiTheme="minorBidi" w:hAnsiTheme="minorBidi" w:cstheme="minorBidi"/>
                <w:sz w:val="20"/>
                <w:szCs w:val="20"/>
              </w:rPr>
              <w:t>NA</w:t>
            </w:r>
          </w:p>
        </w:tc>
      </w:tr>
    </w:tbl>
    <w:p w14:paraId="31E3763B" w14:textId="77777777" w:rsidR="00FB3D9A" w:rsidRPr="00FB3D9A" w:rsidRDefault="00FB3D9A" w:rsidP="005D7AD6">
      <w:pPr>
        <w:pStyle w:val="NoSpacing"/>
        <w:rPr>
          <w:rFonts w:asciiTheme="minorHAnsi" w:hAnsiTheme="minorHAnsi"/>
          <w:b/>
        </w:rPr>
      </w:pPr>
    </w:p>
    <w:sectPr w:rsidR="00FB3D9A" w:rsidRPr="00FB3D9A" w:rsidSect="004050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51D82" w14:textId="77777777" w:rsidR="005515AA" w:rsidRDefault="005515AA" w:rsidP="008D1CB4">
      <w:r>
        <w:separator/>
      </w:r>
    </w:p>
  </w:endnote>
  <w:endnote w:type="continuationSeparator" w:id="0">
    <w:p w14:paraId="7F84AED6" w14:textId="77777777" w:rsidR="005515AA" w:rsidRDefault="005515AA" w:rsidP="008D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BA7A" w14:textId="77777777" w:rsidR="005515AA" w:rsidRDefault="005515AA" w:rsidP="008D1CB4">
      <w:r>
        <w:separator/>
      </w:r>
    </w:p>
  </w:footnote>
  <w:footnote w:type="continuationSeparator" w:id="0">
    <w:p w14:paraId="0E9662E7" w14:textId="77777777" w:rsidR="005515AA" w:rsidRDefault="005515AA" w:rsidP="008D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2446" w14:textId="77777777" w:rsidR="001A7EA1" w:rsidRPr="00023383" w:rsidRDefault="001A7EA1" w:rsidP="008D1CB4">
    <w:pPr>
      <w:pStyle w:val="Small"/>
      <w:rPr>
        <w:sz w:val="28"/>
      </w:rPr>
    </w:pPr>
    <w:r w:rsidRPr="00023383">
      <w:rPr>
        <w:b/>
        <w:noProof/>
        <w:sz w:val="28"/>
      </w:rPr>
      <w:drawing>
        <wp:anchor distT="0" distB="0" distL="114300" distR="114300" simplePos="0" relativeHeight="251659264" behindDoc="0" locked="0" layoutInCell="1" allowOverlap="1" wp14:anchorId="4680EDBF" wp14:editId="5B2DA3E8">
          <wp:simplePos x="0" y="0"/>
          <wp:positionH relativeFrom="column">
            <wp:posOffset>4966335</wp:posOffset>
          </wp:positionH>
          <wp:positionV relativeFrom="paragraph">
            <wp:posOffset>193040</wp:posOffset>
          </wp:positionV>
          <wp:extent cx="1014730" cy="450850"/>
          <wp:effectExtent l="19050" t="0" r="0" b="0"/>
          <wp:wrapSquare wrapText="bothSides"/>
          <wp:docPr id="2" name="Picture 1"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_univ_cmyk"/>
                  <pic:cNvPicPr>
                    <a:picLocks noChangeAspect="1" noChangeArrowheads="1"/>
                  </pic:cNvPicPr>
                </pic:nvPicPr>
                <pic:blipFill>
                  <a:blip r:embed="rId1"/>
                  <a:srcRect/>
                  <a:stretch>
                    <a:fillRect/>
                  </a:stretch>
                </pic:blipFill>
                <pic:spPr bwMode="auto">
                  <a:xfrm>
                    <a:off x="0" y="0"/>
                    <a:ext cx="1014730" cy="450850"/>
                  </a:xfrm>
                  <a:prstGeom prst="rect">
                    <a:avLst/>
                  </a:prstGeom>
                  <a:noFill/>
                  <a:ln w="9525">
                    <a:noFill/>
                    <a:miter lim="800000"/>
                    <a:headEnd/>
                    <a:tailEnd/>
                  </a:ln>
                </pic:spPr>
              </pic:pic>
            </a:graphicData>
          </a:graphic>
        </wp:anchor>
      </w:drawing>
    </w:r>
    <w:r w:rsidRPr="00023383">
      <w:rPr>
        <w:b/>
        <w:sz w:val="28"/>
      </w:rPr>
      <w:t>Boston University</w:t>
    </w:r>
    <w:r w:rsidRPr="00023383">
      <w:rPr>
        <w:sz w:val="28"/>
      </w:rPr>
      <w:t xml:space="preserve"> Metropolitan College</w:t>
    </w:r>
  </w:p>
  <w:p w14:paraId="4556778F" w14:textId="77777777" w:rsidR="001A7EA1" w:rsidRDefault="001A7EA1" w:rsidP="008D1CB4">
    <w:pPr>
      <w:pStyle w:val="Small"/>
      <w:ind w:right="-540"/>
    </w:pPr>
    <w:r>
      <w:br/>
    </w:r>
  </w:p>
  <w:p w14:paraId="2135729B" w14:textId="77777777" w:rsidR="001A7EA1" w:rsidRDefault="001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9F3"/>
    <w:multiLevelType w:val="hybridMultilevel"/>
    <w:tmpl w:val="C5D617D2"/>
    <w:lvl w:ilvl="0" w:tplc="48D20310">
      <w:start w:val="1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4766"/>
    <w:multiLevelType w:val="hybridMultilevel"/>
    <w:tmpl w:val="9C4461EE"/>
    <w:lvl w:ilvl="0" w:tplc="8B26C5D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A1A82"/>
    <w:multiLevelType w:val="hybridMultilevel"/>
    <w:tmpl w:val="2E5E241A"/>
    <w:lvl w:ilvl="0" w:tplc="DC16D1EE">
      <w:start w:val="1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1109"/>
    <w:multiLevelType w:val="hybridMultilevel"/>
    <w:tmpl w:val="800236C8"/>
    <w:lvl w:ilvl="0" w:tplc="72F6E8A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B1596"/>
    <w:multiLevelType w:val="hybridMultilevel"/>
    <w:tmpl w:val="F022D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80699">
    <w:abstractNumId w:val="4"/>
  </w:num>
  <w:num w:numId="2" w16cid:durableId="159928953">
    <w:abstractNumId w:val="1"/>
  </w:num>
  <w:num w:numId="3" w16cid:durableId="1641036901">
    <w:abstractNumId w:val="3"/>
  </w:num>
  <w:num w:numId="4" w16cid:durableId="408162250">
    <w:abstractNumId w:val="2"/>
  </w:num>
  <w:num w:numId="5" w16cid:durableId="153191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8"/>
    <w:rsid w:val="000078E1"/>
    <w:rsid w:val="00031B61"/>
    <w:rsid w:val="000A31D0"/>
    <w:rsid w:val="000D410D"/>
    <w:rsid w:val="000D5DE5"/>
    <w:rsid w:val="000E4537"/>
    <w:rsid w:val="000F534B"/>
    <w:rsid w:val="000F74EB"/>
    <w:rsid w:val="00141CE0"/>
    <w:rsid w:val="00174585"/>
    <w:rsid w:val="001762C0"/>
    <w:rsid w:val="00186CE5"/>
    <w:rsid w:val="001A7EA1"/>
    <w:rsid w:val="001E6276"/>
    <w:rsid w:val="00217836"/>
    <w:rsid w:val="00264C12"/>
    <w:rsid w:val="00270DDF"/>
    <w:rsid w:val="00293F8C"/>
    <w:rsid w:val="00293FA5"/>
    <w:rsid w:val="002A67C3"/>
    <w:rsid w:val="002D0ACC"/>
    <w:rsid w:val="002D7219"/>
    <w:rsid w:val="00347312"/>
    <w:rsid w:val="003578DF"/>
    <w:rsid w:val="00363A2D"/>
    <w:rsid w:val="00387632"/>
    <w:rsid w:val="003B2A41"/>
    <w:rsid w:val="003F6FA0"/>
    <w:rsid w:val="00400622"/>
    <w:rsid w:val="004050BB"/>
    <w:rsid w:val="00415589"/>
    <w:rsid w:val="004218AB"/>
    <w:rsid w:val="00422A78"/>
    <w:rsid w:val="00427D7A"/>
    <w:rsid w:val="004812DC"/>
    <w:rsid w:val="004A6F50"/>
    <w:rsid w:val="004B67B4"/>
    <w:rsid w:val="004C5CC0"/>
    <w:rsid w:val="004D6183"/>
    <w:rsid w:val="00502B0D"/>
    <w:rsid w:val="00510434"/>
    <w:rsid w:val="00523173"/>
    <w:rsid w:val="00534992"/>
    <w:rsid w:val="005515AA"/>
    <w:rsid w:val="00571579"/>
    <w:rsid w:val="005A7045"/>
    <w:rsid w:val="005D4BB5"/>
    <w:rsid w:val="005D7AD6"/>
    <w:rsid w:val="00606016"/>
    <w:rsid w:val="00631891"/>
    <w:rsid w:val="00646214"/>
    <w:rsid w:val="006462A9"/>
    <w:rsid w:val="00663501"/>
    <w:rsid w:val="006662F7"/>
    <w:rsid w:val="006706E0"/>
    <w:rsid w:val="00680D2A"/>
    <w:rsid w:val="006C524F"/>
    <w:rsid w:val="006E3DFB"/>
    <w:rsid w:val="006E7235"/>
    <w:rsid w:val="00707256"/>
    <w:rsid w:val="00744DF5"/>
    <w:rsid w:val="007504B4"/>
    <w:rsid w:val="0075073B"/>
    <w:rsid w:val="007634BE"/>
    <w:rsid w:val="00783155"/>
    <w:rsid w:val="007A045F"/>
    <w:rsid w:val="007A398B"/>
    <w:rsid w:val="007D4BDC"/>
    <w:rsid w:val="007E0D27"/>
    <w:rsid w:val="00823D3E"/>
    <w:rsid w:val="008965B3"/>
    <w:rsid w:val="008B2EE5"/>
    <w:rsid w:val="008B39FE"/>
    <w:rsid w:val="008D1CB4"/>
    <w:rsid w:val="008E0115"/>
    <w:rsid w:val="008F5082"/>
    <w:rsid w:val="00923141"/>
    <w:rsid w:val="00937290"/>
    <w:rsid w:val="00955831"/>
    <w:rsid w:val="009B3B14"/>
    <w:rsid w:val="009B4328"/>
    <w:rsid w:val="009B5C87"/>
    <w:rsid w:val="009D34DF"/>
    <w:rsid w:val="00A138C7"/>
    <w:rsid w:val="00A16E8D"/>
    <w:rsid w:val="00A22F4A"/>
    <w:rsid w:val="00A41ADF"/>
    <w:rsid w:val="00A50276"/>
    <w:rsid w:val="00A77AB5"/>
    <w:rsid w:val="00A8784E"/>
    <w:rsid w:val="00AC4EC1"/>
    <w:rsid w:val="00AD3DBE"/>
    <w:rsid w:val="00AF0862"/>
    <w:rsid w:val="00B31FF9"/>
    <w:rsid w:val="00B45B55"/>
    <w:rsid w:val="00B50326"/>
    <w:rsid w:val="00B53140"/>
    <w:rsid w:val="00B8629D"/>
    <w:rsid w:val="00BA0712"/>
    <w:rsid w:val="00BA1872"/>
    <w:rsid w:val="00BA5759"/>
    <w:rsid w:val="00BA7E68"/>
    <w:rsid w:val="00C0603E"/>
    <w:rsid w:val="00C25950"/>
    <w:rsid w:val="00C32EC3"/>
    <w:rsid w:val="00C5497A"/>
    <w:rsid w:val="00C562E2"/>
    <w:rsid w:val="00C60F6D"/>
    <w:rsid w:val="00C662A9"/>
    <w:rsid w:val="00C866F4"/>
    <w:rsid w:val="00C93EFA"/>
    <w:rsid w:val="00CA0F81"/>
    <w:rsid w:val="00CD18C1"/>
    <w:rsid w:val="00CE4F12"/>
    <w:rsid w:val="00D47E71"/>
    <w:rsid w:val="00D6786D"/>
    <w:rsid w:val="00D9493B"/>
    <w:rsid w:val="00DA4B29"/>
    <w:rsid w:val="00DC4D1C"/>
    <w:rsid w:val="00DE2568"/>
    <w:rsid w:val="00E07354"/>
    <w:rsid w:val="00E1639A"/>
    <w:rsid w:val="00E632E6"/>
    <w:rsid w:val="00E71745"/>
    <w:rsid w:val="00E873E2"/>
    <w:rsid w:val="00E9535F"/>
    <w:rsid w:val="00ED4342"/>
    <w:rsid w:val="00F23ACB"/>
    <w:rsid w:val="00F72016"/>
    <w:rsid w:val="00F84D40"/>
    <w:rsid w:val="00F939C3"/>
    <w:rsid w:val="00F962C5"/>
    <w:rsid w:val="00FA68A3"/>
    <w:rsid w:val="00FB3D9A"/>
    <w:rsid w:val="00FB675B"/>
    <w:rsid w:val="00FC311D"/>
    <w:rsid w:val="00FF0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CC9B"/>
  <w15:docId w15:val="{1F63173E-AAEA-CE43-AC20-22FD27FA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F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ED43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1C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CB4"/>
    <w:pPr>
      <w:tabs>
        <w:tab w:val="center" w:pos="4680"/>
        <w:tab w:val="right" w:pos="9360"/>
      </w:tabs>
    </w:pPr>
    <w:rPr>
      <w:rFonts w:ascii="Arial" w:eastAsiaTheme="minorHAnsi" w:hAnsi="Arial" w:cstheme="majorBidi"/>
    </w:rPr>
  </w:style>
  <w:style w:type="character" w:customStyle="1" w:styleId="HeaderChar">
    <w:name w:val="Header Char"/>
    <w:basedOn w:val="DefaultParagraphFont"/>
    <w:link w:val="Header"/>
    <w:uiPriority w:val="99"/>
    <w:semiHidden/>
    <w:rsid w:val="008D1CB4"/>
  </w:style>
  <w:style w:type="paragraph" w:styleId="Footer">
    <w:name w:val="footer"/>
    <w:basedOn w:val="Normal"/>
    <w:link w:val="FooterChar"/>
    <w:uiPriority w:val="99"/>
    <w:semiHidden/>
    <w:unhideWhenUsed/>
    <w:rsid w:val="008D1CB4"/>
    <w:pPr>
      <w:tabs>
        <w:tab w:val="center" w:pos="4680"/>
        <w:tab w:val="right" w:pos="9360"/>
      </w:tabs>
    </w:pPr>
    <w:rPr>
      <w:rFonts w:ascii="Arial" w:eastAsiaTheme="minorHAnsi" w:hAnsi="Arial" w:cstheme="majorBidi"/>
    </w:rPr>
  </w:style>
  <w:style w:type="character" w:customStyle="1" w:styleId="FooterChar">
    <w:name w:val="Footer Char"/>
    <w:basedOn w:val="DefaultParagraphFont"/>
    <w:link w:val="Footer"/>
    <w:uiPriority w:val="99"/>
    <w:semiHidden/>
    <w:rsid w:val="008D1CB4"/>
  </w:style>
  <w:style w:type="paragraph" w:styleId="NoSpacing">
    <w:name w:val="No Spacing"/>
    <w:uiPriority w:val="1"/>
    <w:qFormat/>
    <w:rsid w:val="008D1CB4"/>
    <w:pPr>
      <w:spacing w:after="0" w:line="240" w:lineRule="auto"/>
    </w:pPr>
  </w:style>
  <w:style w:type="paragraph" w:customStyle="1" w:styleId="Small">
    <w:name w:val="Small"/>
    <w:basedOn w:val="Heading2"/>
    <w:rsid w:val="008D1CB4"/>
    <w:pPr>
      <w:keepLines w:val="0"/>
      <w:spacing w:before="240" w:after="60" w:line="240" w:lineRule="auto"/>
    </w:pPr>
    <w:rPr>
      <w:rFonts w:ascii="Arial" w:eastAsia="Times New Roman" w:hAnsi="Arial" w:cs="Times New Roman"/>
      <w:b w:val="0"/>
      <w:bCs w:val="0"/>
      <w:color w:val="auto"/>
      <w:sz w:val="18"/>
      <w:szCs w:val="28"/>
    </w:rPr>
  </w:style>
  <w:style w:type="character" w:customStyle="1" w:styleId="Heading2Char">
    <w:name w:val="Heading 2 Char"/>
    <w:basedOn w:val="DefaultParagraphFont"/>
    <w:link w:val="Heading2"/>
    <w:uiPriority w:val="9"/>
    <w:semiHidden/>
    <w:rsid w:val="008D1CB4"/>
    <w:rPr>
      <w:rFonts w:asciiTheme="majorHAnsi" w:eastAsiaTheme="majorEastAsia" w:hAnsiTheme="majorHAnsi"/>
      <w:b/>
      <w:bCs/>
      <w:color w:val="4F81BD" w:themeColor="accent1"/>
      <w:sz w:val="26"/>
      <w:szCs w:val="26"/>
    </w:rPr>
  </w:style>
  <w:style w:type="character" w:styleId="Hyperlink">
    <w:name w:val="Hyperlink"/>
    <w:basedOn w:val="DefaultParagraphFont"/>
    <w:uiPriority w:val="99"/>
    <w:unhideWhenUsed/>
    <w:rsid w:val="008D1CB4"/>
    <w:rPr>
      <w:color w:val="0000FF" w:themeColor="hyperlink"/>
      <w:u w:val="single"/>
    </w:rPr>
  </w:style>
  <w:style w:type="table" w:styleId="TableGrid">
    <w:name w:val="Table Grid"/>
    <w:basedOn w:val="TableNormal"/>
    <w:uiPriority w:val="59"/>
    <w:rsid w:val="00F962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662F7"/>
    <w:rPr>
      <w:color w:val="800080" w:themeColor="followedHyperlink"/>
      <w:u w:val="single"/>
    </w:rPr>
  </w:style>
  <w:style w:type="character" w:styleId="UnresolvedMention">
    <w:name w:val="Unresolved Mention"/>
    <w:basedOn w:val="DefaultParagraphFont"/>
    <w:uiPriority w:val="99"/>
    <w:semiHidden/>
    <w:unhideWhenUsed/>
    <w:rsid w:val="00422A78"/>
    <w:rPr>
      <w:color w:val="605E5C"/>
      <w:shd w:val="clear" w:color="auto" w:fill="E1DFDD"/>
    </w:rPr>
  </w:style>
  <w:style w:type="character" w:customStyle="1" w:styleId="Heading1Char">
    <w:name w:val="Heading 1 Char"/>
    <w:basedOn w:val="DefaultParagraphFont"/>
    <w:link w:val="Heading1"/>
    <w:uiPriority w:val="9"/>
    <w:rsid w:val="00ED4342"/>
    <w:rPr>
      <w:rFonts w:asciiTheme="majorHAnsi" w:eastAsiaTheme="majorEastAsia" w:hAnsiTheme="majorHAnsi"/>
      <w:color w:val="365F91" w:themeColor="accent1" w:themeShade="BF"/>
      <w:sz w:val="32"/>
      <w:szCs w:val="32"/>
    </w:rPr>
  </w:style>
  <w:style w:type="paragraph" w:styleId="ListParagraph">
    <w:name w:val="List Paragraph"/>
    <w:basedOn w:val="Normal"/>
    <w:uiPriority w:val="34"/>
    <w:qFormat/>
    <w:rsid w:val="00415589"/>
    <w:pPr>
      <w:ind w:left="720"/>
      <w:contextualSpacing/>
    </w:pPr>
  </w:style>
  <w:style w:type="paragraph" w:styleId="NormalWeb">
    <w:name w:val="Normal (Web)"/>
    <w:basedOn w:val="Normal"/>
    <w:uiPriority w:val="99"/>
    <w:semiHidden/>
    <w:unhideWhenUsed/>
    <w:rsid w:val="00A22F4A"/>
    <w:pPr>
      <w:spacing w:before="100" w:beforeAutospacing="1" w:after="100" w:afterAutospacing="1"/>
    </w:pPr>
  </w:style>
  <w:style w:type="paragraph" w:customStyle="1" w:styleId="body">
    <w:name w:val="body"/>
    <w:basedOn w:val="Normal"/>
    <w:rsid w:val="00DA4B29"/>
    <w:pPr>
      <w:spacing w:before="80"/>
    </w:pPr>
    <w:rPr>
      <w:rFonts w:ascii="Book Antiqua" w:hAnsi="Book Antiqua"/>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245412">
      <w:bodyDiv w:val="1"/>
      <w:marLeft w:val="0"/>
      <w:marRight w:val="0"/>
      <w:marTop w:val="0"/>
      <w:marBottom w:val="0"/>
      <w:divBdr>
        <w:top w:val="none" w:sz="0" w:space="0" w:color="auto"/>
        <w:left w:val="none" w:sz="0" w:space="0" w:color="auto"/>
        <w:bottom w:val="none" w:sz="0" w:space="0" w:color="auto"/>
        <w:right w:val="none" w:sz="0" w:space="0" w:color="auto"/>
      </w:divBdr>
    </w:div>
    <w:div w:id="1237857031">
      <w:bodyDiv w:val="1"/>
      <w:marLeft w:val="0"/>
      <w:marRight w:val="0"/>
      <w:marTop w:val="0"/>
      <w:marBottom w:val="0"/>
      <w:divBdr>
        <w:top w:val="none" w:sz="0" w:space="0" w:color="auto"/>
        <w:left w:val="none" w:sz="0" w:space="0" w:color="auto"/>
        <w:bottom w:val="none" w:sz="0" w:space="0" w:color="auto"/>
        <w:right w:val="none" w:sz="0" w:space="0" w:color="auto"/>
      </w:divBdr>
    </w:div>
    <w:div w:id="1618639739">
      <w:bodyDiv w:val="1"/>
      <w:marLeft w:val="0"/>
      <w:marRight w:val="0"/>
      <w:marTop w:val="0"/>
      <w:marBottom w:val="0"/>
      <w:divBdr>
        <w:top w:val="none" w:sz="0" w:space="0" w:color="auto"/>
        <w:left w:val="none" w:sz="0" w:space="0" w:color="auto"/>
        <w:bottom w:val="none" w:sz="0" w:space="0" w:color="auto"/>
        <w:right w:val="none" w:sz="0" w:space="0" w:color="auto"/>
      </w:divBdr>
    </w:div>
    <w:div w:id="1774856996">
      <w:bodyDiv w:val="1"/>
      <w:marLeft w:val="0"/>
      <w:marRight w:val="0"/>
      <w:marTop w:val="0"/>
      <w:marBottom w:val="0"/>
      <w:divBdr>
        <w:top w:val="none" w:sz="0" w:space="0" w:color="auto"/>
        <w:left w:val="none" w:sz="0" w:space="0" w:color="auto"/>
        <w:bottom w:val="none" w:sz="0" w:space="0" w:color="auto"/>
        <w:right w:val="none" w:sz="0" w:space="0" w:color="auto"/>
      </w:divBdr>
    </w:div>
    <w:div w:id="1848405483">
      <w:bodyDiv w:val="1"/>
      <w:marLeft w:val="0"/>
      <w:marRight w:val="0"/>
      <w:marTop w:val="0"/>
      <w:marBottom w:val="0"/>
      <w:divBdr>
        <w:top w:val="none" w:sz="0" w:space="0" w:color="auto"/>
        <w:left w:val="none" w:sz="0" w:space="0" w:color="auto"/>
        <w:bottom w:val="none" w:sz="0" w:space="0" w:color="auto"/>
        <w:right w:val="none" w:sz="0" w:space="0" w:color="auto"/>
      </w:divBdr>
    </w:div>
    <w:div w:id="19581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Rezar/MLBook" TargetMode="External"/><Relationship Id="rId3" Type="http://schemas.openxmlformats.org/officeDocument/2006/relationships/settings" Target="settings.xml"/><Relationship Id="rId7" Type="http://schemas.openxmlformats.org/officeDocument/2006/relationships/hyperlink" Target="mailto:rezar@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edu/met/metropolitan_college_people/student/resources/conduct/c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wassizadeh/EVERYTHING/Work/TEACHING/CS%20688_WebAnalyticsMining/Metropolitan-College-Syllabu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Metropolitan-College-Syllabus-Template (1).dotx</Template>
  <TotalTime>5</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R</dc:creator>
  <cp:lastModifiedBy>Rawassizadeh, Reza</cp:lastModifiedBy>
  <cp:revision>8</cp:revision>
  <cp:lastPrinted>2023-01-05T15:58:00Z</cp:lastPrinted>
  <dcterms:created xsi:type="dcterms:W3CDTF">2023-11-28T21:03:00Z</dcterms:created>
  <dcterms:modified xsi:type="dcterms:W3CDTF">2024-08-13T20:04:00Z</dcterms:modified>
</cp:coreProperties>
</file>