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BF7E" w14:textId="5909F9CD" w:rsidR="000C0EDF" w:rsidRPr="000C0EDF" w:rsidRDefault="000C0EDF" w:rsidP="008D1CB4">
      <w:pPr>
        <w:pStyle w:val="NoSpacing"/>
        <w:jc w:val="center"/>
        <w:rPr>
          <w:rFonts w:asciiTheme="minorHAnsi" w:hAnsiTheme="minorHAnsi"/>
          <w:b/>
          <w:bCs/>
          <w:sz w:val="40"/>
          <w:szCs w:val="40"/>
        </w:rPr>
      </w:pPr>
      <w:r w:rsidRPr="000C0EDF">
        <w:rPr>
          <w:rFonts w:asciiTheme="minorHAnsi" w:hAnsiTheme="minorHAnsi"/>
          <w:b/>
          <w:bCs/>
          <w:sz w:val="40"/>
          <w:szCs w:val="40"/>
        </w:rPr>
        <w:t>DISCRETE MATHEMATICS</w:t>
      </w:r>
    </w:p>
    <w:p w14:paraId="1BE5D22B" w14:textId="5680BC1D" w:rsidR="008D1CB4" w:rsidRPr="00FB3D9A" w:rsidRDefault="000C0EDF" w:rsidP="008D1CB4">
      <w:pPr>
        <w:pStyle w:val="NoSpacing"/>
        <w:jc w:val="center"/>
        <w:rPr>
          <w:rFonts w:asciiTheme="minorHAnsi" w:hAnsiTheme="minorHAnsi"/>
          <w:sz w:val="28"/>
          <w:szCs w:val="28"/>
        </w:rPr>
      </w:pPr>
      <w:r>
        <w:rPr>
          <w:rFonts w:asciiTheme="minorHAnsi" w:hAnsiTheme="minorHAnsi"/>
          <w:sz w:val="28"/>
          <w:szCs w:val="28"/>
        </w:rPr>
        <w:t>MET CS24</w:t>
      </w:r>
      <w:r w:rsidR="00CE3CB8">
        <w:rPr>
          <w:rFonts w:asciiTheme="minorHAnsi" w:hAnsiTheme="minorHAnsi"/>
          <w:sz w:val="28"/>
          <w:szCs w:val="28"/>
        </w:rPr>
        <w:t>8</w:t>
      </w:r>
      <w:r>
        <w:rPr>
          <w:rFonts w:asciiTheme="minorHAnsi" w:hAnsiTheme="minorHAnsi"/>
          <w:sz w:val="28"/>
          <w:szCs w:val="28"/>
        </w:rPr>
        <w:t xml:space="preserve"> A1</w:t>
      </w:r>
    </w:p>
    <w:p w14:paraId="0BDC0E4A" w14:textId="77777777" w:rsidR="008D1CB4" w:rsidRPr="00FB3D9A" w:rsidRDefault="008D1CB4" w:rsidP="008D1CB4">
      <w:pPr>
        <w:pStyle w:val="NoSpacing"/>
        <w:jc w:val="center"/>
        <w:rPr>
          <w:rFonts w:asciiTheme="minorHAnsi" w:hAnsiTheme="minorHAnsi"/>
        </w:rPr>
      </w:pPr>
    </w:p>
    <w:p w14:paraId="6D04F481" w14:textId="77777777" w:rsidR="000C0EDF" w:rsidRPr="000C0EDF" w:rsidRDefault="000C0EDF" w:rsidP="000C0EDF">
      <w:pPr>
        <w:pStyle w:val="NoSpacing"/>
        <w:rPr>
          <w:rFonts w:asciiTheme="minorHAnsi" w:hAnsiTheme="minorHAnsi"/>
        </w:rPr>
      </w:pPr>
      <w:r w:rsidRPr="000C0EDF">
        <w:rPr>
          <w:rFonts w:asciiTheme="minorHAnsi" w:hAnsiTheme="minorHAnsi"/>
        </w:rPr>
        <w:t>Madani Naidjate</w:t>
      </w:r>
    </w:p>
    <w:p w14:paraId="7224F9AA" w14:textId="77777777" w:rsidR="000C0EDF" w:rsidRPr="000C0EDF" w:rsidRDefault="0092690E" w:rsidP="000C0EDF">
      <w:pPr>
        <w:pStyle w:val="NoSpacing"/>
        <w:rPr>
          <w:rFonts w:asciiTheme="minorHAnsi" w:hAnsiTheme="minorHAnsi"/>
        </w:rPr>
      </w:pPr>
      <w:hyperlink r:id="rId10" w:history="1">
        <w:r w:rsidR="000C0EDF" w:rsidRPr="000C0EDF">
          <w:rPr>
            <w:rStyle w:val="Hyperlink"/>
            <w:rFonts w:asciiTheme="minorHAnsi" w:hAnsiTheme="minorHAnsi"/>
          </w:rPr>
          <w:t>madani@bu.edu</w:t>
        </w:r>
      </w:hyperlink>
    </w:p>
    <w:p w14:paraId="18C9B85D" w14:textId="71C350F0" w:rsidR="008D1CB4" w:rsidRPr="00FB3D9A" w:rsidRDefault="008D1CB4" w:rsidP="008D1CB4">
      <w:pPr>
        <w:pStyle w:val="NoSpacing"/>
        <w:rPr>
          <w:rFonts w:asciiTheme="minorHAnsi" w:hAnsiTheme="minorHAnsi"/>
        </w:rPr>
      </w:pPr>
    </w:p>
    <w:p w14:paraId="0DB28D9F" w14:textId="77777777" w:rsidR="008D1CB4" w:rsidRPr="00FB3D9A" w:rsidRDefault="008D1CB4" w:rsidP="008D1CB4">
      <w:pPr>
        <w:pStyle w:val="NoSpacing"/>
        <w:rPr>
          <w:rFonts w:asciiTheme="minorHAnsi" w:hAnsiTheme="minorHAnsi"/>
        </w:rPr>
      </w:pPr>
    </w:p>
    <w:p w14:paraId="2D220577" w14:textId="77777777" w:rsidR="000C0EDF" w:rsidRPr="000C0EDF" w:rsidRDefault="000C0EDF" w:rsidP="000C0EDF">
      <w:pPr>
        <w:pStyle w:val="NoSpacing"/>
        <w:rPr>
          <w:rFonts w:asciiTheme="minorHAnsi" w:hAnsiTheme="minorHAnsi"/>
          <w:b/>
          <w:bCs/>
          <w:u w:val="single"/>
        </w:rPr>
      </w:pPr>
      <w:r w:rsidRPr="000C0EDF">
        <w:rPr>
          <w:rFonts w:asciiTheme="minorHAnsi" w:hAnsiTheme="minorHAnsi"/>
          <w:b/>
          <w:bCs/>
          <w:u w:val="single"/>
        </w:rPr>
        <w:t>Course Description:</w:t>
      </w:r>
    </w:p>
    <w:p w14:paraId="2694E230" w14:textId="77777777" w:rsidR="000C0EDF" w:rsidRDefault="000C0EDF" w:rsidP="000C0EDF">
      <w:pPr>
        <w:pStyle w:val="NoSpacing"/>
        <w:rPr>
          <w:rFonts w:asciiTheme="minorHAnsi" w:hAnsiTheme="minorHAnsi"/>
          <w:bCs/>
        </w:rPr>
      </w:pPr>
    </w:p>
    <w:p w14:paraId="0D387369" w14:textId="3EC4FFC4" w:rsidR="000C0EDF" w:rsidRPr="000C0EDF" w:rsidRDefault="000C0EDF" w:rsidP="000C0EDF">
      <w:pPr>
        <w:pStyle w:val="NoSpacing"/>
        <w:rPr>
          <w:rFonts w:asciiTheme="minorHAnsi" w:hAnsiTheme="minorHAnsi"/>
          <w:bCs/>
        </w:rPr>
      </w:pPr>
      <w:r w:rsidRPr="000C0EDF">
        <w:rPr>
          <w:rFonts w:asciiTheme="minorHAnsi" w:hAnsiTheme="minorHAnsi"/>
          <w:bCs/>
        </w:rPr>
        <w:t>Fundamentals of logic (the laws of logic, rules of inferences, quantifiers, proofs of theorems), Fundamental principles of counting (permutations, combinations), set theory, relations and functions, graphs, trees and sorting, shortest path and minimal spanning trees algorithms. Monoids and Groups.</w:t>
      </w:r>
    </w:p>
    <w:p w14:paraId="3CEC5B8C" w14:textId="77777777" w:rsidR="000C0EDF" w:rsidRDefault="000C0EDF" w:rsidP="000C0EDF">
      <w:pPr>
        <w:pStyle w:val="NoSpacing"/>
        <w:rPr>
          <w:rFonts w:asciiTheme="minorHAnsi" w:hAnsiTheme="minorHAnsi"/>
          <w:b/>
          <w:bCs/>
          <w:u w:val="single"/>
        </w:rPr>
      </w:pPr>
    </w:p>
    <w:p w14:paraId="49B03A11" w14:textId="5280D071" w:rsidR="000C0EDF" w:rsidRDefault="000C0EDF" w:rsidP="000C0EDF">
      <w:pPr>
        <w:pStyle w:val="NoSpacing"/>
        <w:rPr>
          <w:rFonts w:asciiTheme="minorHAnsi" w:hAnsiTheme="minorHAnsi"/>
          <w:b/>
          <w:bCs/>
          <w:u w:val="single"/>
        </w:rPr>
      </w:pPr>
      <w:r w:rsidRPr="000C0EDF">
        <w:rPr>
          <w:rFonts w:asciiTheme="minorHAnsi" w:hAnsiTheme="minorHAnsi"/>
          <w:b/>
          <w:bCs/>
          <w:u w:val="single"/>
        </w:rPr>
        <w:t>Course Objectives</w:t>
      </w:r>
    </w:p>
    <w:p w14:paraId="32C95CF0" w14:textId="77777777" w:rsidR="000C0EDF" w:rsidRPr="000C0EDF" w:rsidRDefault="000C0EDF" w:rsidP="000C0EDF">
      <w:pPr>
        <w:pStyle w:val="NoSpacing"/>
        <w:rPr>
          <w:rFonts w:asciiTheme="minorHAnsi" w:hAnsiTheme="minorHAnsi"/>
          <w:b/>
          <w:bCs/>
        </w:rPr>
      </w:pPr>
    </w:p>
    <w:p w14:paraId="08B07D7D" w14:textId="77777777" w:rsidR="000C0EDF" w:rsidRPr="000C0EDF" w:rsidRDefault="000C0EDF" w:rsidP="000C0EDF">
      <w:pPr>
        <w:pStyle w:val="NoSpacing"/>
        <w:numPr>
          <w:ilvl w:val="0"/>
          <w:numId w:val="2"/>
        </w:numPr>
        <w:rPr>
          <w:rFonts w:asciiTheme="minorHAnsi" w:hAnsiTheme="minorHAnsi"/>
          <w:bCs/>
        </w:rPr>
      </w:pPr>
      <w:r w:rsidRPr="000C0EDF">
        <w:rPr>
          <w:rFonts w:asciiTheme="minorHAnsi" w:hAnsiTheme="minorHAnsi"/>
          <w:bCs/>
        </w:rPr>
        <w:t xml:space="preserve">Provide a survey of Discrete Mathematics, the study of finite systems, needed in computer science. </w:t>
      </w:r>
    </w:p>
    <w:p w14:paraId="75CAD9AE" w14:textId="71FF2D83" w:rsidR="000C0EDF" w:rsidRDefault="000C0EDF" w:rsidP="000C0EDF">
      <w:pPr>
        <w:pStyle w:val="NoSpacing"/>
        <w:numPr>
          <w:ilvl w:val="0"/>
          <w:numId w:val="2"/>
        </w:numPr>
        <w:rPr>
          <w:rFonts w:asciiTheme="minorHAnsi" w:hAnsiTheme="minorHAnsi"/>
          <w:bCs/>
        </w:rPr>
      </w:pPr>
      <w:r w:rsidRPr="000C0EDF">
        <w:rPr>
          <w:rFonts w:asciiTheme="minorHAnsi" w:hAnsiTheme="minorHAnsi"/>
          <w:bCs/>
        </w:rPr>
        <w:t xml:space="preserve">Further develop the mathematical concepts and technique which should serve as a preparation for more advanced quantitative courses. </w:t>
      </w:r>
    </w:p>
    <w:p w14:paraId="658201FC" w14:textId="77777777" w:rsidR="000C0EDF" w:rsidRPr="000C0EDF" w:rsidRDefault="000C0EDF" w:rsidP="000C0EDF">
      <w:pPr>
        <w:pStyle w:val="NoSpacing"/>
        <w:ind w:left="720"/>
        <w:rPr>
          <w:rFonts w:asciiTheme="minorHAnsi" w:hAnsiTheme="minorHAnsi"/>
          <w:bCs/>
        </w:rPr>
      </w:pPr>
    </w:p>
    <w:p w14:paraId="020DEE09" w14:textId="47930314" w:rsidR="000C0EDF" w:rsidRDefault="000C0EDF" w:rsidP="000C0EDF">
      <w:pPr>
        <w:pStyle w:val="NoSpacing"/>
        <w:rPr>
          <w:rFonts w:asciiTheme="minorHAnsi" w:hAnsiTheme="minorHAnsi"/>
          <w:b/>
          <w:bCs/>
        </w:rPr>
      </w:pPr>
      <w:r w:rsidRPr="000C0EDF">
        <w:rPr>
          <w:rFonts w:asciiTheme="minorHAnsi" w:hAnsiTheme="minorHAnsi"/>
          <w:b/>
          <w:u w:val="single"/>
        </w:rPr>
        <w:t>Prerequisites</w:t>
      </w:r>
      <w:r w:rsidRPr="000C0EDF">
        <w:rPr>
          <w:rFonts w:asciiTheme="minorHAnsi" w:hAnsiTheme="minorHAnsi"/>
          <w:b/>
          <w:bCs/>
        </w:rPr>
        <w:t xml:space="preserve"> </w:t>
      </w:r>
    </w:p>
    <w:p w14:paraId="6DE9EAA2" w14:textId="77777777" w:rsidR="000C0EDF" w:rsidRPr="000C0EDF" w:rsidRDefault="000C0EDF" w:rsidP="000C0EDF">
      <w:pPr>
        <w:pStyle w:val="NoSpacing"/>
        <w:rPr>
          <w:rFonts w:asciiTheme="minorHAnsi" w:hAnsiTheme="minorHAnsi"/>
          <w:b/>
          <w:bCs/>
        </w:rPr>
      </w:pPr>
    </w:p>
    <w:p w14:paraId="6B7192A1" w14:textId="77777777" w:rsidR="000C0EDF" w:rsidRPr="000C0EDF" w:rsidRDefault="000C0EDF" w:rsidP="000C0EDF">
      <w:pPr>
        <w:pStyle w:val="NoSpacing"/>
        <w:numPr>
          <w:ilvl w:val="0"/>
          <w:numId w:val="3"/>
        </w:numPr>
        <w:rPr>
          <w:rFonts w:asciiTheme="minorHAnsi" w:hAnsiTheme="minorHAnsi"/>
          <w:bCs/>
        </w:rPr>
      </w:pPr>
      <w:r w:rsidRPr="000C0EDF">
        <w:rPr>
          <w:rFonts w:asciiTheme="minorHAnsi" w:hAnsiTheme="minorHAnsi"/>
          <w:bCs/>
        </w:rPr>
        <w:t xml:space="preserve">High school algebra </w:t>
      </w:r>
    </w:p>
    <w:p w14:paraId="7F130FA4" w14:textId="77777777" w:rsidR="000C0EDF" w:rsidRPr="000C0EDF" w:rsidRDefault="000C0EDF" w:rsidP="000C0EDF">
      <w:pPr>
        <w:pStyle w:val="NoSpacing"/>
        <w:numPr>
          <w:ilvl w:val="0"/>
          <w:numId w:val="3"/>
        </w:numPr>
        <w:rPr>
          <w:rFonts w:asciiTheme="minorHAnsi" w:hAnsiTheme="minorHAnsi"/>
          <w:bCs/>
        </w:rPr>
      </w:pPr>
      <w:r w:rsidRPr="000C0EDF">
        <w:rPr>
          <w:rFonts w:asciiTheme="minorHAnsi" w:hAnsiTheme="minorHAnsi"/>
          <w:bCs/>
        </w:rPr>
        <w:t xml:space="preserve">One introductory computer science course (recommended). </w:t>
      </w:r>
    </w:p>
    <w:p w14:paraId="6F37BD95" w14:textId="77777777" w:rsidR="000D5DE5" w:rsidRPr="00FB3D9A" w:rsidRDefault="000D5DE5" w:rsidP="008D1CB4">
      <w:pPr>
        <w:pStyle w:val="NoSpacing"/>
        <w:rPr>
          <w:rFonts w:asciiTheme="minorHAnsi" w:hAnsiTheme="minorHAnsi"/>
        </w:rPr>
      </w:pPr>
    </w:p>
    <w:p w14:paraId="5BCAEB07" w14:textId="77777777" w:rsidR="000C0EDF" w:rsidRDefault="000C0EDF" w:rsidP="000C0EDF">
      <w:pPr>
        <w:pStyle w:val="NoSpacing"/>
        <w:rPr>
          <w:rFonts w:asciiTheme="minorHAnsi" w:hAnsiTheme="minorHAnsi"/>
          <w:b/>
          <w:bCs/>
          <w:u w:val="single"/>
        </w:rPr>
      </w:pPr>
      <w:r w:rsidRPr="000C0EDF">
        <w:rPr>
          <w:rFonts w:asciiTheme="minorHAnsi" w:hAnsiTheme="minorHAnsi"/>
          <w:b/>
          <w:bCs/>
          <w:u w:val="single"/>
        </w:rPr>
        <w:t>Textbook</w:t>
      </w:r>
    </w:p>
    <w:p w14:paraId="1E659F20" w14:textId="62D9E249" w:rsidR="000C0EDF" w:rsidRPr="000C0EDF" w:rsidRDefault="000C0EDF" w:rsidP="000C0EDF">
      <w:pPr>
        <w:pStyle w:val="NoSpacing"/>
        <w:rPr>
          <w:rFonts w:asciiTheme="minorHAnsi" w:hAnsiTheme="minorHAnsi"/>
          <w:b/>
          <w:bCs/>
        </w:rPr>
      </w:pPr>
      <w:r w:rsidRPr="000C0EDF">
        <w:rPr>
          <w:rFonts w:asciiTheme="minorHAnsi" w:hAnsiTheme="minorHAnsi"/>
          <w:b/>
          <w:bCs/>
        </w:rPr>
        <w:t xml:space="preserve"> </w:t>
      </w:r>
    </w:p>
    <w:p w14:paraId="3B964BB1" w14:textId="4C40BE85" w:rsidR="000C0EDF" w:rsidRPr="000C0EDF" w:rsidRDefault="000C0EDF" w:rsidP="000C0EDF">
      <w:pPr>
        <w:pStyle w:val="NoSpacing"/>
        <w:numPr>
          <w:ilvl w:val="0"/>
          <w:numId w:val="4"/>
        </w:numPr>
        <w:rPr>
          <w:rFonts w:asciiTheme="minorHAnsi" w:hAnsiTheme="minorHAnsi"/>
          <w:bCs/>
        </w:rPr>
      </w:pPr>
      <w:r w:rsidRPr="000C0EDF">
        <w:rPr>
          <w:rFonts w:asciiTheme="minorHAnsi" w:hAnsiTheme="minorHAnsi"/>
          <w:bCs/>
        </w:rPr>
        <w:t xml:space="preserve">Recommended not Required - "Mathematical Structure for Computer Science", Judith L. </w:t>
      </w:r>
      <w:proofErr w:type="spellStart"/>
      <w:r w:rsidRPr="000C0EDF">
        <w:rPr>
          <w:rFonts w:asciiTheme="minorHAnsi" w:hAnsiTheme="minorHAnsi"/>
          <w:bCs/>
        </w:rPr>
        <w:t>Gersting</w:t>
      </w:r>
      <w:proofErr w:type="spellEnd"/>
      <w:r w:rsidRPr="000C0EDF">
        <w:rPr>
          <w:rFonts w:asciiTheme="minorHAnsi" w:hAnsiTheme="minorHAnsi"/>
          <w:bCs/>
        </w:rPr>
        <w:t xml:space="preserve">, W. H. Freeman &amp; Company. </w:t>
      </w:r>
      <w:r w:rsidRPr="000C0EDF">
        <w:rPr>
          <w:rFonts w:asciiTheme="minorHAnsi" w:hAnsiTheme="minorHAnsi"/>
          <w:bCs/>
          <w:i/>
        </w:rPr>
        <w:t>(Any edition).</w:t>
      </w:r>
      <w:r>
        <w:rPr>
          <w:rFonts w:asciiTheme="minorHAnsi" w:hAnsiTheme="minorHAnsi"/>
          <w:bCs/>
          <w:i/>
        </w:rPr>
        <w:t xml:space="preserve"> </w:t>
      </w:r>
      <w:r>
        <w:rPr>
          <w:rFonts w:asciiTheme="minorHAnsi" w:hAnsiTheme="minorHAnsi"/>
          <w:bCs/>
          <w:iCs/>
        </w:rPr>
        <w:t>Available at Barnes &amp; Noble or on-line</w:t>
      </w:r>
    </w:p>
    <w:p w14:paraId="0FE2A091" w14:textId="12A74396" w:rsidR="000C0EDF" w:rsidRDefault="000C0EDF" w:rsidP="000C0EDF">
      <w:pPr>
        <w:pStyle w:val="NoSpacing"/>
        <w:numPr>
          <w:ilvl w:val="0"/>
          <w:numId w:val="4"/>
        </w:numPr>
        <w:rPr>
          <w:rFonts w:asciiTheme="minorHAnsi" w:hAnsiTheme="minorHAnsi"/>
          <w:bCs/>
        </w:rPr>
      </w:pPr>
      <w:r w:rsidRPr="000C0EDF">
        <w:rPr>
          <w:rFonts w:asciiTheme="minorHAnsi" w:hAnsiTheme="minorHAnsi"/>
          <w:bCs/>
        </w:rPr>
        <w:t xml:space="preserve">Any old or new discrete math textbook will also do the job. </w:t>
      </w:r>
    </w:p>
    <w:p w14:paraId="35D89561" w14:textId="77777777" w:rsidR="000C0EDF" w:rsidRPr="000C0EDF" w:rsidRDefault="000C0EDF" w:rsidP="000C0EDF">
      <w:pPr>
        <w:pStyle w:val="NoSpacing"/>
        <w:ind w:left="720"/>
        <w:rPr>
          <w:rFonts w:asciiTheme="minorHAnsi" w:hAnsiTheme="minorHAnsi"/>
          <w:bCs/>
        </w:rPr>
      </w:pPr>
    </w:p>
    <w:p w14:paraId="2362628F" w14:textId="77777777" w:rsidR="000C0EDF" w:rsidRDefault="000C0EDF" w:rsidP="000C0EDF">
      <w:pPr>
        <w:pStyle w:val="NoSpacing"/>
        <w:rPr>
          <w:rFonts w:asciiTheme="minorHAnsi" w:hAnsiTheme="minorHAnsi"/>
          <w:b/>
          <w:bCs/>
          <w:u w:val="single"/>
        </w:rPr>
      </w:pPr>
    </w:p>
    <w:p w14:paraId="52AC380D" w14:textId="13513AE0" w:rsidR="000C0EDF" w:rsidRPr="000C0EDF" w:rsidRDefault="000C0EDF" w:rsidP="000C0EDF">
      <w:pPr>
        <w:pStyle w:val="NoSpacing"/>
        <w:rPr>
          <w:rFonts w:asciiTheme="minorHAnsi" w:hAnsiTheme="minorHAnsi"/>
          <w:b/>
          <w:bCs/>
          <w:u w:val="single"/>
        </w:rPr>
      </w:pPr>
      <w:r w:rsidRPr="000C0EDF">
        <w:rPr>
          <w:rFonts w:asciiTheme="minorHAnsi" w:hAnsiTheme="minorHAnsi"/>
          <w:b/>
          <w:bCs/>
          <w:u w:val="single"/>
        </w:rPr>
        <w:t>Courseware:</w:t>
      </w:r>
    </w:p>
    <w:p w14:paraId="1D953BF0" w14:textId="77777777" w:rsidR="000C0EDF" w:rsidRDefault="000C0EDF" w:rsidP="000C0EDF">
      <w:pPr>
        <w:pStyle w:val="NoSpacing"/>
        <w:rPr>
          <w:rFonts w:asciiTheme="minorHAnsi" w:hAnsiTheme="minorHAnsi"/>
        </w:rPr>
      </w:pPr>
    </w:p>
    <w:p w14:paraId="33EF39D8" w14:textId="5C00965C" w:rsidR="000C0EDF" w:rsidRPr="000C0EDF" w:rsidRDefault="000C0EDF" w:rsidP="000C0EDF">
      <w:pPr>
        <w:pStyle w:val="NoSpacing"/>
        <w:rPr>
          <w:rFonts w:asciiTheme="minorHAnsi" w:hAnsiTheme="minorHAnsi"/>
          <w:i/>
        </w:rPr>
      </w:pPr>
      <w:r>
        <w:rPr>
          <w:rFonts w:asciiTheme="minorHAnsi" w:hAnsiTheme="minorHAnsi"/>
        </w:rPr>
        <w:t>All</w:t>
      </w:r>
      <w:r w:rsidRPr="000C0EDF">
        <w:rPr>
          <w:rFonts w:asciiTheme="minorHAnsi" w:hAnsiTheme="minorHAnsi"/>
        </w:rPr>
        <w:t xml:space="preserve"> course materials for this class and information about the instructor can be found on: </w:t>
      </w:r>
      <w:r w:rsidRPr="000C0EDF">
        <w:rPr>
          <w:rFonts w:asciiTheme="minorHAnsi" w:hAnsiTheme="minorHAnsi"/>
          <w:i/>
        </w:rPr>
        <w:t xml:space="preserve">Blackboard </w:t>
      </w:r>
    </w:p>
    <w:p w14:paraId="51EFFCDE" w14:textId="77777777" w:rsidR="007A398B" w:rsidRPr="00FB3D9A" w:rsidRDefault="007A398B" w:rsidP="008D1CB4">
      <w:pPr>
        <w:pStyle w:val="NoSpacing"/>
        <w:rPr>
          <w:rFonts w:asciiTheme="minorHAnsi" w:hAnsiTheme="minorHAnsi"/>
        </w:rPr>
      </w:pPr>
    </w:p>
    <w:p w14:paraId="4782B319" w14:textId="77777777" w:rsidR="00987286" w:rsidRDefault="00987286" w:rsidP="00987286">
      <w:pPr>
        <w:pStyle w:val="NoSpacing"/>
        <w:rPr>
          <w:rFonts w:asciiTheme="minorHAnsi" w:hAnsiTheme="minorHAnsi"/>
          <w:b/>
        </w:rPr>
      </w:pPr>
      <w:r>
        <w:rPr>
          <w:rFonts w:asciiTheme="minorHAnsi" w:hAnsiTheme="minorHAnsi"/>
          <w:b/>
        </w:rPr>
        <w:t xml:space="preserve">BU Community COVID-19 Public Health Policies </w:t>
      </w:r>
    </w:p>
    <w:p w14:paraId="7C1D973A" w14:textId="77777777" w:rsidR="00987286" w:rsidRDefault="00987286" w:rsidP="00987286">
      <w:pPr>
        <w:pStyle w:val="NoSpacing"/>
        <w:rPr>
          <w:rFonts w:asciiTheme="minorHAnsi" w:hAnsiTheme="minorHAnsi"/>
          <w:b/>
        </w:rPr>
      </w:pPr>
    </w:p>
    <w:p w14:paraId="163F8169" w14:textId="77777777" w:rsidR="00987286" w:rsidRDefault="00987286" w:rsidP="00987286">
      <w:pPr>
        <w:pStyle w:val="NoSpacing"/>
        <w:rPr>
          <w:rFonts w:asciiTheme="minorHAnsi" w:hAnsiTheme="minorHAnsi"/>
        </w:rPr>
      </w:pPr>
      <w:r w:rsidRPr="00347C28">
        <w:rPr>
          <w:rFonts w:asciiTheme="minorHAnsi" w:hAnsiTheme="minorHAnsi"/>
        </w:rPr>
        <w:t>All students returning to campus will be require</w:t>
      </w:r>
      <w:r>
        <w:rPr>
          <w:rFonts w:asciiTheme="minorHAnsi" w:hAnsiTheme="minorHAnsi"/>
        </w:rPr>
        <w:t>d</w:t>
      </w:r>
      <w:r w:rsidRPr="00B86569">
        <w:rPr>
          <w:rFonts w:asciiTheme="minorHAnsi" w:hAnsiTheme="minorHAnsi"/>
        </w:rPr>
        <w:t xml:space="preserve"> to be </w:t>
      </w:r>
      <w:hyperlink r:id="rId11" w:history="1">
        <w:r w:rsidRPr="001A1844">
          <w:rPr>
            <w:rStyle w:val="Hyperlink"/>
            <w:rFonts w:asciiTheme="minorHAnsi" w:hAnsiTheme="minorHAnsi"/>
          </w:rPr>
          <w:t>vaccinated against COVID-19</w:t>
        </w:r>
      </w:hyperlink>
      <w:r w:rsidRPr="00B86569">
        <w:rPr>
          <w:rFonts w:asciiTheme="minorHAnsi" w:hAnsiTheme="minorHAnsi"/>
        </w:rPr>
        <w:t xml:space="preserve">, and upload </w:t>
      </w:r>
      <w:r>
        <w:rPr>
          <w:rFonts w:asciiTheme="minorHAnsi" w:hAnsiTheme="minorHAnsi"/>
        </w:rPr>
        <w:t xml:space="preserve">information about their status (including applications for a </w:t>
      </w:r>
      <w:r w:rsidRPr="00B86569">
        <w:rPr>
          <w:rFonts w:asciiTheme="minorHAnsi" w:hAnsiTheme="minorHAnsi"/>
        </w:rPr>
        <w:t xml:space="preserve">medical or religious exemption </w:t>
      </w:r>
      <w:r>
        <w:rPr>
          <w:rFonts w:asciiTheme="minorHAnsi" w:hAnsiTheme="minorHAnsi"/>
        </w:rPr>
        <w:t xml:space="preserve">or an extension) to the </w:t>
      </w:r>
      <w:hyperlink r:id="rId12" w:history="1">
        <w:r w:rsidRPr="001A1844">
          <w:rPr>
            <w:rStyle w:val="Hyperlink"/>
            <w:rFonts w:asciiTheme="minorHAnsi" w:hAnsiTheme="minorHAnsi"/>
          </w:rPr>
          <w:t>Patient Connect</w:t>
        </w:r>
      </w:hyperlink>
      <w:r>
        <w:rPr>
          <w:rFonts w:asciiTheme="minorHAnsi" w:hAnsiTheme="minorHAnsi"/>
        </w:rPr>
        <w:t xml:space="preserve"> portal. </w:t>
      </w:r>
      <w:r w:rsidRPr="00B86569">
        <w:rPr>
          <w:rFonts w:asciiTheme="minorHAnsi" w:hAnsiTheme="minorHAnsi"/>
        </w:rPr>
        <w:t xml:space="preserve">In addition to the vaccine requirement, </w:t>
      </w:r>
      <w:r>
        <w:rPr>
          <w:rFonts w:asciiTheme="minorHAnsi" w:hAnsiTheme="minorHAnsi"/>
        </w:rPr>
        <w:t xml:space="preserve">students must follow </w:t>
      </w:r>
      <w:r>
        <w:rPr>
          <w:rFonts w:asciiTheme="minorHAnsi" w:hAnsiTheme="minorHAnsi"/>
        </w:rPr>
        <w:lastRenderedPageBreak/>
        <w:t xml:space="preserve">all other safety protocols, including the </w:t>
      </w:r>
      <w:hyperlink r:id="rId13" w:history="1">
        <w:r w:rsidRPr="00B86569">
          <w:rPr>
            <w:rStyle w:val="Hyperlink"/>
            <w:rFonts w:asciiTheme="minorHAnsi" w:hAnsiTheme="minorHAnsi"/>
          </w:rPr>
          <w:t>face covering policy</w:t>
        </w:r>
      </w:hyperlink>
      <w:r>
        <w:rPr>
          <w:rFonts w:asciiTheme="minorHAnsi" w:hAnsiTheme="minorHAnsi"/>
        </w:rPr>
        <w:t xml:space="preserve">, and </w:t>
      </w:r>
      <w:hyperlink r:id="rId14" w:history="1">
        <w:r w:rsidRPr="001A1844">
          <w:rPr>
            <w:rStyle w:val="Hyperlink"/>
            <w:rFonts w:asciiTheme="minorHAnsi" w:hAnsiTheme="minorHAnsi"/>
          </w:rPr>
          <w:t>screening</w:t>
        </w:r>
      </w:hyperlink>
      <w:r>
        <w:rPr>
          <w:rFonts w:asciiTheme="minorHAnsi" w:hAnsiTheme="minorHAnsi"/>
        </w:rPr>
        <w:t xml:space="preserve">, </w:t>
      </w:r>
      <w:hyperlink r:id="rId15" w:history="1">
        <w:r w:rsidRPr="001A1844">
          <w:rPr>
            <w:rStyle w:val="Hyperlink"/>
            <w:rFonts w:asciiTheme="minorHAnsi" w:hAnsiTheme="minorHAnsi"/>
          </w:rPr>
          <w:t>contact tracing</w:t>
        </w:r>
      </w:hyperlink>
      <w:r>
        <w:rPr>
          <w:rFonts w:asciiTheme="minorHAnsi" w:hAnsiTheme="minorHAnsi"/>
        </w:rPr>
        <w:t xml:space="preserve">, and </w:t>
      </w:r>
      <w:hyperlink r:id="rId16" w:history="1">
        <w:r w:rsidRPr="001A1844">
          <w:rPr>
            <w:rStyle w:val="Hyperlink"/>
            <w:rFonts w:asciiTheme="minorHAnsi" w:hAnsiTheme="minorHAnsi"/>
          </w:rPr>
          <w:t>testing</w:t>
        </w:r>
      </w:hyperlink>
      <w:r w:rsidRPr="00B86569">
        <w:rPr>
          <w:rFonts w:asciiTheme="minorHAnsi" w:hAnsiTheme="minorHAnsi"/>
        </w:rPr>
        <w:t xml:space="preserve"> </w:t>
      </w:r>
      <w:r>
        <w:rPr>
          <w:rFonts w:asciiTheme="minorHAnsi" w:hAnsiTheme="minorHAnsi"/>
        </w:rPr>
        <w:t>requirements</w:t>
      </w:r>
      <w:r w:rsidRPr="00B86569">
        <w:rPr>
          <w:rFonts w:asciiTheme="minorHAnsi" w:hAnsiTheme="minorHAnsi"/>
        </w:rPr>
        <w:t xml:space="preserve">. </w:t>
      </w:r>
      <w:r>
        <w:rPr>
          <w:rFonts w:asciiTheme="minorHAnsi" w:hAnsiTheme="minorHAnsi"/>
        </w:rPr>
        <w:t xml:space="preserve">At the beginning of each class you will be asked to show a green </w:t>
      </w:r>
      <w:hyperlink r:id="rId17" w:history="1">
        <w:proofErr w:type="spellStart"/>
        <w:r w:rsidRPr="00A42A27">
          <w:rPr>
            <w:rStyle w:val="Hyperlink"/>
            <w:rFonts w:asciiTheme="minorHAnsi" w:hAnsiTheme="minorHAnsi"/>
          </w:rPr>
          <w:t>Healthway</w:t>
        </w:r>
        <w:proofErr w:type="spellEnd"/>
      </w:hyperlink>
      <w:r>
        <w:rPr>
          <w:rFonts w:asciiTheme="minorHAnsi" w:hAnsiTheme="minorHAnsi"/>
        </w:rPr>
        <w:t xml:space="preserve"> compliance </w:t>
      </w:r>
      <w:r w:rsidRPr="00347C28">
        <w:rPr>
          <w:rFonts w:asciiTheme="minorHAnsi" w:hAnsiTheme="minorHAnsi"/>
        </w:rPr>
        <w:t xml:space="preserve">badge on your mobile device </w:t>
      </w:r>
      <w:r>
        <w:rPr>
          <w:rFonts w:asciiTheme="minorHAnsi" w:hAnsiTheme="minorHAnsi"/>
        </w:rPr>
        <w:t xml:space="preserve">to the instructor, and wear your face mask over your mouth and nose at all times. </w:t>
      </w:r>
    </w:p>
    <w:p w14:paraId="585D5FA2" w14:textId="77777777" w:rsidR="00670823" w:rsidRDefault="00670823" w:rsidP="008D1CB4">
      <w:pPr>
        <w:pStyle w:val="NoSpacing"/>
        <w:rPr>
          <w:rFonts w:asciiTheme="minorHAnsi" w:hAnsiTheme="minorHAnsi"/>
          <w:b/>
        </w:rPr>
      </w:pPr>
    </w:p>
    <w:p w14:paraId="112AC02B" w14:textId="1F58510A" w:rsidR="007A398B" w:rsidRDefault="007A398B" w:rsidP="008D1CB4">
      <w:pPr>
        <w:pStyle w:val="NoSpacing"/>
        <w:rPr>
          <w:rFonts w:asciiTheme="minorHAnsi" w:hAnsiTheme="minorHAnsi"/>
          <w:b/>
        </w:rPr>
      </w:pPr>
      <w:r w:rsidRPr="00FB3D9A">
        <w:rPr>
          <w:rFonts w:asciiTheme="minorHAnsi" w:hAnsiTheme="minorHAnsi"/>
          <w:b/>
        </w:rPr>
        <w:t>Class Policies</w:t>
      </w:r>
    </w:p>
    <w:p w14:paraId="1A29C221" w14:textId="77777777" w:rsidR="000C0EDF" w:rsidRPr="00FB3D9A" w:rsidRDefault="000C0EDF" w:rsidP="008D1CB4">
      <w:pPr>
        <w:pStyle w:val="NoSpacing"/>
        <w:rPr>
          <w:rFonts w:asciiTheme="minorHAnsi" w:hAnsiTheme="minorHAnsi"/>
          <w:b/>
        </w:rPr>
      </w:pPr>
    </w:p>
    <w:p w14:paraId="56CBD858" w14:textId="4F092921" w:rsidR="000C0EDF" w:rsidRPr="000C0EDF" w:rsidRDefault="000C0EDF" w:rsidP="000C0EDF">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Attendance &amp; Absences</w:t>
      </w:r>
      <w:r w:rsidRPr="000C0EDF">
        <w:rPr>
          <w:rFonts w:asciiTheme="minorHAnsi" w:hAnsiTheme="minorHAnsi" w:cstheme="minorHAnsi"/>
        </w:rPr>
        <w:t xml:space="preserve"> – Students are expected to attend and sit through the entire class meetings. In case of an absence, the student is responsible to arrange for notes and missed announcements. Three (3) or more absences may result in a withdrawal from the class.</w:t>
      </w:r>
    </w:p>
    <w:p w14:paraId="2D7BB939" w14:textId="77777777" w:rsidR="000C0EDF" w:rsidRPr="000C0EDF" w:rsidRDefault="000C0EDF" w:rsidP="000C0EDF">
      <w:pPr>
        <w:spacing w:after="0" w:line="240" w:lineRule="auto"/>
        <w:ind w:left="720"/>
        <w:rPr>
          <w:rFonts w:asciiTheme="minorHAnsi" w:hAnsiTheme="minorHAnsi" w:cstheme="minorHAnsi"/>
          <w:b/>
        </w:rPr>
      </w:pPr>
    </w:p>
    <w:p w14:paraId="65378D58" w14:textId="7E7D7833" w:rsidR="000C0EDF" w:rsidRPr="000C0EDF" w:rsidRDefault="000C0EDF" w:rsidP="000C0EDF">
      <w:pPr>
        <w:numPr>
          <w:ilvl w:val="0"/>
          <w:numId w:val="1"/>
        </w:numPr>
        <w:spacing w:after="0" w:line="240" w:lineRule="auto"/>
        <w:rPr>
          <w:rFonts w:asciiTheme="minorHAnsi" w:hAnsiTheme="minorHAnsi" w:cstheme="minorHAnsi"/>
          <w:b/>
        </w:rPr>
      </w:pPr>
      <w:r w:rsidRPr="000C0EDF">
        <w:rPr>
          <w:rFonts w:asciiTheme="minorHAnsi" w:hAnsiTheme="minorHAnsi" w:cstheme="minorHAnsi"/>
          <w:b/>
        </w:rPr>
        <w:t xml:space="preserve">Assignment Completion &amp; Late Work </w:t>
      </w:r>
      <w:r w:rsidRPr="000C0EDF">
        <w:rPr>
          <w:rFonts w:asciiTheme="minorHAnsi" w:hAnsiTheme="minorHAnsi" w:cstheme="minorHAnsi"/>
        </w:rPr>
        <w:t xml:space="preserve">– Late assignment submission is not </w:t>
      </w:r>
      <w:proofErr w:type="gramStart"/>
      <w:r w:rsidRPr="000C0EDF">
        <w:rPr>
          <w:rFonts w:asciiTheme="minorHAnsi" w:hAnsiTheme="minorHAnsi" w:cstheme="minorHAnsi"/>
        </w:rPr>
        <w:t>allowed, unless</w:t>
      </w:r>
      <w:proofErr w:type="gramEnd"/>
      <w:r w:rsidRPr="000C0EDF">
        <w:rPr>
          <w:rFonts w:asciiTheme="minorHAnsi" w:hAnsiTheme="minorHAnsi" w:cstheme="minorHAnsi"/>
        </w:rPr>
        <w:t xml:space="preserve"> a permission is granted by the instructor prior to the deadline. Students should submit a physical to the instructor by the due date. If the student is to be absent that day, completed assignments should be submitted via email before class begins.</w:t>
      </w:r>
    </w:p>
    <w:p w14:paraId="2E793B15" w14:textId="77777777" w:rsidR="000C0EDF" w:rsidRPr="000C0EDF" w:rsidRDefault="000C0EDF" w:rsidP="000C0EDF">
      <w:pPr>
        <w:spacing w:after="0" w:line="240" w:lineRule="auto"/>
        <w:rPr>
          <w:rFonts w:asciiTheme="minorHAnsi" w:hAnsiTheme="minorHAnsi" w:cstheme="minorHAnsi"/>
          <w:b/>
        </w:rPr>
      </w:pPr>
    </w:p>
    <w:p w14:paraId="1F365FF5" w14:textId="77777777" w:rsidR="000C0EDF" w:rsidRPr="000C0EDF" w:rsidRDefault="000C0EDF" w:rsidP="000C0EDF">
      <w:pPr>
        <w:numPr>
          <w:ilvl w:val="0"/>
          <w:numId w:val="1"/>
        </w:numPr>
        <w:spacing w:after="0" w:line="240" w:lineRule="auto"/>
        <w:rPr>
          <w:rFonts w:ascii="Times New Roman" w:hAnsi="Times New Roman" w:cs="Times New Roman"/>
          <w:b/>
        </w:rPr>
      </w:pPr>
      <w:r w:rsidRPr="000C0EDF">
        <w:rPr>
          <w:rFonts w:asciiTheme="minorHAnsi" w:hAnsiTheme="minorHAnsi" w:cstheme="minorHAnsi"/>
          <w:b/>
        </w:rPr>
        <w:t xml:space="preserve">Academic Conduct Code </w:t>
      </w:r>
      <w:r w:rsidRPr="000C0EDF">
        <w:rPr>
          <w:rFonts w:asciiTheme="minorHAnsi" w:hAnsiTheme="minorHAnsi" w:cstheme="minorHAnsi"/>
        </w:rPr>
        <w:t>– Cheating and plagiarism will not be tolerated in any Metropolitan College course.  They will result in no credit for the assignment or examination and may lead to disciplinary actions.  Please take the time to review the Student Academic Conduct Code</w:t>
      </w:r>
      <w:r w:rsidRPr="000C0EDF">
        <w:rPr>
          <w:rFonts w:ascii="Times New Roman" w:hAnsi="Times New Roman" w:cs="Times New Roman"/>
        </w:rPr>
        <w:t xml:space="preserve">: </w:t>
      </w:r>
    </w:p>
    <w:p w14:paraId="095FD96C" w14:textId="515610F9" w:rsidR="006662F7" w:rsidRDefault="006662F7">
      <w:pPr>
        <w:rPr>
          <w:rFonts w:asciiTheme="minorHAnsi" w:hAnsiTheme="minorHAnsi"/>
        </w:rPr>
      </w:pPr>
    </w:p>
    <w:p w14:paraId="3D24CC51" w14:textId="77777777" w:rsidR="007504B4" w:rsidRDefault="0092690E" w:rsidP="006662F7">
      <w:pPr>
        <w:pStyle w:val="NoSpacing"/>
        <w:ind w:left="720"/>
        <w:rPr>
          <w:rFonts w:asciiTheme="minorHAnsi" w:hAnsiTheme="minorHAnsi"/>
        </w:rPr>
      </w:pPr>
      <w:hyperlink r:id="rId18" w:history="1">
        <w:r w:rsidR="006662F7" w:rsidRPr="00697324">
          <w:rPr>
            <w:rStyle w:val="Hyperlink"/>
            <w:rFonts w:asciiTheme="minorHAnsi" w:hAnsiTheme="minorHAnsi"/>
          </w:rPr>
          <w:t>http://www.bu.edu/met/metropolitan_college_people/student/resources/conduct/code.html</w:t>
        </w:r>
      </w:hyperlink>
      <w:r w:rsidR="007A398B" w:rsidRPr="00FB3D9A">
        <w:rPr>
          <w:rFonts w:asciiTheme="minorHAnsi" w:hAnsiTheme="minorHAnsi"/>
        </w:rPr>
        <w:t xml:space="preserve">.  </w:t>
      </w:r>
    </w:p>
    <w:p w14:paraId="47BF0F39" w14:textId="77777777" w:rsidR="007504B4" w:rsidRDefault="007504B4" w:rsidP="006662F7">
      <w:pPr>
        <w:pStyle w:val="NoSpacing"/>
        <w:ind w:left="720"/>
        <w:rPr>
          <w:rFonts w:asciiTheme="minorHAnsi" w:hAnsiTheme="minorHAnsi"/>
        </w:rPr>
      </w:pPr>
    </w:p>
    <w:p w14:paraId="07B7E8B5" w14:textId="77777777" w:rsidR="007A398B" w:rsidRPr="00FB3D9A" w:rsidRDefault="007504B4" w:rsidP="006662F7">
      <w:pPr>
        <w:pStyle w:val="NoSpacing"/>
        <w:ind w:left="720"/>
        <w:rPr>
          <w:rFonts w:asciiTheme="minorHAnsi" w:hAnsiTheme="minorHAnsi"/>
          <w:b/>
        </w:rPr>
      </w:pPr>
      <w:r>
        <w:rPr>
          <w:rFonts w:asciiTheme="minorHAnsi" w:hAnsiTheme="minorHAnsi"/>
        </w:rPr>
        <w:t>NOTE: [</w:t>
      </w:r>
      <w:r w:rsidR="00F962C5" w:rsidRPr="00FB3D9A">
        <w:rPr>
          <w:rFonts w:asciiTheme="minorHAnsi" w:hAnsiTheme="minorHAnsi"/>
        </w:rPr>
        <w:t xml:space="preserve">This should not be understood as a discouragement for discussing the material or your </w:t>
      </w:r>
      <w:proofErr w:type="gramStart"/>
      <w:r w:rsidR="00F962C5" w:rsidRPr="00FB3D9A">
        <w:rPr>
          <w:rFonts w:asciiTheme="minorHAnsi" w:hAnsiTheme="minorHAnsi"/>
        </w:rPr>
        <w:t>particular approach</w:t>
      </w:r>
      <w:proofErr w:type="gramEnd"/>
      <w:r w:rsidR="00F962C5" w:rsidRPr="00FB3D9A">
        <w:rPr>
          <w:rFonts w:asciiTheme="minorHAnsi" w:hAnsiTheme="minorHAnsi"/>
        </w:rPr>
        <w:t xml:space="preserve"> to a problem with other students in the class.  On the contrary – you should share your thoughts, </w:t>
      </w:r>
      <w:proofErr w:type="gramStart"/>
      <w:r w:rsidR="00F962C5" w:rsidRPr="00FB3D9A">
        <w:rPr>
          <w:rFonts w:asciiTheme="minorHAnsi" w:hAnsiTheme="minorHAnsi"/>
        </w:rPr>
        <w:t>questions</w:t>
      </w:r>
      <w:proofErr w:type="gramEnd"/>
      <w:r w:rsidR="00F962C5" w:rsidRPr="00FB3D9A">
        <w:rPr>
          <w:rFonts w:asciiTheme="minorHAnsi" w:hAnsiTheme="minorHAnsi"/>
        </w:rPr>
        <w:t xml:space="preserve"> and solutions.  Naturally, if you choose to work in a group, you will be expected to come up with more than one and highly original solutions</w:t>
      </w:r>
      <w:r>
        <w:rPr>
          <w:rFonts w:asciiTheme="minorHAnsi" w:hAnsiTheme="minorHAnsi"/>
        </w:rPr>
        <w:t xml:space="preserve"> rather than the same mistakes.]</w:t>
      </w:r>
    </w:p>
    <w:p w14:paraId="356729EB" w14:textId="77777777" w:rsidR="00F962C5" w:rsidRPr="00FB3D9A" w:rsidRDefault="00F962C5" w:rsidP="00F962C5">
      <w:pPr>
        <w:pStyle w:val="NoSpacing"/>
        <w:rPr>
          <w:rFonts w:asciiTheme="minorHAnsi" w:hAnsiTheme="minorHAnsi"/>
          <w:b/>
        </w:rPr>
      </w:pPr>
    </w:p>
    <w:p w14:paraId="51BFDEC2" w14:textId="51D426DB" w:rsidR="00F962C5" w:rsidRDefault="00F962C5" w:rsidP="00F962C5">
      <w:pPr>
        <w:pStyle w:val="NoSpacing"/>
        <w:rPr>
          <w:rFonts w:asciiTheme="minorHAnsi" w:hAnsiTheme="minorHAnsi"/>
          <w:b/>
        </w:rPr>
      </w:pPr>
      <w:r w:rsidRPr="00FB3D9A">
        <w:rPr>
          <w:rFonts w:asciiTheme="minorHAnsi" w:hAnsiTheme="minorHAnsi"/>
          <w:b/>
        </w:rPr>
        <w:t>Grading Criteria</w:t>
      </w:r>
    </w:p>
    <w:p w14:paraId="52E372A7" w14:textId="77777777" w:rsidR="000C0EDF" w:rsidRPr="00FB3D9A" w:rsidRDefault="000C0EDF" w:rsidP="00F962C5">
      <w:pPr>
        <w:pStyle w:val="NoSpacing"/>
        <w:rPr>
          <w:rFonts w:asciiTheme="minorHAnsi" w:hAnsiTheme="minorHAnsi"/>
        </w:rPr>
      </w:pPr>
    </w:p>
    <w:p w14:paraId="11A2E666" w14:textId="276427D9" w:rsidR="000C0EDF" w:rsidRPr="000C0EDF" w:rsidRDefault="000C0EDF" w:rsidP="000C0EDF">
      <w:pPr>
        <w:pStyle w:val="NoSpacing"/>
        <w:numPr>
          <w:ilvl w:val="0"/>
          <w:numId w:val="5"/>
        </w:numPr>
        <w:rPr>
          <w:rFonts w:asciiTheme="minorHAnsi" w:hAnsiTheme="minorHAnsi"/>
        </w:rPr>
      </w:pPr>
      <w:r w:rsidRPr="000C0EDF">
        <w:rPr>
          <w:rFonts w:asciiTheme="minorHAnsi" w:hAnsiTheme="minorHAnsi"/>
        </w:rPr>
        <w:t xml:space="preserve">Midterm 35% </w:t>
      </w:r>
      <w:r>
        <w:rPr>
          <w:rFonts w:asciiTheme="minorHAnsi" w:hAnsiTheme="minorHAnsi"/>
        </w:rPr>
        <w:tab/>
      </w:r>
      <w:r w:rsidR="006530C7">
        <w:rPr>
          <w:rFonts w:asciiTheme="minorHAnsi" w:hAnsiTheme="minorHAnsi"/>
        </w:rPr>
        <w:t xml:space="preserve">- </w:t>
      </w:r>
      <w:r>
        <w:rPr>
          <w:rFonts w:asciiTheme="minorHAnsi" w:hAnsiTheme="minorHAnsi"/>
        </w:rPr>
        <w:t xml:space="preserve">Thursday, </w:t>
      </w:r>
      <w:r w:rsidR="003163EC">
        <w:rPr>
          <w:rFonts w:asciiTheme="minorHAnsi" w:hAnsiTheme="minorHAnsi"/>
        </w:rPr>
        <w:t>March</w:t>
      </w:r>
      <w:r w:rsidR="006530C7">
        <w:rPr>
          <w:rFonts w:asciiTheme="minorHAnsi" w:hAnsiTheme="minorHAnsi"/>
        </w:rPr>
        <w:t xml:space="preserve"> </w:t>
      </w:r>
      <w:r w:rsidR="009763CF">
        <w:rPr>
          <w:rFonts w:asciiTheme="minorHAnsi" w:hAnsiTheme="minorHAnsi"/>
        </w:rPr>
        <w:t>17</w:t>
      </w:r>
      <w:r w:rsidR="00A60E5F">
        <w:rPr>
          <w:rFonts w:asciiTheme="minorHAnsi" w:hAnsiTheme="minorHAnsi"/>
          <w:vertAlign w:val="superscript"/>
        </w:rPr>
        <w:t>t</w:t>
      </w:r>
      <w:r w:rsidR="003163EC">
        <w:rPr>
          <w:rFonts w:asciiTheme="minorHAnsi" w:hAnsiTheme="minorHAnsi"/>
          <w:vertAlign w:val="superscript"/>
        </w:rPr>
        <w:t>h</w:t>
      </w:r>
      <w:r w:rsidR="006530C7">
        <w:rPr>
          <w:rFonts w:asciiTheme="minorHAnsi" w:hAnsiTheme="minorHAnsi"/>
        </w:rPr>
        <w:t>.</w:t>
      </w:r>
    </w:p>
    <w:p w14:paraId="316D91E0" w14:textId="02FB51ED" w:rsidR="000C0EDF" w:rsidRPr="000C0EDF" w:rsidRDefault="000C0EDF" w:rsidP="000C0EDF">
      <w:pPr>
        <w:pStyle w:val="NoSpacing"/>
        <w:numPr>
          <w:ilvl w:val="0"/>
          <w:numId w:val="5"/>
        </w:numPr>
        <w:rPr>
          <w:rFonts w:asciiTheme="minorHAnsi" w:hAnsiTheme="minorHAnsi"/>
        </w:rPr>
      </w:pPr>
      <w:r w:rsidRPr="000C0EDF">
        <w:rPr>
          <w:rFonts w:asciiTheme="minorHAnsi" w:hAnsiTheme="minorHAnsi"/>
        </w:rPr>
        <w:t xml:space="preserve">Final 35% </w:t>
      </w:r>
      <w:r w:rsidR="006530C7">
        <w:rPr>
          <w:rFonts w:asciiTheme="minorHAnsi" w:hAnsiTheme="minorHAnsi"/>
        </w:rPr>
        <w:tab/>
        <w:t xml:space="preserve">- Thursday, </w:t>
      </w:r>
      <w:r w:rsidR="000F04EE">
        <w:rPr>
          <w:rFonts w:asciiTheme="minorHAnsi" w:hAnsiTheme="minorHAnsi"/>
        </w:rPr>
        <w:t>May</w:t>
      </w:r>
      <w:r w:rsidR="006530C7">
        <w:rPr>
          <w:rFonts w:asciiTheme="minorHAnsi" w:hAnsiTheme="minorHAnsi"/>
        </w:rPr>
        <w:t xml:space="preserve"> 1</w:t>
      </w:r>
      <w:r w:rsidR="000F04EE">
        <w:rPr>
          <w:rFonts w:asciiTheme="minorHAnsi" w:hAnsiTheme="minorHAnsi"/>
        </w:rPr>
        <w:t>2</w:t>
      </w:r>
      <w:r w:rsidR="006530C7" w:rsidRPr="006530C7">
        <w:rPr>
          <w:rFonts w:asciiTheme="minorHAnsi" w:hAnsiTheme="minorHAnsi"/>
          <w:vertAlign w:val="superscript"/>
        </w:rPr>
        <w:t>th</w:t>
      </w:r>
      <w:r w:rsidR="006530C7">
        <w:rPr>
          <w:rFonts w:asciiTheme="minorHAnsi" w:hAnsiTheme="minorHAnsi"/>
        </w:rPr>
        <w:t>.</w:t>
      </w:r>
    </w:p>
    <w:p w14:paraId="53820867" w14:textId="70FA55CC" w:rsidR="000C0EDF" w:rsidRPr="000C0EDF" w:rsidRDefault="000C0EDF" w:rsidP="000C0EDF">
      <w:pPr>
        <w:pStyle w:val="NoSpacing"/>
        <w:numPr>
          <w:ilvl w:val="0"/>
          <w:numId w:val="5"/>
        </w:numPr>
        <w:rPr>
          <w:rFonts w:asciiTheme="minorHAnsi" w:hAnsiTheme="minorHAnsi"/>
        </w:rPr>
      </w:pPr>
      <w:r w:rsidRPr="000C0EDF">
        <w:rPr>
          <w:rFonts w:asciiTheme="minorHAnsi" w:hAnsiTheme="minorHAnsi"/>
        </w:rPr>
        <w:t>Assignments 30</w:t>
      </w:r>
      <w:proofErr w:type="gramStart"/>
      <w:r w:rsidRPr="000C0EDF">
        <w:rPr>
          <w:rFonts w:asciiTheme="minorHAnsi" w:hAnsiTheme="minorHAnsi"/>
        </w:rPr>
        <w:t xml:space="preserve">% </w:t>
      </w:r>
      <w:r w:rsidR="006530C7">
        <w:rPr>
          <w:rFonts w:asciiTheme="minorHAnsi" w:hAnsiTheme="minorHAnsi"/>
        </w:rPr>
        <w:t xml:space="preserve"> -</w:t>
      </w:r>
      <w:proofErr w:type="gramEnd"/>
      <w:r w:rsidR="006530C7">
        <w:rPr>
          <w:rFonts w:asciiTheme="minorHAnsi" w:hAnsiTheme="minorHAnsi"/>
        </w:rPr>
        <w:t xml:space="preserve"> </w:t>
      </w:r>
      <w:r w:rsidR="00EE4E16">
        <w:rPr>
          <w:rFonts w:asciiTheme="minorHAnsi" w:hAnsiTheme="minorHAnsi"/>
        </w:rPr>
        <w:t xml:space="preserve"> </w:t>
      </w:r>
      <w:r w:rsidR="006530C7">
        <w:rPr>
          <w:rFonts w:asciiTheme="minorHAnsi" w:hAnsiTheme="minorHAnsi"/>
        </w:rPr>
        <w:t>Due dates detailed on Blackboard</w:t>
      </w:r>
    </w:p>
    <w:p w14:paraId="3D62B687" w14:textId="77777777" w:rsidR="003A12F0" w:rsidRDefault="003A12F0" w:rsidP="008D1CB4">
      <w:pPr>
        <w:pStyle w:val="NoSpacing"/>
        <w:rPr>
          <w:rFonts w:asciiTheme="minorHAnsi" w:hAnsiTheme="minorHAnsi"/>
          <w:b/>
        </w:rPr>
      </w:pPr>
    </w:p>
    <w:p w14:paraId="557B2B30" w14:textId="45E6AC09" w:rsidR="008D1CB4" w:rsidRPr="00FB3D9A" w:rsidRDefault="00F962C5" w:rsidP="008D1CB4">
      <w:pPr>
        <w:pStyle w:val="NoSpacing"/>
        <w:rPr>
          <w:rFonts w:asciiTheme="minorHAnsi" w:hAnsiTheme="minorHAnsi"/>
        </w:rPr>
      </w:pPr>
      <w:r w:rsidRPr="00FB3D9A">
        <w:rPr>
          <w:rFonts w:asciiTheme="minorHAnsi" w:hAnsiTheme="minorHAnsi"/>
          <w:b/>
        </w:rPr>
        <w:t>Class Meetings, Lectures &amp; Assignments</w:t>
      </w:r>
    </w:p>
    <w:p w14:paraId="0E8EBF49" w14:textId="77777777" w:rsidR="001A7EA1" w:rsidRPr="00FB3D9A" w:rsidRDefault="001A7EA1" w:rsidP="008D1CB4">
      <w:pPr>
        <w:pStyle w:val="NoSpacing"/>
        <w:rPr>
          <w:rFonts w:asciiTheme="minorHAnsi" w:hAnsiTheme="minorHAnsi"/>
        </w:rPr>
      </w:pPr>
    </w:p>
    <w:p w14:paraId="154D0340" w14:textId="77777777" w:rsidR="00646214" w:rsidRPr="00FB3D9A" w:rsidRDefault="001A7EA1" w:rsidP="008D1CB4">
      <w:pPr>
        <w:pStyle w:val="NoSpacing"/>
        <w:rPr>
          <w:rFonts w:asciiTheme="minorHAnsi" w:hAnsiTheme="minorHAnsi"/>
          <w:i/>
        </w:rPr>
      </w:pPr>
      <w:r w:rsidRPr="00FB3D9A">
        <w:rPr>
          <w:rFonts w:asciiTheme="minorHAnsi" w:hAnsiTheme="minorHAnsi"/>
          <w:i/>
        </w:rPr>
        <w:t>Lectures, Readings, and Assignments subject to change, and will be announced in class as applicable within a reasonable time frame.</w:t>
      </w:r>
    </w:p>
    <w:p w14:paraId="76AC9A20" w14:textId="77777777" w:rsidR="00FB3D9A" w:rsidRPr="00FB3D9A" w:rsidRDefault="00FB3D9A" w:rsidP="008D1CB4">
      <w:pPr>
        <w:pStyle w:val="NoSpacing"/>
        <w:rPr>
          <w:rFonts w:asciiTheme="minorHAnsi" w:hAnsiTheme="minorHAnsi"/>
          <w:b/>
        </w:rPr>
      </w:pPr>
    </w:p>
    <w:p w14:paraId="122405FD" w14:textId="0B067655" w:rsidR="006530C7" w:rsidRDefault="006530C7" w:rsidP="00A60E5F">
      <w:pPr>
        <w:pStyle w:val="NoSpacing"/>
        <w:rPr>
          <w:rFonts w:asciiTheme="minorHAnsi" w:hAnsiTheme="minorHAnsi"/>
          <w:b/>
        </w:rPr>
      </w:pPr>
    </w:p>
    <w:p w14:paraId="11F64FEE" w14:textId="31652804" w:rsidR="006530C7" w:rsidRDefault="006530C7" w:rsidP="008D1CB4">
      <w:pPr>
        <w:pStyle w:val="NoSpacing"/>
        <w:rPr>
          <w:rFonts w:asciiTheme="minorHAnsi" w:hAnsiTheme="minorHAnsi"/>
          <w:b/>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307"/>
        <w:gridCol w:w="2014"/>
        <w:gridCol w:w="6653"/>
      </w:tblGrid>
      <w:tr w:rsidR="006530C7" w:rsidRPr="006530C7" w14:paraId="0B65B54D" w14:textId="77777777" w:rsidTr="003A12F0">
        <w:trPr>
          <w:trHeight w:val="405"/>
          <w:tblCellSpacing w:w="22" w:type="dxa"/>
        </w:trPr>
        <w:tc>
          <w:tcPr>
            <w:tcW w:w="625" w:type="pct"/>
            <w:tcBorders>
              <w:top w:val="outset" w:sz="6" w:space="0" w:color="auto"/>
              <w:left w:val="outset" w:sz="6" w:space="0" w:color="auto"/>
              <w:bottom w:val="outset" w:sz="6" w:space="0" w:color="auto"/>
              <w:right w:val="outset" w:sz="6" w:space="0" w:color="auto"/>
            </w:tcBorders>
          </w:tcPr>
          <w:p w14:paraId="6117E819" w14:textId="263FA9E5" w:rsidR="006530C7" w:rsidRPr="006530C7" w:rsidRDefault="006530C7" w:rsidP="006530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WEEK</w:t>
            </w:r>
          </w:p>
        </w:tc>
        <w:tc>
          <w:tcPr>
            <w:tcW w:w="992" w:type="pct"/>
            <w:tcBorders>
              <w:top w:val="outset" w:sz="6" w:space="0" w:color="auto"/>
              <w:left w:val="outset" w:sz="6" w:space="0" w:color="auto"/>
              <w:bottom w:val="outset" w:sz="6" w:space="0" w:color="auto"/>
              <w:right w:val="outset" w:sz="6" w:space="0" w:color="auto"/>
            </w:tcBorders>
            <w:vAlign w:val="center"/>
            <w:hideMark/>
          </w:tcPr>
          <w:p w14:paraId="3E1EBF21" w14:textId="5BBF9DDC" w:rsidR="006530C7" w:rsidRPr="006530C7" w:rsidRDefault="006530C7" w:rsidP="006530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530C7">
              <w:rPr>
                <w:rFonts w:ascii="Times New Roman" w:eastAsia="Times New Roman" w:hAnsi="Times New Roman" w:cs="Times New Roman"/>
                <w:b/>
                <w:bCs/>
                <w:sz w:val="27"/>
                <w:szCs w:val="27"/>
              </w:rPr>
              <w:t>TOPIC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C97174D" w14:textId="77777777" w:rsidR="006530C7" w:rsidRPr="006530C7" w:rsidRDefault="006530C7" w:rsidP="006530C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530C7">
              <w:rPr>
                <w:rFonts w:ascii="Times New Roman" w:eastAsia="Times New Roman" w:hAnsi="Times New Roman" w:cs="Times New Roman"/>
                <w:b/>
                <w:bCs/>
                <w:sz w:val="27"/>
                <w:szCs w:val="27"/>
              </w:rPr>
              <w:t>DESCRIPTION</w:t>
            </w:r>
          </w:p>
        </w:tc>
      </w:tr>
      <w:tr w:rsidR="006530C7" w:rsidRPr="006530C7" w14:paraId="39532A73"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6183E784" w14:textId="5E93949E"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92" w:type="pct"/>
            <w:tcBorders>
              <w:top w:val="outset" w:sz="6" w:space="0" w:color="auto"/>
              <w:left w:val="outset" w:sz="6" w:space="0" w:color="auto"/>
              <w:bottom w:val="outset" w:sz="6" w:space="0" w:color="auto"/>
              <w:right w:val="outset" w:sz="6" w:space="0" w:color="auto"/>
            </w:tcBorders>
            <w:vAlign w:val="center"/>
            <w:hideMark/>
          </w:tcPr>
          <w:p w14:paraId="57E8F3A8" w14:textId="6D2FE57D"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Logic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ED86613" w14:textId="77777777" w:rsidR="006530C7" w:rsidRPr="006530C7" w:rsidRDefault="006530C7" w:rsidP="006530C7">
            <w:pPr>
              <w:numPr>
                <w:ilvl w:val="0"/>
                <w:numId w:val="6"/>
              </w:numPr>
              <w:spacing w:before="100" w:beforeAutospacing="1" w:after="100" w:afterAutospacing="1" w:line="240" w:lineRule="auto"/>
              <w:ind w:firstLine="0"/>
              <w:rPr>
                <w:rFonts w:ascii="Times New Roman" w:eastAsia="Times New Roman" w:hAnsi="Times New Roman" w:cs="Times New Roman"/>
              </w:rPr>
            </w:pPr>
            <w:r w:rsidRPr="006530C7">
              <w:rPr>
                <w:rFonts w:ascii="Times New Roman" w:eastAsia="Times New Roman" w:hAnsi="Times New Roman" w:cs="Times New Roman"/>
              </w:rPr>
              <w:t xml:space="preserve">Statements and logical connectives; truth tables. </w:t>
            </w:r>
          </w:p>
          <w:p w14:paraId="6ED0ABE9" w14:textId="77777777" w:rsidR="006530C7" w:rsidRPr="006530C7" w:rsidRDefault="006530C7" w:rsidP="006530C7">
            <w:pPr>
              <w:numPr>
                <w:ilvl w:val="0"/>
                <w:numId w:val="6"/>
              </w:numPr>
              <w:spacing w:before="100" w:beforeAutospacing="1" w:after="100" w:afterAutospacing="1" w:line="240" w:lineRule="auto"/>
              <w:ind w:left="1080"/>
              <w:rPr>
                <w:rFonts w:ascii="Times New Roman" w:eastAsia="Times New Roman" w:hAnsi="Times New Roman" w:cs="Times New Roman"/>
              </w:rPr>
            </w:pPr>
            <w:r w:rsidRPr="006530C7">
              <w:rPr>
                <w:rFonts w:ascii="Times New Roman" w:eastAsia="Times New Roman" w:hAnsi="Times New Roman" w:cs="Times New Roman"/>
              </w:rPr>
              <w:t xml:space="preserve">Predicates logic and Quantifiers </w:t>
            </w:r>
          </w:p>
          <w:p w14:paraId="565FEEA6" w14:textId="77777777" w:rsidR="006530C7" w:rsidRPr="006530C7" w:rsidRDefault="006530C7" w:rsidP="006530C7">
            <w:pPr>
              <w:numPr>
                <w:ilvl w:val="0"/>
                <w:numId w:val="6"/>
              </w:numPr>
              <w:spacing w:before="100" w:beforeAutospacing="1" w:after="100" w:afterAutospacing="1" w:line="240" w:lineRule="auto"/>
              <w:ind w:firstLine="0"/>
              <w:rPr>
                <w:rFonts w:ascii="Times New Roman" w:eastAsia="Times New Roman" w:hAnsi="Times New Roman" w:cs="Times New Roman"/>
              </w:rPr>
            </w:pPr>
            <w:r w:rsidRPr="006530C7">
              <w:rPr>
                <w:rFonts w:ascii="Times New Roman" w:eastAsia="Times New Roman" w:hAnsi="Times New Roman" w:cs="Times New Roman"/>
              </w:rPr>
              <w:t xml:space="preserve">Proof techniques, the nature of mathematical theorems and proofs; direct proof, proof by contraposition, by contradiction; use of counterexamples; the principle of mathematical induction </w:t>
            </w:r>
          </w:p>
        </w:tc>
      </w:tr>
      <w:tr w:rsidR="006530C7" w:rsidRPr="006530C7" w14:paraId="7CFD8FDC"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1B8AFC74" w14:textId="5765A9F0"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992" w:type="pct"/>
            <w:tcBorders>
              <w:top w:val="outset" w:sz="6" w:space="0" w:color="auto"/>
              <w:left w:val="outset" w:sz="6" w:space="0" w:color="auto"/>
              <w:bottom w:val="outset" w:sz="6" w:space="0" w:color="auto"/>
              <w:right w:val="outset" w:sz="6" w:space="0" w:color="auto"/>
            </w:tcBorders>
            <w:vAlign w:val="center"/>
            <w:hideMark/>
          </w:tcPr>
          <w:p w14:paraId="469056F1" w14:textId="1C559D94"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Sets</w:t>
            </w:r>
          </w:p>
        </w:tc>
        <w:tc>
          <w:tcPr>
            <w:tcW w:w="3295" w:type="pct"/>
            <w:tcBorders>
              <w:top w:val="outset" w:sz="6" w:space="0" w:color="auto"/>
              <w:left w:val="outset" w:sz="6" w:space="0" w:color="auto"/>
              <w:bottom w:val="outset" w:sz="6" w:space="0" w:color="auto"/>
              <w:right w:val="outset" w:sz="6" w:space="0" w:color="auto"/>
            </w:tcBorders>
            <w:vAlign w:val="center"/>
            <w:hideMark/>
          </w:tcPr>
          <w:p w14:paraId="2A643B3C" w14:textId="77777777" w:rsidR="006530C7" w:rsidRPr="006530C7" w:rsidRDefault="006530C7" w:rsidP="006530C7">
            <w:pPr>
              <w:numPr>
                <w:ilvl w:val="0"/>
                <w:numId w:val="7"/>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The notation of set theory - Subsets and the power set; binary and unary operations on a set; set operations of union, intersection, complementation, difference, and Cartesian product </w:t>
            </w:r>
          </w:p>
          <w:p w14:paraId="624144E9" w14:textId="77777777" w:rsidR="006530C7" w:rsidRPr="006530C7" w:rsidRDefault="006530C7" w:rsidP="006530C7">
            <w:pPr>
              <w:numPr>
                <w:ilvl w:val="0"/>
                <w:numId w:val="7"/>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Demonstration of the denumerability of some sets and the use of Cantor diagonalization method to prove the uncountability; partition of a set </w:t>
            </w:r>
          </w:p>
        </w:tc>
      </w:tr>
      <w:tr w:rsidR="006530C7" w:rsidRPr="006530C7" w14:paraId="04D0DED8"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2BEEC0FC" w14:textId="36C077A7"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r w:rsidR="006530C7">
              <w:rPr>
                <w:rFonts w:ascii="Times New Roman" w:eastAsia="Times New Roman" w:hAnsi="Times New Roman" w:cs="Times New Roman"/>
              </w:rPr>
              <w:t>-</w:t>
            </w:r>
            <w:r>
              <w:rPr>
                <w:rFonts w:ascii="Times New Roman" w:eastAsia="Times New Roman" w:hAnsi="Times New Roman" w:cs="Times New Roman"/>
              </w:rPr>
              <w:t>5</w:t>
            </w:r>
          </w:p>
        </w:tc>
        <w:tc>
          <w:tcPr>
            <w:tcW w:w="992" w:type="pct"/>
            <w:tcBorders>
              <w:top w:val="outset" w:sz="6" w:space="0" w:color="auto"/>
              <w:left w:val="outset" w:sz="6" w:space="0" w:color="auto"/>
              <w:bottom w:val="outset" w:sz="6" w:space="0" w:color="auto"/>
              <w:right w:val="outset" w:sz="6" w:space="0" w:color="auto"/>
            </w:tcBorders>
            <w:vAlign w:val="center"/>
            <w:hideMark/>
          </w:tcPr>
          <w:p w14:paraId="2684D65F" w14:textId="3E039EC5"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Relations &amp; Functions</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120C045" w14:textId="77777777" w:rsidR="006530C7" w:rsidRPr="006530C7" w:rsidRDefault="006530C7" w:rsidP="006530C7">
            <w:pPr>
              <w:numPr>
                <w:ilvl w:val="0"/>
                <w:numId w:val="8"/>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Binary relations as ordered pairs and verbal description; the reflexive, symmetric, </w:t>
            </w:r>
            <w:proofErr w:type="gramStart"/>
            <w:r w:rsidRPr="006530C7">
              <w:rPr>
                <w:rFonts w:ascii="Times New Roman" w:eastAsia="Times New Roman" w:hAnsi="Times New Roman" w:cs="Times New Roman"/>
              </w:rPr>
              <w:t>transitive</w:t>
            </w:r>
            <w:proofErr w:type="gramEnd"/>
            <w:r w:rsidRPr="006530C7">
              <w:rPr>
                <w:rFonts w:ascii="Times New Roman" w:eastAsia="Times New Roman" w:hAnsi="Times New Roman" w:cs="Times New Roman"/>
              </w:rPr>
              <w:t xml:space="preserve"> and antisymmetric properties of binary relations; the definition and terminology about partial orderings; graphs of partially ordered finite sets; the definition of equivalence relation and equivalence class </w:t>
            </w:r>
          </w:p>
          <w:p w14:paraId="707CF506" w14:textId="77777777" w:rsidR="006530C7" w:rsidRPr="006530C7" w:rsidRDefault="006530C7" w:rsidP="006530C7">
            <w:pPr>
              <w:numPr>
                <w:ilvl w:val="0"/>
                <w:numId w:val="8"/>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Functions; definition and examples; properties of functions one-t-one, onto, bijective; function composition, inverse function </w:t>
            </w:r>
          </w:p>
        </w:tc>
      </w:tr>
      <w:tr w:rsidR="006530C7" w:rsidRPr="006530C7" w14:paraId="2C612EC4"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0268EBFC" w14:textId="67B5864E"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pct"/>
            <w:tcBorders>
              <w:top w:val="outset" w:sz="6" w:space="0" w:color="auto"/>
              <w:left w:val="outset" w:sz="6" w:space="0" w:color="auto"/>
              <w:bottom w:val="outset" w:sz="6" w:space="0" w:color="auto"/>
              <w:right w:val="outset" w:sz="6" w:space="0" w:color="auto"/>
            </w:tcBorders>
            <w:vAlign w:val="center"/>
            <w:hideMark/>
          </w:tcPr>
          <w:p w14:paraId="5C01BB17" w14:textId="016E6016"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Combinatorics</w:t>
            </w:r>
          </w:p>
        </w:tc>
        <w:tc>
          <w:tcPr>
            <w:tcW w:w="3295" w:type="pct"/>
            <w:tcBorders>
              <w:top w:val="outset" w:sz="6" w:space="0" w:color="auto"/>
              <w:left w:val="outset" w:sz="6" w:space="0" w:color="auto"/>
              <w:bottom w:val="outset" w:sz="6" w:space="0" w:color="auto"/>
              <w:right w:val="outset" w:sz="6" w:space="0" w:color="auto"/>
            </w:tcBorders>
            <w:vAlign w:val="center"/>
            <w:hideMark/>
          </w:tcPr>
          <w:p w14:paraId="49734B27" w14:textId="77777777" w:rsidR="006530C7" w:rsidRPr="006530C7" w:rsidRDefault="006530C7" w:rsidP="006530C7">
            <w:pPr>
              <w:numPr>
                <w:ilvl w:val="0"/>
                <w:numId w:val="9"/>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Counting; fundamental counting principles, including the multiplication and addition principles </w:t>
            </w:r>
          </w:p>
          <w:p w14:paraId="6717034A" w14:textId="77777777" w:rsidR="006530C7" w:rsidRPr="006530C7" w:rsidRDefault="006530C7" w:rsidP="006530C7">
            <w:pPr>
              <w:numPr>
                <w:ilvl w:val="0"/>
                <w:numId w:val="9"/>
              </w:numPr>
              <w:spacing w:before="100" w:beforeAutospacing="1" w:after="100" w:afterAutospacing="1" w:line="240" w:lineRule="auto"/>
              <w:ind w:left="1080"/>
              <w:rPr>
                <w:rFonts w:ascii="Times New Roman" w:eastAsia="Times New Roman" w:hAnsi="Times New Roman" w:cs="Times New Roman"/>
              </w:rPr>
            </w:pPr>
            <w:r w:rsidRPr="006530C7">
              <w:rPr>
                <w:rFonts w:ascii="Times New Roman" w:eastAsia="Times New Roman" w:hAnsi="Times New Roman" w:cs="Times New Roman"/>
              </w:rPr>
              <w:t xml:space="preserve">Sampling and selecting </w:t>
            </w:r>
          </w:p>
          <w:p w14:paraId="78E60BD7" w14:textId="77777777" w:rsidR="006530C7" w:rsidRPr="006530C7" w:rsidRDefault="006530C7" w:rsidP="006530C7">
            <w:pPr>
              <w:numPr>
                <w:ilvl w:val="0"/>
                <w:numId w:val="9"/>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Permutations and combinations; formulas for counting the number of permutations and combinations of k-objects from n distinct objects </w:t>
            </w:r>
          </w:p>
        </w:tc>
      </w:tr>
      <w:tr w:rsidR="006530C7" w:rsidRPr="006530C7" w14:paraId="2797053D"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299EB956" w14:textId="4E38BC90"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i/>
              </w:rPr>
            </w:pPr>
            <w:r>
              <w:rPr>
                <w:rFonts w:ascii="Times New Roman" w:eastAsia="Times New Roman" w:hAnsi="Times New Roman" w:cs="Times New Roman"/>
                <w:i/>
              </w:rPr>
              <w:t>8</w:t>
            </w:r>
          </w:p>
        </w:tc>
        <w:tc>
          <w:tcPr>
            <w:tcW w:w="4309" w:type="pct"/>
            <w:gridSpan w:val="2"/>
            <w:tcBorders>
              <w:top w:val="outset" w:sz="6" w:space="0" w:color="auto"/>
              <w:left w:val="outset" w:sz="6" w:space="0" w:color="auto"/>
              <w:bottom w:val="outset" w:sz="6" w:space="0" w:color="auto"/>
              <w:right w:val="outset" w:sz="6" w:space="0" w:color="auto"/>
            </w:tcBorders>
            <w:vAlign w:val="center"/>
            <w:hideMark/>
          </w:tcPr>
          <w:p w14:paraId="274BF231" w14:textId="0E31DAAC"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i/>
              </w:rPr>
            </w:pPr>
            <w:r w:rsidRPr="006530C7">
              <w:rPr>
                <w:rFonts w:ascii="Times New Roman" w:eastAsia="Times New Roman" w:hAnsi="Times New Roman" w:cs="Times New Roman"/>
                <w:i/>
              </w:rPr>
              <w:t>Midterm Examination</w:t>
            </w:r>
          </w:p>
        </w:tc>
      </w:tr>
      <w:tr w:rsidR="006530C7" w:rsidRPr="006530C7" w14:paraId="27755043"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238E8C36" w14:textId="462D93D9"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7-9</w:t>
            </w:r>
          </w:p>
        </w:tc>
        <w:tc>
          <w:tcPr>
            <w:tcW w:w="992" w:type="pct"/>
            <w:tcBorders>
              <w:top w:val="outset" w:sz="6" w:space="0" w:color="auto"/>
              <w:left w:val="outset" w:sz="6" w:space="0" w:color="auto"/>
              <w:bottom w:val="outset" w:sz="6" w:space="0" w:color="auto"/>
              <w:right w:val="outset" w:sz="6" w:space="0" w:color="auto"/>
            </w:tcBorders>
            <w:vAlign w:val="center"/>
            <w:hideMark/>
          </w:tcPr>
          <w:p w14:paraId="67B0BAEB" w14:textId="4938CFF3"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Graphs</w:t>
            </w:r>
          </w:p>
        </w:tc>
        <w:tc>
          <w:tcPr>
            <w:tcW w:w="3295" w:type="pct"/>
            <w:tcBorders>
              <w:top w:val="outset" w:sz="6" w:space="0" w:color="auto"/>
              <w:left w:val="outset" w:sz="6" w:space="0" w:color="auto"/>
              <w:bottom w:val="outset" w:sz="6" w:space="0" w:color="auto"/>
              <w:right w:val="outset" w:sz="6" w:space="0" w:color="auto"/>
            </w:tcBorders>
            <w:vAlign w:val="center"/>
            <w:hideMark/>
          </w:tcPr>
          <w:p w14:paraId="01FFA756" w14:textId="77777777" w:rsidR="006530C7" w:rsidRPr="006530C7" w:rsidRDefault="006530C7" w:rsidP="006530C7">
            <w:pPr>
              <w:numPr>
                <w:ilvl w:val="0"/>
                <w:numId w:val="10"/>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Graph terminology; undirected graphs, simple, complete, path, cycle, adjacency matrix, connectivity; Euler’s path and Hamiltonian circuit; graph representation, trees </w:t>
            </w:r>
          </w:p>
          <w:p w14:paraId="47C3392D" w14:textId="77777777" w:rsidR="006530C7" w:rsidRPr="006530C7" w:rsidRDefault="006530C7" w:rsidP="006530C7">
            <w:pPr>
              <w:numPr>
                <w:ilvl w:val="0"/>
                <w:numId w:val="10"/>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Digraphs and connectivity problems - Reachability matrix analysis; </w:t>
            </w:r>
            <w:proofErr w:type="spellStart"/>
            <w:r w:rsidRPr="006530C7">
              <w:rPr>
                <w:rFonts w:ascii="Times New Roman" w:eastAsia="Times New Roman" w:hAnsi="Times New Roman" w:cs="Times New Roman"/>
              </w:rPr>
              <w:t>Warshall’s</w:t>
            </w:r>
            <w:proofErr w:type="spellEnd"/>
            <w:r w:rsidRPr="006530C7">
              <w:rPr>
                <w:rFonts w:ascii="Times New Roman" w:eastAsia="Times New Roman" w:hAnsi="Times New Roman" w:cs="Times New Roman"/>
              </w:rPr>
              <w:t xml:space="preserve"> algorithm </w:t>
            </w:r>
          </w:p>
        </w:tc>
      </w:tr>
      <w:tr w:rsidR="006530C7" w:rsidRPr="006530C7" w14:paraId="4B6D4F43"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26721996" w14:textId="4C8FF352"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10 - 11</w:t>
            </w:r>
          </w:p>
        </w:tc>
        <w:tc>
          <w:tcPr>
            <w:tcW w:w="992" w:type="pct"/>
            <w:tcBorders>
              <w:top w:val="outset" w:sz="6" w:space="0" w:color="auto"/>
              <w:left w:val="outset" w:sz="6" w:space="0" w:color="auto"/>
              <w:bottom w:val="outset" w:sz="6" w:space="0" w:color="auto"/>
              <w:right w:val="outset" w:sz="6" w:space="0" w:color="auto"/>
            </w:tcBorders>
            <w:vAlign w:val="center"/>
            <w:hideMark/>
          </w:tcPr>
          <w:p w14:paraId="5A94EDCF" w14:textId="2EA5B734"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Boolean Algebra &amp; Computer Logic</w:t>
            </w:r>
          </w:p>
        </w:tc>
        <w:tc>
          <w:tcPr>
            <w:tcW w:w="3295" w:type="pct"/>
            <w:tcBorders>
              <w:top w:val="outset" w:sz="6" w:space="0" w:color="auto"/>
              <w:left w:val="outset" w:sz="6" w:space="0" w:color="auto"/>
              <w:bottom w:val="outset" w:sz="6" w:space="0" w:color="auto"/>
              <w:right w:val="outset" w:sz="6" w:space="0" w:color="auto"/>
            </w:tcBorders>
            <w:vAlign w:val="center"/>
            <w:hideMark/>
          </w:tcPr>
          <w:p w14:paraId="1E740561" w14:textId="77777777" w:rsidR="006530C7" w:rsidRPr="006530C7" w:rsidRDefault="006530C7" w:rsidP="006530C7">
            <w:pPr>
              <w:numPr>
                <w:ilvl w:val="0"/>
                <w:numId w:val="11"/>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Discussion and Definition; similarities between propositional logic and set theory; mathematical structures as models or abstractions incorporating common properties found in different contexts </w:t>
            </w:r>
          </w:p>
          <w:p w14:paraId="63FF1248" w14:textId="77777777" w:rsidR="006530C7" w:rsidRPr="006530C7" w:rsidRDefault="006530C7" w:rsidP="006530C7">
            <w:pPr>
              <w:numPr>
                <w:ilvl w:val="0"/>
                <w:numId w:val="11"/>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Logic circuits; basic logic elements of AND gate, OR gate and inverter; representation of a Boolean expression as a combinational network and vice versa; procedure to find a canonical sum-of-product Boolean expressions using Karnaugh map or Boolean algebra properties </w:t>
            </w:r>
          </w:p>
        </w:tc>
      </w:tr>
      <w:tr w:rsidR="006530C7" w:rsidRPr="006530C7" w14:paraId="484DFCB7"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47D39AAA" w14:textId="38BA9E83"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11 - 12</w:t>
            </w:r>
          </w:p>
        </w:tc>
        <w:tc>
          <w:tcPr>
            <w:tcW w:w="992" w:type="pct"/>
            <w:tcBorders>
              <w:top w:val="outset" w:sz="6" w:space="0" w:color="auto"/>
              <w:left w:val="outset" w:sz="6" w:space="0" w:color="auto"/>
              <w:bottom w:val="outset" w:sz="6" w:space="0" w:color="auto"/>
              <w:right w:val="outset" w:sz="6" w:space="0" w:color="auto"/>
            </w:tcBorders>
            <w:vAlign w:val="center"/>
            <w:hideMark/>
          </w:tcPr>
          <w:p w14:paraId="3B86A7E3" w14:textId="024C6537"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Algebraic Structures</w:t>
            </w:r>
          </w:p>
        </w:tc>
        <w:tc>
          <w:tcPr>
            <w:tcW w:w="3295" w:type="pct"/>
            <w:tcBorders>
              <w:top w:val="outset" w:sz="6" w:space="0" w:color="auto"/>
              <w:left w:val="outset" w:sz="6" w:space="0" w:color="auto"/>
              <w:bottom w:val="outset" w:sz="6" w:space="0" w:color="auto"/>
              <w:right w:val="outset" w:sz="6" w:space="0" w:color="auto"/>
            </w:tcBorders>
            <w:vAlign w:val="center"/>
            <w:hideMark/>
          </w:tcPr>
          <w:p w14:paraId="37E3948B" w14:textId="77777777" w:rsidR="006530C7" w:rsidRPr="006530C7" w:rsidRDefault="006530C7" w:rsidP="006530C7">
            <w:pPr>
              <w:numPr>
                <w:ilvl w:val="0"/>
                <w:numId w:val="12"/>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Definition of binary operation and structure; discussion of the associative, commutative, identity and inverse properties; definition of semigroup, monoid, and a substructure </w:t>
            </w:r>
          </w:p>
          <w:p w14:paraId="30C6739C" w14:textId="77777777" w:rsidR="006530C7" w:rsidRPr="006530C7" w:rsidRDefault="006530C7" w:rsidP="006530C7">
            <w:pPr>
              <w:numPr>
                <w:ilvl w:val="0"/>
                <w:numId w:val="12"/>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Group structure; elementary group theorems, uniqueness of identity and inverse; cancellation laws; definition and properties of a subgroup; application to error correcting codes </w:t>
            </w:r>
          </w:p>
        </w:tc>
      </w:tr>
      <w:tr w:rsidR="006530C7" w:rsidRPr="006530C7" w14:paraId="356F3F29" w14:textId="77777777" w:rsidTr="003A12F0">
        <w:trPr>
          <w:trHeight w:val="270"/>
          <w:tblCellSpacing w:w="22" w:type="dxa"/>
        </w:trPr>
        <w:tc>
          <w:tcPr>
            <w:tcW w:w="625" w:type="pct"/>
            <w:tcBorders>
              <w:top w:val="outset" w:sz="6" w:space="0" w:color="auto"/>
              <w:left w:val="outset" w:sz="6" w:space="0" w:color="auto"/>
              <w:bottom w:val="outset" w:sz="6" w:space="0" w:color="auto"/>
              <w:right w:val="outset" w:sz="6" w:space="0" w:color="auto"/>
            </w:tcBorders>
          </w:tcPr>
          <w:p w14:paraId="2B9F8E1D" w14:textId="7AC57CB0"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92" w:type="pct"/>
            <w:tcBorders>
              <w:top w:val="outset" w:sz="6" w:space="0" w:color="auto"/>
              <w:left w:val="outset" w:sz="6" w:space="0" w:color="auto"/>
              <w:bottom w:val="outset" w:sz="6" w:space="0" w:color="auto"/>
              <w:right w:val="outset" w:sz="6" w:space="0" w:color="auto"/>
            </w:tcBorders>
            <w:vAlign w:val="center"/>
            <w:hideMark/>
          </w:tcPr>
          <w:p w14:paraId="72E4D889" w14:textId="1BE141A1"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Finite State Machines</w:t>
            </w:r>
          </w:p>
        </w:tc>
        <w:tc>
          <w:tcPr>
            <w:tcW w:w="3295" w:type="pct"/>
            <w:tcBorders>
              <w:top w:val="outset" w:sz="6" w:space="0" w:color="auto"/>
              <w:left w:val="outset" w:sz="6" w:space="0" w:color="auto"/>
              <w:bottom w:val="outset" w:sz="6" w:space="0" w:color="auto"/>
              <w:right w:val="outset" w:sz="6" w:space="0" w:color="auto"/>
            </w:tcBorders>
            <w:vAlign w:val="center"/>
            <w:hideMark/>
          </w:tcPr>
          <w:p w14:paraId="5053FABA" w14:textId="77777777" w:rsidR="006530C7" w:rsidRPr="006530C7" w:rsidRDefault="006530C7" w:rsidP="006530C7">
            <w:pPr>
              <w:numPr>
                <w:ilvl w:val="0"/>
                <w:numId w:val="13"/>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Definition of FSM; state tables and state graphs </w:t>
            </w:r>
          </w:p>
          <w:p w14:paraId="40C68E42" w14:textId="77777777" w:rsidR="006530C7" w:rsidRPr="006530C7" w:rsidRDefault="006530C7" w:rsidP="006530C7">
            <w:pPr>
              <w:numPr>
                <w:ilvl w:val="0"/>
                <w:numId w:val="13"/>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FSM as transducers and recognizers </w:t>
            </w:r>
          </w:p>
          <w:p w14:paraId="1C4C47E8" w14:textId="77777777" w:rsidR="006530C7" w:rsidRPr="006530C7" w:rsidRDefault="006530C7" w:rsidP="006530C7">
            <w:pPr>
              <w:numPr>
                <w:ilvl w:val="0"/>
                <w:numId w:val="13"/>
              </w:numPr>
              <w:spacing w:before="100" w:beforeAutospacing="1" w:after="100" w:afterAutospacing="1" w:line="240" w:lineRule="auto"/>
              <w:rPr>
                <w:rFonts w:ascii="Times New Roman" w:eastAsia="Times New Roman" w:hAnsi="Times New Roman" w:cs="Times New Roman"/>
              </w:rPr>
            </w:pPr>
            <w:r w:rsidRPr="006530C7">
              <w:rPr>
                <w:rFonts w:ascii="Times New Roman" w:eastAsia="Times New Roman" w:hAnsi="Times New Roman" w:cs="Times New Roman"/>
              </w:rPr>
              <w:t xml:space="preserve">Discussion of limitations of FSMs; introduction to formal languages </w:t>
            </w:r>
          </w:p>
        </w:tc>
      </w:tr>
      <w:tr w:rsidR="006530C7" w:rsidRPr="006530C7" w14:paraId="5A035671" w14:textId="77777777" w:rsidTr="003A12F0">
        <w:trPr>
          <w:trHeight w:val="345"/>
          <w:tblCellSpacing w:w="22" w:type="dxa"/>
        </w:trPr>
        <w:tc>
          <w:tcPr>
            <w:tcW w:w="625" w:type="pct"/>
            <w:tcBorders>
              <w:top w:val="outset" w:sz="6" w:space="0" w:color="auto"/>
              <w:left w:val="outset" w:sz="6" w:space="0" w:color="auto"/>
              <w:bottom w:val="outset" w:sz="6" w:space="0" w:color="auto"/>
              <w:right w:val="outset" w:sz="6" w:space="0" w:color="auto"/>
            </w:tcBorders>
          </w:tcPr>
          <w:p w14:paraId="78B28146" w14:textId="07B5E1C2" w:rsidR="006530C7" w:rsidRPr="006530C7" w:rsidRDefault="001A4A6A" w:rsidP="006530C7">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4309" w:type="pct"/>
            <w:gridSpan w:val="2"/>
            <w:tcBorders>
              <w:top w:val="outset" w:sz="6" w:space="0" w:color="auto"/>
              <w:left w:val="outset" w:sz="6" w:space="0" w:color="auto"/>
              <w:bottom w:val="outset" w:sz="6" w:space="0" w:color="auto"/>
              <w:right w:val="outset" w:sz="6" w:space="0" w:color="auto"/>
            </w:tcBorders>
            <w:vAlign w:val="center"/>
            <w:hideMark/>
          </w:tcPr>
          <w:p w14:paraId="07D6E45C" w14:textId="231BB319" w:rsidR="006530C7" w:rsidRPr="006530C7" w:rsidRDefault="006530C7" w:rsidP="006530C7">
            <w:pPr>
              <w:spacing w:before="100" w:beforeAutospacing="1" w:after="100" w:afterAutospacing="1" w:line="240" w:lineRule="auto"/>
              <w:jc w:val="center"/>
              <w:rPr>
                <w:rFonts w:ascii="Times New Roman" w:eastAsia="Times New Roman" w:hAnsi="Times New Roman" w:cs="Times New Roman"/>
              </w:rPr>
            </w:pPr>
            <w:r w:rsidRPr="006530C7">
              <w:rPr>
                <w:rFonts w:ascii="Times New Roman" w:eastAsia="Times New Roman" w:hAnsi="Times New Roman" w:cs="Times New Roman"/>
              </w:rPr>
              <w:t>Final Examination</w:t>
            </w:r>
          </w:p>
        </w:tc>
      </w:tr>
    </w:tbl>
    <w:p w14:paraId="70028EBD" w14:textId="77777777" w:rsidR="006530C7" w:rsidRPr="00FB3D9A" w:rsidRDefault="006530C7" w:rsidP="008D1CB4">
      <w:pPr>
        <w:pStyle w:val="NoSpacing"/>
        <w:rPr>
          <w:rFonts w:asciiTheme="minorHAnsi" w:hAnsiTheme="minorHAnsi"/>
          <w:b/>
        </w:rPr>
      </w:pPr>
    </w:p>
    <w:sectPr w:rsidR="006530C7" w:rsidRPr="00FB3D9A" w:rsidSect="00A60E5F">
      <w:headerReference w:type="default" r:id="rId19"/>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B866" w14:textId="77777777" w:rsidR="0092690E" w:rsidRDefault="0092690E" w:rsidP="008D1CB4">
      <w:pPr>
        <w:spacing w:after="0" w:line="240" w:lineRule="auto"/>
      </w:pPr>
      <w:r>
        <w:separator/>
      </w:r>
    </w:p>
  </w:endnote>
  <w:endnote w:type="continuationSeparator" w:id="0">
    <w:p w14:paraId="6BA7438C" w14:textId="77777777" w:rsidR="0092690E" w:rsidRDefault="0092690E"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BA5B" w14:textId="77777777" w:rsidR="0092690E" w:rsidRDefault="0092690E" w:rsidP="008D1CB4">
      <w:pPr>
        <w:spacing w:after="0" w:line="240" w:lineRule="auto"/>
      </w:pPr>
      <w:r>
        <w:separator/>
      </w:r>
    </w:p>
  </w:footnote>
  <w:footnote w:type="continuationSeparator" w:id="0">
    <w:p w14:paraId="5C094531" w14:textId="77777777" w:rsidR="0092690E" w:rsidRDefault="0092690E" w:rsidP="008D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0074" w14:textId="77777777"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14:anchorId="0C4DA8F5" wp14:editId="1A578045">
          <wp:simplePos x="0" y="0"/>
          <wp:positionH relativeFrom="column">
            <wp:posOffset>4966335</wp:posOffset>
          </wp:positionH>
          <wp:positionV relativeFrom="paragraph">
            <wp:posOffset>193040</wp:posOffset>
          </wp:positionV>
          <wp:extent cx="1014730" cy="450850"/>
          <wp:effectExtent l="19050" t="0" r="0" b="0"/>
          <wp:wrapSquare wrapText="bothSides"/>
          <wp:docPr id="15" name="Picture 15"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14:paraId="010014DF" w14:textId="77777777" w:rsidR="001A7EA1" w:rsidRDefault="001A7EA1" w:rsidP="008D1CB4">
    <w:pPr>
      <w:pStyle w:val="Small"/>
      <w:ind w:right="-540"/>
    </w:pPr>
    <w:r>
      <w:br/>
    </w:r>
  </w:p>
  <w:p w14:paraId="7B2D615C" w14:textId="77777777" w:rsidR="001A7EA1" w:rsidRDefault="001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227"/>
    <w:multiLevelType w:val="multilevel"/>
    <w:tmpl w:val="1060B9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937C29"/>
    <w:multiLevelType w:val="multilevel"/>
    <w:tmpl w:val="E9C607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31E07E7"/>
    <w:multiLevelType w:val="multilevel"/>
    <w:tmpl w:val="BE52DB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CB1619"/>
    <w:multiLevelType w:val="multilevel"/>
    <w:tmpl w:val="DCD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52CF6"/>
    <w:multiLevelType w:val="multilevel"/>
    <w:tmpl w:val="22AEEA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9121CCA"/>
    <w:multiLevelType w:val="multilevel"/>
    <w:tmpl w:val="4CA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57B23"/>
    <w:multiLevelType w:val="multilevel"/>
    <w:tmpl w:val="999C9E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57B35DB"/>
    <w:multiLevelType w:val="multilevel"/>
    <w:tmpl w:val="BC0236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E319D"/>
    <w:multiLevelType w:val="multilevel"/>
    <w:tmpl w:val="241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469FC"/>
    <w:multiLevelType w:val="multilevel"/>
    <w:tmpl w:val="4EE4D0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D317903"/>
    <w:multiLevelType w:val="multilevel"/>
    <w:tmpl w:val="88747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4F941A4"/>
    <w:multiLevelType w:val="multilevel"/>
    <w:tmpl w:val="ECC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2"/>
  </w:num>
  <w:num w:numId="4">
    <w:abstractNumId w:val="9"/>
  </w:num>
  <w:num w:numId="5">
    <w:abstractNumId w:val="3"/>
  </w:num>
  <w:num w:numId="6">
    <w:abstractNumId w:val="6"/>
  </w:num>
  <w:num w:numId="7">
    <w:abstractNumId w:val="0"/>
  </w:num>
  <w:num w:numId="8">
    <w:abstractNumId w:val="11"/>
  </w:num>
  <w:num w:numId="9">
    <w:abstractNumId w:val="4"/>
  </w:num>
  <w:num w:numId="10">
    <w:abstractNumId w:val="10"/>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23"/>
    <w:rsid w:val="000C0EDF"/>
    <w:rsid w:val="000D410D"/>
    <w:rsid w:val="000D5DE5"/>
    <w:rsid w:val="000F04EE"/>
    <w:rsid w:val="00152260"/>
    <w:rsid w:val="001831E4"/>
    <w:rsid w:val="001A4A6A"/>
    <w:rsid w:val="001A7EA1"/>
    <w:rsid w:val="00264C12"/>
    <w:rsid w:val="002775F4"/>
    <w:rsid w:val="00293F8C"/>
    <w:rsid w:val="002A67C3"/>
    <w:rsid w:val="003163EC"/>
    <w:rsid w:val="00347C28"/>
    <w:rsid w:val="00387632"/>
    <w:rsid w:val="003A12F0"/>
    <w:rsid w:val="003F2D01"/>
    <w:rsid w:val="00534992"/>
    <w:rsid w:val="006165AE"/>
    <w:rsid w:val="00646214"/>
    <w:rsid w:val="006530C7"/>
    <w:rsid w:val="006662F7"/>
    <w:rsid w:val="00670823"/>
    <w:rsid w:val="00707256"/>
    <w:rsid w:val="007504B4"/>
    <w:rsid w:val="007A398B"/>
    <w:rsid w:val="007A5184"/>
    <w:rsid w:val="008743E4"/>
    <w:rsid w:val="008965B3"/>
    <w:rsid w:val="008C51EE"/>
    <w:rsid w:val="008D1CB4"/>
    <w:rsid w:val="008F5082"/>
    <w:rsid w:val="0092690E"/>
    <w:rsid w:val="00937290"/>
    <w:rsid w:val="009763CF"/>
    <w:rsid w:val="00987286"/>
    <w:rsid w:val="009B5C87"/>
    <w:rsid w:val="00A16E8D"/>
    <w:rsid w:val="00A42A27"/>
    <w:rsid w:val="00A501EE"/>
    <w:rsid w:val="00A60E5F"/>
    <w:rsid w:val="00BA0712"/>
    <w:rsid w:val="00C5497A"/>
    <w:rsid w:val="00C73BB5"/>
    <w:rsid w:val="00CD18C1"/>
    <w:rsid w:val="00CE3CB8"/>
    <w:rsid w:val="00D47E71"/>
    <w:rsid w:val="00DE2568"/>
    <w:rsid w:val="00EE4E16"/>
    <w:rsid w:val="00F23ACB"/>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35A55"/>
  <w15:docId w15:val="{51D7E508-D764-4DF7-942C-B6A4CF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B4"/>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B4"/>
  </w:style>
  <w:style w:type="paragraph" w:styleId="Footer">
    <w:name w:val="footer"/>
    <w:basedOn w:val="Normal"/>
    <w:link w:val="FooterChar"/>
    <w:uiPriority w:val="99"/>
    <w:unhideWhenUsed/>
    <w:rsid w:val="008D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 w:type="character" w:styleId="UnresolvedMention">
    <w:name w:val="Unresolved Mention"/>
    <w:basedOn w:val="DefaultParagraphFont"/>
    <w:uiPriority w:val="99"/>
    <w:semiHidden/>
    <w:unhideWhenUsed/>
    <w:rsid w:val="000C0EDF"/>
    <w:rPr>
      <w:color w:val="605E5C"/>
      <w:shd w:val="clear" w:color="auto" w:fill="E1DFDD"/>
    </w:rPr>
  </w:style>
  <w:style w:type="paragraph" w:styleId="ListParagraph">
    <w:name w:val="List Paragraph"/>
    <w:basedOn w:val="Normal"/>
    <w:uiPriority w:val="34"/>
    <w:qFormat/>
    <w:rsid w:val="000C0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edu/back2bu/campus-life-graduates/bu-community-health-safety/face-coverings/" TargetMode="External"/><Relationship Id="rId18" Type="http://schemas.openxmlformats.org/officeDocument/2006/relationships/hyperlink" Target="http://www.bu.edu/met/metropolitan_college_people/student/resources/conduct/cod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atientconnect.bu.edu/" TargetMode="External"/><Relationship Id="rId17" Type="http://schemas.openxmlformats.org/officeDocument/2006/relationships/hyperlink" Target="https://www.bu.edu/healthway/" TargetMode="External"/><Relationship Id="rId2" Type="http://schemas.openxmlformats.org/officeDocument/2006/relationships/customXml" Target="../customXml/item2.xml"/><Relationship Id="rId16" Type="http://schemas.openxmlformats.org/officeDocument/2006/relationships/hyperlink" Target="https://www.bu.edu/back2bu/campus-life-graduates/bu-community-health-safety/covid-19-screening-testing-contact-tracing/tes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edu/back2bu/campus-life-graduates/bu-community-health-safety/covid-19-vaccination-information/" TargetMode="External"/><Relationship Id="rId5" Type="http://schemas.openxmlformats.org/officeDocument/2006/relationships/styles" Target="styles.xml"/><Relationship Id="rId15" Type="http://schemas.openxmlformats.org/officeDocument/2006/relationships/hyperlink" Target="https://www.bu.edu/back2bu/campus-life-graduates/bu-community-health-safety/covid-19-screening-testing-contact-tracing/contact-tracing/" TargetMode="External"/><Relationship Id="rId10" Type="http://schemas.openxmlformats.org/officeDocument/2006/relationships/hyperlink" Target="mailto:madani@bu.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edu/back2bu/campus-life-graduates/bu-community-health-safety/covid-19-screening-testing-contact-tracing/scre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a729\AppData\Local\Temp\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7238b3-2580-429d-9679-37725ba9c13d">
      <Terms xmlns="http://schemas.microsoft.com/office/infopath/2007/PartnerControls"/>
    </lcf76f155ced4ddcb4097134ff3c332f>
    <TaxCatchAll xmlns="9f954a46-ab4f-4ef1-b72b-8f7e89c454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6356F-6670-4E3B-B73D-6C3D337C98E1}"/>
</file>

<file path=customXml/itemProps2.xml><?xml version="1.0" encoding="utf-8"?>
<ds:datastoreItem xmlns:ds="http://schemas.openxmlformats.org/officeDocument/2006/customXml" ds:itemID="{492D8B61-E778-4477-9C14-FE4AFF9E4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28219-045B-443A-8C35-5B90CB6E7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Metropolitan-College-Syllabus-Template</Template>
  <TotalTime>2</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Kuborn, Kimberly</dc:creator>
  <cp:keywords/>
  <dc:description/>
  <cp:lastModifiedBy>Madani Naidjate</cp:lastModifiedBy>
  <cp:revision>3</cp:revision>
  <dcterms:created xsi:type="dcterms:W3CDTF">2022-01-19T16:13:00Z</dcterms:created>
  <dcterms:modified xsi:type="dcterms:W3CDTF">2022-03-15T16:07:00Z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0x010100B77DC7B9A149C445880A5A2F6064EB30</vt:lpwstr>
  </property>
</Properties>
</file>