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ato Light" w:cs="Lato Light" w:eastAsia="Lato Light" w:hAnsi="Lato Light"/>
          <w:sz w:val="50"/>
          <w:szCs w:val="50"/>
        </w:rPr>
      </w:pPr>
      <w:r w:rsidDel="00000000" w:rsidR="00000000" w:rsidRPr="00000000">
        <w:rPr>
          <w:rFonts w:ascii="Lato Light" w:cs="Lato Light" w:eastAsia="Lato Light" w:hAnsi="Lato Light"/>
          <w:sz w:val="50"/>
          <w:szCs w:val="50"/>
          <w:rtl w:val="0"/>
        </w:rPr>
        <w:t xml:space="preserve">Writing Center Quick Reference:</w:t>
      </w:r>
    </w:p>
    <w:p w:rsidR="00000000" w:rsidDel="00000000" w:rsidP="00000000" w:rsidRDefault="00000000" w:rsidRPr="00000000" w14:paraId="00000002">
      <w:pPr>
        <w:spacing w:line="240" w:lineRule="auto"/>
        <w:jc w:val="center"/>
        <w:rPr>
          <w:rFonts w:ascii="Lato Light" w:cs="Lato Light" w:eastAsia="Lato Light" w:hAnsi="Lato Light"/>
          <w:sz w:val="50"/>
          <w:szCs w:val="50"/>
        </w:rPr>
      </w:pPr>
      <w:r w:rsidDel="00000000" w:rsidR="00000000" w:rsidRPr="00000000">
        <w:rPr>
          <w:rFonts w:ascii="Lato Light" w:cs="Lato Light" w:eastAsia="Lato Light" w:hAnsi="Lato Light"/>
          <w:sz w:val="50"/>
          <w:szCs w:val="50"/>
          <w:rtl w:val="0"/>
        </w:rPr>
        <w:t xml:space="preserve">Analysis For Film &amp; Television</w:t>
      </w:r>
    </w:p>
    <w:p w:rsidR="00000000" w:rsidDel="00000000" w:rsidP="00000000" w:rsidRDefault="00000000" w:rsidRPr="00000000" w14:paraId="00000003">
      <w:pPr>
        <w:spacing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How to Write an Effective Film or TV Analysis </w:t>
      </w:r>
    </w:p>
    <w:p w:rsidR="00000000" w:rsidDel="00000000" w:rsidP="00000000" w:rsidRDefault="00000000" w:rsidRPr="00000000" w14:paraId="00000006">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Writing an academic </w:t>
      </w:r>
      <w:r w:rsidDel="00000000" w:rsidR="00000000" w:rsidRPr="00000000">
        <w:rPr>
          <w:rFonts w:ascii="Times New Roman" w:cs="Times New Roman" w:eastAsia="Times New Roman" w:hAnsi="Times New Roman"/>
          <w:b w:val="1"/>
          <w:color w:val="0e101a"/>
          <w:sz w:val="24"/>
          <w:szCs w:val="24"/>
          <w:rtl w:val="0"/>
        </w:rPr>
        <w:t xml:space="preserve">Film or TV Analysis </w:t>
      </w:r>
      <w:r w:rsidDel="00000000" w:rsidR="00000000" w:rsidRPr="00000000">
        <w:rPr>
          <w:rFonts w:ascii="Times New Roman" w:cs="Times New Roman" w:eastAsia="Times New Roman" w:hAnsi="Times New Roman"/>
          <w:color w:val="0e101a"/>
          <w:sz w:val="24"/>
          <w:szCs w:val="24"/>
          <w:rtl w:val="0"/>
        </w:rPr>
        <w:t xml:space="preserve">requires intimate knowledge of film and television forms and structures and how they convey meaning. An ideal scene analysis</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will</w:t>
      </w:r>
      <w:r w:rsidDel="00000000" w:rsidR="00000000" w:rsidRPr="00000000">
        <w:rPr>
          <w:rFonts w:ascii="Times New Roman" w:cs="Times New Roman" w:eastAsia="Times New Roman" w:hAnsi="Times New Roman"/>
          <w:i w:val="1"/>
          <w:color w:val="0e101a"/>
          <w:sz w:val="24"/>
          <w:szCs w:val="24"/>
          <w:rtl w:val="0"/>
        </w:rPr>
        <w:t xml:space="preserve"> identify</w:t>
      </w:r>
      <w:r w:rsidDel="00000000" w:rsidR="00000000" w:rsidRPr="00000000">
        <w:rPr>
          <w:rFonts w:ascii="Times New Roman" w:cs="Times New Roman" w:eastAsia="Times New Roman" w:hAnsi="Times New Roman"/>
          <w:color w:val="0e101a"/>
          <w:sz w:val="24"/>
          <w:szCs w:val="24"/>
          <w:rtl w:val="0"/>
        </w:rPr>
        <w:t xml:space="preserve"> the formalist components of the medium (mise-en-scene, editing, sound, etc.) and then </w:t>
      </w:r>
      <w:r w:rsidDel="00000000" w:rsidR="00000000" w:rsidRPr="00000000">
        <w:rPr>
          <w:rFonts w:ascii="Times New Roman" w:cs="Times New Roman" w:eastAsia="Times New Roman" w:hAnsi="Times New Roman"/>
          <w:i w:val="1"/>
          <w:color w:val="0e101a"/>
          <w:sz w:val="24"/>
          <w:szCs w:val="24"/>
          <w:rtl w:val="0"/>
        </w:rPr>
        <w:t xml:space="preserve">synthesize </w:t>
      </w:r>
      <w:r w:rsidDel="00000000" w:rsidR="00000000" w:rsidRPr="00000000">
        <w:rPr>
          <w:rFonts w:ascii="Times New Roman" w:cs="Times New Roman" w:eastAsia="Times New Roman" w:hAnsi="Times New Roman"/>
          <w:color w:val="0e101a"/>
          <w:sz w:val="24"/>
          <w:szCs w:val="24"/>
          <w:rtl w:val="0"/>
        </w:rPr>
        <w:t xml:space="preserve">how these elements function within the given</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text. Identification of the various formalist components alone will not suffice — a scene analysis must</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also </w:t>
      </w:r>
      <w:r w:rsidDel="00000000" w:rsidR="00000000" w:rsidRPr="00000000">
        <w:rPr>
          <w:rFonts w:ascii="Times New Roman" w:cs="Times New Roman" w:eastAsia="Times New Roman" w:hAnsi="Times New Roman"/>
          <w:i w:val="1"/>
          <w:color w:val="0e101a"/>
          <w:sz w:val="24"/>
          <w:szCs w:val="24"/>
          <w:rtl w:val="0"/>
        </w:rPr>
        <w:t xml:space="preserve">state an argument </w:t>
      </w:r>
      <w:r w:rsidDel="00000000" w:rsidR="00000000" w:rsidRPr="00000000">
        <w:rPr>
          <w:rFonts w:ascii="Times New Roman" w:cs="Times New Roman" w:eastAsia="Times New Roman" w:hAnsi="Times New Roman"/>
          <w:color w:val="0e101a"/>
          <w:sz w:val="24"/>
          <w:szCs w:val="24"/>
          <w:rtl w:val="0"/>
        </w:rPr>
        <w:t xml:space="preserve">on how a singular scene/sequence functions as a microcosm of the text’s themes, narrative, or cultural meaning. </w:t>
      </w:r>
    </w:p>
    <w:p w:rsidR="00000000" w:rsidDel="00000000" w:rsidP="00000000" w:rsidRDefault="00000000" w:rsidRPr="00000000" w14:paraId="00000008">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Fonts w:ascii="Times New Roman" w:cs="Times New Roman" w:eastAsia="Times New Roman" w:hAnsi="Times New Roman"/>
          <w:b w:val="1"/>
          <w:color w:val="0e101a"/>
          <w:sz w:val="32"/>
          <w:szCs w:val="32"/>
          <w:u w:val="single"/>
          <w:rtl w:val="0"/>
        </w:rPr>
        <w:t xml:space="preserve">First Steps for a Film/TV Analysis</w:t>
      </w:r>
    </w:p>
    <w:p w:rsidR="00000000" w:rsidDel="00000000" w:rsidP="00000000" w:rsidRDefault="00000000" w:rsidRPr="00000000" w14:paraId="0000000A">
      <w:pPr>
        <w:spacing w:line="24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First Watch: </w:t>
      </w:r>
    </w:p>
    <w:p w:rsidR="00000000" w:rsidDel="00000000" w:rsidP="00000000" w:rsidRDefault="00000000" w:rsidRPr="00000000" w14:paraId="0000000B">
      <w:pPr>
        <w:numPr>
          <w:ilvl w:val="0"/>
          <w:numId w:val="8"/>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It’s important to watch each text critically and take down shorthand notes. </w:t>
      </w:r>
    </w:p>
    <w:p w:rsidR="00000000" w:rsidDel="00000000" w:rsidP="00000000" w:rsidRDefault="00000000" w:rsidRPr="00000000" w14:paraId="0000000C">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D">
      <w:pPr>
        <w:numPr>
          <w:ilvl w:val="0"/>
          <w:numId w:val="8"/>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Your focus should be on divulging the central theme(s) and questions sparked by the text.</w:t>
      </w:r>
    </w:p>
    <w:p w:rsidR="00000000" w:rsidDel="00000000" w:rsidP="00000000" w:rsidRDefault="00000000" w:rsidRPr="00000000" w14:paraId="0000000E">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F">
      <w:pPr>
        <w:numPr>
          <w:ilvl w:val="0"/>
          <w:numId w:val="8"/>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You may also want to note any scenes/sequences that speak to the text’s themes and how formal techniques are utilized. </w:t>
      </w:r>
    </w:p>
    <w:p w:rsidR="00000000" w:rsidDel="00000000" w:rsidP="00000000" w:rsidRDefault="00000000" w:rsidRPr="00000000" w14:paraId="00000010">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Brainstorming:</w:t>
      </w:r>
    </w:p>
    <w:p w:rsidR="00000000" w:rsidDel="00000000" w:rsidP="00000000" w:rsidRDefault="00000000" w:rsidRPr="00000000" w14:paraId="00000012">
      <w:pPr>
        <w:numPr>
          <w:ilvl w:val="0"/>
          <w:numId w:val="12"/>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Watch the text again after choosing</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a central theme or topic to write about.</w:t>
      </w:r>
    </w:p>
    <w:p w:rsidR="00000000" w:rsidDel="00000000" w:rsidP="00000000" w:rsidRDefault="00000000" w:rsidRPr="00000000" w14:paraId="00000013">
      <w:pPr>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14">
      <w:pPr>
        <w:numPr>
          <w:ilvl w:val="0"/>
          <w:numId w:val="14"/>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Identify your evidence, such as dialogue, shot composition, cinematography, costuming, etc. How you utilize these components will depend on the type of scene analysis you are writing.</w:t>
      </w:r>
    </w:p>
    <w:p w:rsidR="00000000" w:rsidDel="00000000" w:rsidP="00000000" w:rsidRDefault="00000000" w:rsidRPr="00000000" w14:paraId="00000015">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Fonts w:ascii="Times New Roman" w:cs="Times New Roman" w:eastAsia="Times New Roman" w:hAnsi="Times New Roman"/>
          <w:b w:val="1"/>
          <w:color w:val="0e101a"/>
          <w:sz w:val="32"/>
          <w:szCs w:val="32"/>
          <w:u w:val="single"/>
          <w:rtl w:val="0"/>
        </w:rPr>
        <w:t xml:space="preserve">Types of Film/Television Analysis </w:t>
      </w:r>
    </w:p>
    <w:p w:rsidR="00000000" w:rsidDel="00000000" w:rsidP="00000000" w:rsidRDefault="00000000" w:rsidRPr="00000000" w14:paraId="00000017">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Consider what type of analysis you are being asked to write, and synthesize your ideas, notes, and thesis statement accordingly. It’s important to remember that analyzing audiovisual media frequently requires a combination of formal and cultural analysis. </w:t>
      </w:r>
    </w:p>
    <w:p w:rsidR="00000000" w:rsidDel="00000000" w:rsidP="00000000" w:rsidRDefault="00000000" w:rsidRPr="00000000" w14:paraId="00000019">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Formal Analysis: </w:t>
      </w:r>
    </w:p>
    <w:p w:rsidR="00000000" w:rsidDel="00000000" w:rsidP="00000000" w:rsidRDefault="00000000" w:rsidRPr="00000000" w14:paraId="0000001B">
      <w:pPr>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type of analysis directly examines the formal components of a text and how they are arranged to produce meaning. Often, these analyses attend to one or two scenes, dissecting how the meaning of a text is conveyed by a complex synthesis of stylistic elements (from cinematography to sound design to dialogue). </w:t>
      </w:r>
    </w:p>
    <w:p w:rsidR="00000000" w:rsidDel="00000000" w:rsidP="00000000" w:rsidRDefault="00000000" w:rsidRPr="00000000" w14:paraId="0000001C">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Cultural Analysis: </w:t>
      </w:r>
    </w:p>
    <w:p w:rsidR="00000000" w:rsidDel="00000000" w:rsidP="00000000" w:rsidRDefault="00000000" w:rsidRPr="00000000" w14:paraId="0000001E">
      <w:pPr>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type of analysis examines a text’s relationship to its broader social, cultural, and political context. A cultural analysis moves beyond compositional concerns to address a text’s engagement with its specific socio-historical context. Often, scholars will interweave theoretical approaches to media analysis, such as Marxism, feminism, and </w:t>
      </w:r>
      <w:r w:rsidDel="00000000" w:rsidR="00000000" w:rsidRPr="00000000">
        <w:rPr>
          <w:rFonts w:ascii="Times New Roman" w:cs="Times New Roman" w:eastAsia="Times New Roman" w:hAnsi="Times New Roman"/>
          <w:color w:val="0e101a"/>
          <w:sz w:val="24"/>
          <w:szCs w:val="24"/>
          <w:rtl w:val="0"/>
        </w:rPr>
        <w:t xml:space="preserve">queer</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theory, to help elucidate a text’s complex relationship to its social and cultural background.</w:t>
      </w:r>
    </w:p>
    <w:p w:rsidR="00000000" w:rsidDel="00000000" w:rsidP="00000000" w:rsidRDefault="00000000" w:rsidRPr="00000000" w14:paraId="0000001F">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Fonts w:ascii="Times New Roman" w:cs="Times New Roman" w:eastAsia="Times New Roman" w:hAnsi="Times New Roman"/>
          <w:b w:val="1"/>
          <w:color w:val="0e101a"/>
          <w:sz w:val="32"/>
          <w:szCs w:val="32"/>
          <w:u w:val="single"/>
          <w:rtl w:val="0"/>
        </w:rPr>
        <w:t xml:space="preserve">Crafting Your Thesis Statement </w:t>
      </w:r>
    </w:p>
    <w:p w:rsidR="00000000" w:rsidDel="00000000" w:rsidP="00000000" w:rsidRDefault="00000000" w:rsidRPr="00000000" w14:paraId="00000021">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 good thesis statement for a Film or Television Analysis generally has the following characteristics:</w:t>
      </w:r>
    </w:p>
    <w:p w:rsidR="00000000" w:rsidDel="00000000" w:rsidP="00000000" w:rsidRDefault="00000000" w:rsidRPr="00000000" w14:paraId="00000023">
      <w:pPr>
        <w:spacing w:line="240" w:lineRule="auto"/>
        <w:ind w:left="0" w:firstLine="0"/>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Makes a Claim: </w:t>
      </w:r>
      <w:r w:rsidDel="00000000" w:rsidR="00000000" w:rsidRPr="00000000">
        <w:rPr>
          <w:rFonts w:ascii="Times New Roman" w:cs="Times New Roman" w:eastAsia="Times New Roman" w:hAnsi="Times New Roman"/>
          <w:color w:val="0e101a"/>
          <w:sz w:val="24"/>
          <w:szCs w:val="24"/>
          <w:rtl w:val="0"/>
        </w:rPr>
        <w:t xml:space="preserve">A thesis statement must go beyond merely making an observation and posit a perspective. The difference between an observation and a claim is that the latter inspires other points of view. For example, </w:t>
      </w:r>
      <w:r w:rsidDel="00000000" w:rsidR="00000000" w:rsidRPr="00000000">
        <w:rPr>
          <w:rFonts w:ascii="Times New Roman" w:cs="Times New Roman" w:eastAsia="Times New Roman" w:hAnsi="Times New Roman"/>
          <w:i w:val="1"/>
          <w:color w:val="0e101a"/>
          <w:sz w:val="24"/>
          <w:szCs w:val="24"/>
          <w:rtl w:val="0"/>
        </w:rPr>
        <w:t xml:space="preserve">Avengers: Endgame </w:t>
      </w:r>
      <w:r w:rsidDel="00000000" w:rsidR="00000000" w:rsidRPr="00000000">
        <w:rPr>
          <w:rFonts w:ascii="Times New Roman" w:cs="Times New Roman" w:eastAsia="Times New Roman" w:hAnsi="Times New Roman"/>
          <w:color w:val="0e101a"/>
          <w:sz w:val="24"/>
          <w:szCs w:val="24"/>
          <w:rtl w:val="0"/>
        </w:rPr>
        <w:t xml:space="preserve">(2019) was a box-office success is an observation that no one can argue with (since it’s verifiable by quantitative records). However, a claim might be that </w:t>
      </w:r>
      <w:r w:rsidDel="00000000" w:rsidR="00000000" w:rsidRPr="00000000">
        <w:rPr>
          <w:rFonts w:ascii="Times New Roman" w:cs="Times New Roman" w:eastAsia="Times New Roman" w:hAnsi="Times New Roman"/>
          <w:i w:val="1"/>
          <w:color w:val="0e101a"/>
          <w:sz w:val="24"/>
          <w:szCs w:val="24"/>
          <w:rtl w:val="0"/>
        </w:rPr>
        <w:t xml:space="preserve">Avengers: Endgame </w:t>
      </w:r>
      <w:r w:rsidDel="00000000" w:rsidR="00000000" w:rsidRPr="00000000">
        <w:rPr>
          <w:rFonts w:ascii="Times New Roman" w:cs="Times New Roman" w:eastAsia="Times New Roman" w:hAnsi="Times New Roman"/>
          <w:color w:val="0e101a"/>
          <w:sz w:val="24"/>
          <w:szCs w:val="24"/>
          <w:rtl w:val="0"/>
        </w:rPr>
        <w:t xml:space="preserve">struggles with its depiction of female characters — this position engages with competing claims.</w:t>
      </w:r>
    </w:p>
    <w:p w:rsidR="00000000" w:rsidDel="00000000" w:rsidP="00000000" w:rsidRDefault="00000000" w:rsidRPr="00000000" w14:paraId="00000025">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0"/>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Determines the Scope of the Argument:</w:t>
      </w:r>
      <w:r w:rsidDel="00000000" w:rsidR="00000000" w:rsidRPr="00000000">
        <w:rPr>
          <w:rFonts w:ascii="Times New Roman" w:cs="Times New Roman" w:eastAsia="Times New Roman" w:hAnsi="Times New Roman"/>
          <w:color w:val="0e101a"/>
          <w:sz w:val="24"/>
          <w:szCs w:val="24"/>
          <w:rtl w:val="0"/>
        </w:rPr>
        <w:t xml:space="preserve"> A thesis statement should prepare the reader for your paper’s evidence, ideas, and thematic scope. Accordingly, every paragraph should </w:t>
      </w:r>
      <w:r w:rsidDel="00000000" w:rsidR="00000000" w:rsidRPr="00000000">
        <w:rPr>
          <w:rFonts w:ascii="Times New Roman" w:cs="Times New Roman" w:eastAsia="Times New Roman" w:hAnsi="Times New Roman"/>
          <w:color w:val="0e101a"/>
          <w:sz w:val="24"/>
          <w:szCs w:val="24"/>
          <w:rtl w:val="0"/>
        </w:rPr>
        <w:t xml:space="preserve">connect </w:t>
      </w:r>
      <w:r w:rsidDel="00000000" w:rsidR="00000000" w:rsidRPr="00000000">
        <w:rPr>
          <w:rFonts w:ascii="Times New Roman" w:cs="Times New Roman" w:eastAsia="Times New Roman" w:hAnsi="Times New Roman"/>
          <w:color w:val="0e101a"/>
          <w:sz w:val="24"/>
          <w:szCs w:val="24"/>
          <w:rtl w:val="0"/>
        </w:rPr>
        <w:t xml:space="preserve">back to the thesis</w:t>
      </w:r>
      <w:r w:rsidDel="00000000" w:rsidR="00000000" w:rsidRPr="00000000">
        <w:rPr>
          <w:rFonts w:ascii="Times New Roman" w:cs="Times New Roman" w:eastAsia="Times New Roman" w:hAnsi="Times New Roman"/>
          <w:b w:val="1"/>
          <w:color w:val="0e101a"/>
          <w:sz w:val="24"/>
          <w:szCs w:val="24"/>
          <w:rtl w:val="0"/>
        </w:rPr>
        <w:t xml:space="preserve">.</w:t>
      </w:r>
    </w:p>
    <w:p w:rsidR="00000000" w:rsidDel="00000000" w:rsidP="00000000" w:rsidRDefault="00000000" w:rsidRPr="00000000" w14:paraId="00000027">
      <w:pPr>
        <w:spacing w:line="240" w:lineRule="auto"/>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Provides a Structure for the Argument:</w:t>
      </w:r>
      <w:r w:rsidDel="00000000" w:rsidR="00000000" w:rsidRPr="00000000">
        <w:rPr>
          <w:rFonts w:ascii="Times New Roman" w:cs="Times New Roman" w:eastAsia="Times New Roman" w:hAnsi="Times New Roman"/>
          <w:color w:val="0e101a"/>
          <w:sz w:val="24"/>
          <w:szCs w:val="24"/>
          <w:rtl w:val="0"/>
        </w:rPr>
        <w:t xml:space="preserve"> Your thesis should signal to the reader how your argument will be presented.</w:t>
      </w:r>
    </w:p>
    <w:p w:rsidR="00000000" w:rsidDel="00000000" w:rsidP="00000000" w:rsidRDefault="00000000" w:rsidRPr="00000000" w14:paraId="00000029">
      <w:pPr>
        <w:numPr>
          <w:ilvl w:val="0"/>
          <w:numId w:val="10"/>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For example, </w:t>
      </w:r>
      <w:r w:rsidDel="00000000" w:rsidR="00000000" w:rsidRPr="00000000">
        <w:rPr>
          <w:rFonts w:ascii="Times New Roman" w:cs="Times New Roman" w:eastAsia="Times New Roman" w:hAnsi="Times New Roman"/>
          <w:i w:val="1"/>
          <w:color w:val="0e101a"/>
          <w:sz w:val="24"/>
          <w:szCs w:val="24"/>
          <w:rtl w:val="0"/>
        </w:rPr>
        <w:t xml:space="preserve">Avengers: Endgame </w:t>
      </w:r>
      <w:r w:rsidDel="00000000" w:rsidR="00000000" w:rsidRPr="00000000">
        <w:rPr>
          <w:rFonts w:ascii="Times New Roman" w:cs="Times New Roman" w:eastAsia="Times New Roman" w:hAnsi="Times New Roman"/>
          <w:color w:val="0e101a"/>
          <w:sz w:val="24"/>
          <w:szCs w:val="24"/>
          <w:rtl w:val="0"/>
        </w:rPr>
        <w:t xml:space="preserve">(2019) fails to leverage the narrative potential of its female characters, often through (Point A), (Point B), and (Point C). In this case</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the reader understands you will address three crucial points.</w:t>
      </w:r>
    </w:p>
    <w:p w:rsidR="00000000" w:rsidDel="00000000" w:rsidP="00000000" w:rsidRDefault="00000000" w:rsidRPr="00000000" w14:paraId="0000002A">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Fonts w:ascii="Times New Roman" w:cs="Times New Roman" w:eastAsia="Times New Roman" w:hAnsi="Times New Roman"/>
          <w:b w:val="1"/>
          <w:color w:val="0e101a"/>
          <w:sz w:val="32"/>
          <w:szCs w:val="32"/>
          <w:u w:val="single"/>
          <w:rtl w:val="0"/>
        </w:rPr>
        <w:t xml:space="preserve">Components of a Scene Analysis</w:t>
      </w:r>
    </w:p>
    <w:p w:rsidR="00000000" w:rsidDel="00000000" w:rsidP="00000000" w:rsidRDefault="00000000" w:rsidRPr="00000000" w14:paraId="0000002C">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Below are some potential stylistic elements to consider when writing a </w:t>
      </w:r>
      <w:r w:rsidDel="00000000" w:rsidR="00000000" w:rsidRPr="00000000">
        <w:rPr>
          <w:rFonts w:ascii="Times New Roman" w:cs="Times New Roman" w:eastAsia="Times New Roman" w:hAnsi="Times New Roman"/>
          <w:b w:val="1"/>
          <w:color w:val="0e101a"/>
          <w:sz w:val="24"/>
          <w:szCs w:val="24"/>
          <w:rtl w:val="0"/>
        </w:rPr>
        <w:t xml:space="preserve">formal analysis:</w:t>
      </w:r>
    </w:p>
    <w:p w:rsidR="00000000" w:rsidDel="00000000" w:rsidP="00000000" w:rsidRDefault="00000000" w:rsidRPr="00000000" w14:paraId="0000002E">
      <w:pPr>
        <w:spacing w:line="240" w:lineRule="auto"/>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Shot Selection</w:t>
      </w:r>
      <w:r w:rsidDel="00000000" w:rsidR="00000000" w:rsidRPr="00000000">
        <w:rPr>
          <w:rFonts w:ascii="Times New Roman" w:cs="Times New Roman" w:eastAsia="Times New Roman" w:hAnsi="Times New Roman"/>
          <w:color w:val="0e101a"/>
          <w:sz w:val="24"/>
          <w:szCs w:val="24"/>
          <w:rtl w:val="0"/>
        </w:rPr>
        <w:t xml:space="preserve">: Angles (high, low, dutch) + shot scale (close-up, medium, wide, etc.)</w:t>
      </w:r>
    </w:p>
    <w:p w:rsidR="00000000" w:rsidDel="00000000" w:rsidP="00000000" w:rsidRDefault="00000000" w:rsidRPr="00000000" w14:paraId="00000030">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1">
      <w:pPr>
        <w:numPr>
          <w:ilvl w:val="0"/>
          <w:numId w:val="4"/>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Framing</w:t>
      </w:r>
      <w:r w:rsidDel="00000000" w:rsidR="00000000" w:rsidRPr="00000000">
        <w:rPr>
          <w:rFonts w:ascii="Times New Roman" w:cs="Times New Roman" w:eastAsia="Times New Roman" w:hAnsi="Times New Roman"/>
          <w:color w:val="0e101a"/>
          <w:sz w:val="24"/>
          <w:szCs w:val="24"/>
          <w:rtl w:val="0"/>
        </w:rPr>
        <w:t xml:space="preserve">: How is the frame composed? Where is the character relative to the frame? How is space used?</w:t>
      </w:r>
    </w:p>
    <w:p w:rsidR="00000000" w:rsidDel="00000000" w:rsidP="00000000" w:rsidRDefault="00000000" w:rsidRPr="00000000" w14:paraId="00000032">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Camera Movement</w:t>
      </w:r>
      <w:r w:rsidDel="00000000" w:rsidR="00000000" w:rsidRPr="00000000">
        <w:rPr>
          <w:rFonts w:ascii="Times New Roman" w:cs="Times New Roman" w:eastAsia="Times New Roman" w:hAnsi="Times New Roman"/>
          <w:color w:val="0e101a"/>
          <w:sz w:val="24"/>
          <w:szCs w:val="24"/>
          <w:rtl w:val="0"/>
        </w:rPr>
        <w:t xml:space="preserve">: pans, tilts, tracking shot, Steadicam, etc.</w:t>
      </w:r>
    </w:p>
    <w:p w:rsidR="00000000" w:rsidDel="00000000" w:rsidP="00000000" w:rsidRDefault="00000000" w:rsidRPr="00000000" w14:paraId="00000034">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5">
      <w:pPr>
        <w:numPr>
          <w:ilvl w:val="0"/>
          <w:numId w:val="11"/>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Sound Design</w:t>
      </w:r>
      <w:r w:rsidDel="00000000" w:rsidR="00000000" w:rsidRPr="00000000">
        <w:rPr>
          <w:rFonts w:ascii="Times New Roman" w:cs="Times New Roman" w:eastAsia="Times New Roman" w:hAnsi="Times New Roman"/>
          <w:color w:val="0e101a"/>
          <w:sz w:val="24"/>
          <w:szCs w:val="24"/>
          <w:rtl w:val="0"/>
        </w:rPr>
        <w:t xml:space="preserve">: Consider variations between film and television sound and its effect on the viewer; if you are analyzing a television sitcom, is the sound derived from a live audience, or is it canned laughter? </w:t>
      </w:r>
    </w:p>
    <w:p w:rsidR="00000000" w:rsidDel="00000000" w:rsidP="00000000" w:rsidRDefault="00000000" w:rsidRPr="00000000" w14:paraId="00000036">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7">
      <w:pPr>
        <w:numPr>
          <w:ilvl w:val="0"/>
          <w:numId w:val="7"/>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Lighting:</w:t>
      </w:r>
      <w:r w:rsidDel="00000000" w:rsidR="00000000" w:rsidRPr="00000000">
        <w:rPr>
          <w:rFonts w:ascii="Times New Roman" w:cs="Times New Roman" w:eastAsia="Times New Roman" w:hAnsi="Times New Roman"/>
          <w:color w:val="0e101a"/>
          <w:sz w:val="24"/>
          <w:szCs w:val="24"/>
          <w:rtl w:val="0"/>
        </w:rPr>
        <w:t xml:space="preserve"> Naturalistic or Expressionistic lighting?  </w:t>
      </w:r>
    </w:p>
    <w:p w:rsidR="00000000" w:rsidDel="00000000" w:rsidP="00000000" w:rsidRDefault="00000000" w:rsidRPr="00000000" w14:paraId="00000038">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9">
      <w:pPr>
        <w:numPr>
          <w:ilvl w:val="0"/>
          <w:numId w:val="5"/>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Editing: </w:t>
      </w:r>
      <w:r w:rsidDel="00000000" w:rsidR="00000000" w:rsidRPr="00000000">
        <w:rPr>
          <w:rFonts w:ascii="Times New Roman" w:cs="Times New Roman" w:eastAsia="Times New Roman" w:hAnsi="Times New Roman"/>
          <w:color w:val="0e101a"/>
          <w:sz w:val="24"/>
          <w:szCs w:val="24"/>
          <w:rtl w:val="0"/>
        </w:rPr>
        <w:t xml:space="preserve">Continuity (preserves the illusion of spatial and/or temporal continuity, 180° system,  eyeline match, etc.) vs. disjunctive editing (calls visible attention to the cut, jump cuts, etc.)? How long or short are the shots? The effects on pacing? Does the editing preserve or break away from spatial/temporal verisimilitude?y </w:t>
      </w:r>
    </w:p>
    <w:p w:rsidR="00000000" w:rsidDel="00000000" w:rsidP="00000000" w:rsidRDefault="00000000" w:rsidRPr="00000000" w14:paraId="0000003A">
      <w:pPr>
        <w:spacing w:line="24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 </w:t>
      </w:r>
    </w:p>
    <w:p w:rsidR="00000000" w:rsidDel="00000000" w:rsidP="00000000" w:rsidRDefault="00000000" w:rsidRPr="00000000" w14:paraId="0000003B">
      <w:pPr>
        <w:numPr>
          <w:ilvl w:val="0"/>
          <w:numId w:val="9"/>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Costuming: </w:t>
      </w:r>
      <w:r w:rsidDel="00000000" w:rsidR="00000000" w:rsidRPr="00000000">
        <w:rPr>
          <w:rFonts w:ascii="Times New Roman" w:cs="Times New Roman" w:eastAsia="Times New Roman" w:hAnsi="Times New Roman"/>
          <w:color w:val="0e101a"/>
          <w:sz w:val="24"/>
          <w:szCs w:val="24"/>
          <w:rtl w:val="0"/>
        </w:rPr>
        <w:t xml:space="preserve">What do the wardrobe choices say about the character and/or environment?</w:t>
      </w:r>
    </w:p>
    <w:p w:rsidR="00000000" w:rsidDel="00000000" w:rsidP="00000000" w:rsidRDefault="00000000" w:rsidRPr="00000000" w14:paraId="0000003C">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b w:val="1"/>
          <w:color w:val="0e101a"/>
          <w:sz w:val="24"/>
          <w:szCs w:val="24"/>
          <w:rtl w:val="0"/>
        </w:rPr>
        <w:t xml:space="preserve">Make-up: </w:t>
      </w:r>
      <w:r w:rsidDel="00000000" w:rsidR="00000000" w:rsidRPr="00000000">
        <w:rPr>
          <w:rFonts w:ascii="Times New Roman" w:cs="Times New Roman" w:eastAsia="Times New Roman" w:hAnsi="Times New Roman"/>
          <w:color w:val="0e101a"/>
          <w:sz w:val="24"/>
          <w:szCs w:val="24"/>
          <w:rtl w:val="0"/>
        </w:rPr>
        <w:t xml:space="preserve">If a character’s make-up stands out, does it tell you anything about that character?</w:t>
      </w:r>
    </w:p>
    <w:p w:rsidR="00000000" w:rsidDel="00000000" w:rsidP="00000000" w:rsidRDefault="00000000" w:rsidRPr="00000000" w14:paraId="0000003E">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Below are some potential questions to consider when writing a </w:t>
      </w:r>
      <w:r w:rsidDel="00000000" w:rsidR="00000000" w:rsidRPr="00000000">
        <w:rPr>
          <w:rFonts w:ascii="Times New Roman" w:cs="Times New Roman" w:eastAsia="Times New Roman" w:hAnsi="Times New Roman"/>
          <w:b w:val="1"/>
          <w:color w:val="0e101a"/>
          <w:sz w:val="24"/>
          <w:szCs w:val="24"/>
          <w:rtl w:val="0"/>
        </w:rPr>
        <w:t xml:space="preserve">cultural analysis: </w:t>
      </w:r>
    </w:p>
    <w:p w:rsidR="00000000" w:rsidDel="00000000" w:rsidP="00000000" w:rsidRDefault="00000000" w:rsidRPr="00000000" w14:paraId="00000040">
      <w:pPr>
        <w:spacing w:line="240" w:lineRule="auto"/>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41">
      <w:pPr>
        <w:numPr>
          <w:ilvl w:val="0"/>
          <w:numId w:val="13"/>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How does the text </w:t>
      </w:r>
      <w:r w:rsidDel="00000000" w:rsidR="00000000" w:rsidRPr="00000000">
        <w:rPr>
          <w:rFonts w:ascii="Times New Roman" w:cs="Times New Roman" w:eastAsia="Times New Roman" w:hAnsi="Times New Roman"/>
          <w:color w:val="0e101a"/>
          <w:sz w:val="24"/>
          <w:szCs w:val="24"/>
          <w:rtl w:val="0"/>
        </w:rPr>
        <w:t xml:space="preserve">comment</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on, reinforce, negotiate, or critique social and political issues that were prevalent at its release? </w:t>
      </w:r>
    </w:p>
    <w:p w:rsidR="00000000" w:rsidDel="00000000" w:rsidP="00000000" w:rsidRDefault="00000000" w:rsidRPr="00000000" w14:paraId="00000042">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3">
      <w:pPr>
        <w:numPr>
          <w:ilvl w:val="0"/>
          <w:numId w:val="13"/>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Does the </w:t>
      </w:r>
      <w:r w:rsidDel="00000000" w:rsidR="00000000" w:rsidRPr="00000000">
        <w:rPr>
          <w:rFonts w:ascii="Times New Roman" w:cs="Times New Roman" w:eastAsia="Times New Roman" w:hAnsi="Times New Roman"/>
          <w:color w:val="0e101a"/>
          <w:sz w:val="24"/>
          <w:szCs w:val="24"/>
          <w:rtl w:val="0"/>
        </w:rPr>
        <w:t xml:space="preserve">text</w:t>
      </w:r>
      <w:r w:rsidDel="00000000" w:rsidR="00000000" w:rsidRPr="00000000">
        <w:rPr>
          <w:rFonts w:ascii="Times New Roman" w:cs="Times New Roman" w:eastAsia="Times New Roman" w:hAnsi="Times New Roman"/>
          <w:i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contain any allegorical meaning? </w:t>
      </w:r>
    </w:p>
    <w:p w:rsidR="00000000" w:rsidDel="00000000" w:rsidP="00000000" w:rsidRDefault="00000000" w:rsidRPr="00000000" w14:paraId="00000044">
      <w:pPr>
        <w:numPr>
          <w:ilvl w:val="1"/>
          <w:numId w:val="13"/>
        </w:numPr>
        <w:spacing w:line="240" w:lineRule="auto"/>
        <w:ind w:left="144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For example, in the episode “Let That Be Your Last Battlefield” of </w:t>
      </w:r>
      <w:r w:rsidDel="00000000" w:rsidR="00000000" w:rsidRPr="00000000">
        <w:rPr>
          <w:rFonts w:ascii="Times New Roman" w:cs="Times New Roman" w:eastAsia="Times New Roman" w:hAnsi="Times New Roman"/>
          <w:i w:val="1"/>
          <w:color w:val="0e101a"/>
          <w:sz w:val="24"/>
          <w:szCs w:val="24"/>
          <w:rtl w:val="0"/>
        </w:rPr>
        <w:t xml:space="preserve">Star Trek </w:t>
      </w:r>
      <w:r w:rsidDel="00000000" w:rsidR="00000000" w:rsidRPr="00000000">
        <w:rPr>
          <w:rFonts w:ascii="Times New Roman" w:cs="Times New Roman" w:eastAsia="Times New Roman" w:hAnsi="Times New Roman"/>
          <w:color w:val="0e101a"/>
          <w:sz w:val="24"/>
          <w:szCs w:val="24"/>
          <w:rtl w:val="0"/>
        </w:rPr>
        <w:t xml:space="preserve">(1966), the conflict between two members of the same alien species is an allegory for racism and the civil rights movement. </w:t>
      </w:r>
    </w:p>
    <w:p w:rsidR="00000000" w:rsidDel="00000000" w:rsidP="00000000" w:rsidRDefault="00000000" w:rsidRPr="00000000" w14:paraId="00000045">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6">
      <w:pPr>
        <w:numPr>
          <w:ilvl w:val="0"/>
          <w:numId w:val="13"/>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Ask yourself about some of the text’s thematic concerns: race, gender, socioeconomic status, sexuality. How does the text deal with these categories? For example, is the text didactic, subtle, or somewhere in between?</w:t>
      </w:r>
    </w:p>
    <w:p w:rsidR="00000000" w:rsidDel="00000000" w:rsidP="00000000" w:rsidRDefault="00000000" w:rsidRPr="00000000" w14:paraId="00000047">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8">
      <w:pPr>
        <w:numPr>
          <w:ilvl w:val="0"/>
          <w:numId w:val="13"/>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How might a theoretical approach help to articulate the text’s complex themes and ideas? If you’re writing about racial representation, explore how different writers have written about “race and representation.”</w:t>
      </w:r>
    </w:p>
    <w:p w:rsidR="00000000" w:rsidDel="00000000" w:rsidP="00000000" w:rsidRDefault="00000000" w:rsidRPr="00000000" w14:paraId="00000049">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A">
      <w:pPr>
        <w:numPr>
          <w:ilvl w:val="0"/>
          <w:numId w:val="13"/>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Does the text address a specific historical period? How might that period reflect the text’s thematic concerns? Remember, period pieces provide a pretext for reflecting contemporary concerns. </w:t>
      </w:r>
    </w:p>
    <w:p w:rsidR="00000000" w:rsidDel="00000000" w:rsidP="00000000" w:rsidRDefault="00000000" w:rsidRPr="00000000" w14:paraId="0000004B">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C">
      <w:pPr>
        <w:numPr>
          <w:ilvl w:val="0"/>
          <w:numId w:val="13"/>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How do the text’s formal components reflect its thematic approach?</w:t>
      </w:r>
    </w:p>
    <w:p w:rsidR="00000000" w:rsidDel="00000000" w:rsidP="00000000" w:rsidRDefault="00000000" w:rsidRPr="00000000" w14:paraId="0000004D">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E">
      <w:pPr>
        <w:spacing w:line="240" w:lineRule="auto"/>
        <w:jc w:val="center"/>
        <w:rPr>
          <w:rFonts w:ascii="Times New Roman" w:cs="Times New Roman" w:eastAsia="Times New Roman" w:hAnsi="Times New Roman"/>
          <w:b w:val="1"/>
          <w:color w:val="0e101a"/>
          <w:sz w:val="32"/>
          <w:szCs w:val="32"/>
          <w:u w:val="single"/>
        </w:rPr>
      </w:pPr>
      <w:r w:rsidDel="00000000" w:rsidR="00000000" w:rsidRPr="00000000">
        <w:rPr>
          <w:rFonts w:ascii="Times New Roman" w:cs="Times New Roman" w:eastAsia="Times New Roman" w:hAnsi="Times New Roman"/>
          <w:b w:val="1"/>
          <w:color w:val="0e101a"/>
          <w:sz w:val="32"/>
          <w:szCs w:val="32"/>
          <w:u w:val="single"/>
          <w:rtl w:val="0"/>
        </w:rPr>
        <w:t xml:space="preserve">Basic Rules</w:t>
      </w:r>
    </w:p>
    <w:p w:rsidR="00000000" w:rsidDel="00000000" w:rsidP="00000000" w:rsidRDefault="00000000" w:rsidRPr="00000000" w14:paraId="0000004F">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Here are a few formatting guidelines to keep in mind when writing about Film &amp; Television:</w:t>
      </w:r>
    </w:p>
    <w:p w:rsidR="00000000" w:rsidDel="00000000" w:rsidP="00000000" w:rsidRDefault="00000000" w:rsidRPr="00000000" w14:paraId="00000051">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2">
      <w:pPr>
        <w:numPr>
          <w:ilvl w:val="0"/>
          <w:numId w:val="6"/>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Remember to write in the present tense.</w:t>
      </w:r>
    </w:p>
    <w:p w:rsidR="00000000" w:rsidDel="00000000" w:rsidP="00000000" w:rsidRDefault="00000000" w:rsidRPr="00000000" w14:paraId="00000053">
      <w:pPr>
        <w:spacing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4">
      <w:pPr>
        <w:numPr>
          <w:ilvl w:val="0"/>
          <w:numId w:val="6"/>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Always italicize the titles of Films and Television series (e.g., </w:t>
      </w:r>
      <w:r w:rsidDel="00000000" w:rsidR="00000000" w:rsidRPr="00000000">
        <w:rPr>
          <w:rFonts w:ascii="Times New Roman" w:cs="Times New Roman" w:eastAsia="Times New Roman" w:hAnsi="Times New Roman"/>
          <w:i w:val="1"/>
          <w:color w:val="0e101a"/>
          <w:sz w:val="24"/>
          <w:szCs w:val="24"/>
          <w:rtl w:val="0"/>
        </w:rPr>
        <w:t xml:space="preserve">Oppenheimer, Barbie, White Lotus</w:t>
      </w:r>
      <w:r w:rsidDel="00000000" w:rsidR="00000000" w:rsidRPr="00000000">
        <w:rPr>
          <w:rFonts w:ascii="Times New Roman" w:cs="Times New Roman" w:eastAsia="Times New Roman" w:hAnsi="Times New Roman"/>
          <w:color w:val="0e101a"/>
          <w:sz w:val="24"/>
          <w:szCs w:val="24"/>
          <w:rtl w:val="0"/>
        </w:rPr>
        <w:t xml:space="preserve">, etc.)</w:t>
      </w:r>
    </w:p>
    <w:p w:rsidR="00000000" w:rsidDel="00000000" w:rsidP="00000000" w:rsidRDefault="00000000" w:rsidRPr="00000000" w14:paraId="00000055">
      <w:pPr>
        <w:numPr>
          <w:ilvl w:val="1"/>
          <w:numId w:val="6"/>
        </w:numPr>
        <w:spacing w:line="240" w:lineRule="auto"/>
        <w:ind w:left="144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Individual television episodes should be enclosed in quotation marks.</w:t>
      </w:r>
    </w:p>
    <w:p w:rsidR="00000000" w:rsidDel="00000000" w:rsidP="00000000" w:rsidRDefault="00000000" w:rsidRPr="00000000" w14:paraId="00000056">
      <w:pPr>
        <w:spacing w:line="240" w:lineRule="auto"/>
        <w:ind w:left="0" w:firstLine="0"/>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7">
      <w:pPr>
        <w:numPr>
          <w:ilvl w:val="0"/>
          <w:numId w:val="3"/>
        </w:numPr>
        <w:spacing w:line="240" w:lineRule="auto"/>
        <w:ind w:left="720" w:hanging="360"/>
        <w:rPr>
          <w:rFonts w:ascii="Times New Roman" w:cs="Times New Roman" w:eastAsia="Times New Roman" w:hAnsi="Times New Roman"/>
          <w:color w:val="0e101a"/>
          <w:sz w:val="24"/>
          <w:szCs w:val="24"/>
          <w:u w:val="none"/>
        </w:rPr>
      </w:pPr>
      <w:r w:rsidDel="00000000" w:rsidR="00000000" w:rsidRPr="00000000">
        <w:rPr>
          <w:rFonts w:ascii="Times New Roman" w:cs="Times New Roman" w:eastAsia="Times New Roman" w:hAnsi="Times New Roman"/>
          <w:color w:val="0e101a"/>
          <w:sz w:val="24"/>
          <w:szCs w:val="24"/>
          <w:rtl w:val="0"/>
        </w:rPr>
        <w:t xml:space="preserve">When introducing a film or television series, indicate the year of release.</w:t>
      </w:r>
    </w:p>
    <w:p w:rsidR="00000000" w:rsidDel="00000000" w:rsidP="00000000" w:rsidRDefault="00000000" w:rsidRPr="00000000" w14:paraId="00000058">
      <w:pPr>
        <w:spacing w:line="24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C">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Light-regular.ttf"/><Relationship Id="rId2" Type="http://schemas.openxmlformats.org/officeDocument/2006/relationships/font" Target="fonts/LatoLight-bold.ttf"/><Relationship Id="rId3" Type="http://schemas.openxmlformats.org/officeDocument/2006/relationships/font" Target="fonts/LatoLight-italic.ttf"/><Relationship Id="rId4" Type="http://schemas.openxmlformats.org/officeDocument/2006/relationships/font" Target="fonts/La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