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7C050B2" w14:textId="00FE454C" w:rsidR="000365D7" w:rsidRDefault="005B3DEB" w:rsidP="00004BA6">
      <w:pPr>
        <w:pStyle w:val="Normal1"/>
        <w:jc w:val="center"/>
        <w:rPr>
          <w:color w:val="B20000"/>
          <w:sz w:val="36"/>
          <w:szCs w:val="36"/>
        </w:rPr>
      </w:pPr>
      <w:r>
        <w:rPr>
          <w:b/>
          <w:color w:val="B20000"/>
          <w:sz w:val="36"/>
          <w:szCs w:val="36"/>
        </w:rPr>
        <w:t>FY101: THE FIRST YEAR EXPERIENCE</w:t>
      </w:r>
    </w:p>
    <w:p w14:paraId="35B5258A" w14:textId="77777777" w:rsidR="00004BA6" w:rsidRPr="00004BA6" w:rsidRDefault="00004BA6" w:rsidP="00004BA6">
      <w:pPr>
        <w:pStyle w:val="Normal1"/>
        <w:jc w:val="center"/>
        <w:rPr>
          <w:color w:val="B20000"/>
          <w:sz w:val="16"/>
          <w:szCs w:val="16"/>
        </w:rPr>
      </w:pPr>
    </w:p>
    <w:p w14:paraId="56EFC5BA" w14:textId="5A2B0089" w:rsidR="00925900" w:rsidRDefault="00472BEB" w:rsidP="00074AB0">
      <w:pPr>
        <w:pStyle w:val="Normal1"/>
        <w:jc w:val="center"/>
        <w:rPr>
          <w:b/>
          <w:sz w:val="22"/>
          <w:szCs w:val="22"/>
        </w:rPr>
      </w:pPr>
      <w:r>
        <w:rPr>
          <w:sz w:val="22"/>
          <w:szCs w:val="22"/>
        </w:rPr>
        <w:t>Mon</w:t>
      </w:r>
      <w:r w:rsidR="00E72482">
        <w:rPr>
          <w:sz w:val="22"/>
          <w:szCs w:val="22"/>
        </w:rPr>
        <w:t>days</w:t>
      </w:r>
      <w:r w:rsidR="00A40471">
        <w:rPr>
          <w:sz w:val="22"/>
          <w:szCs w:val="22"/>
        </w:rPr>
        <w:t xml:space="preserve"> </w:t>
      </w:r>
      <w:r w:rsidR="002E5510">
        <w:rPr>
          <w:sz w:val="22"/>
          <w:szCs w:val="22"/>
        </w:rPr>
        <w:t xml:space="preserve">/ </w:t>
      </w:r>
      <w:r w:rsidR="002E5510" w:rsidRPr="002E5510">
        <w:rPr>
          <w:b/>
          <w:sz w:val="22"/>
          <w:szCs w:val="22"/>
        </w:rPr>
        <w:t>Time</w:t>
      </w:r>
    </w:p>
    <w:p w14:paraId="3EC06162" w14:textId="52559BF4" w:rsidR="002E5510" w:rsidRPr="002E5510" w:rsidRDefault="002E5510" w:rsidP="00074AB0">
      <w:pPr>
        <w:pStyle w:val="Normal1"/>
        <w:jc w:val="center"/>
        <w:rPr>
          <w:b/>
          <w:sz w:val="22"/>
          <w:szCs w:val="22"/>
        </w:rPr>
      </w:pPr>
      <w:r w:rsidRPr="002E5510">
        <w:rPr>
          <w:b/>
          <w:sz w:val="22"/>
          <w:szCs w:val="22"/>
        </w:rPr>
        <w:t>Location</w:t>
      </w:r>
    </w:p>
    <w:p w14:paraId="63A8AB95" w14:textId="59924328" w:rsidR="00973F06" w:rsidRDefault="00A40471" w:rsidP="00973F06">
      <w:pPr>
        <w:pStyle w:val="Normal1"/>
        <w:jc w:val="center"/>
        <w:rPr>
          <w:sz w:val="22"/>
          <w:szCs w:val="22"/>
        </w:rPr>
      </w:pPr>
      <w:r>
        <w:rPr>
          <w:noProof/>
          <w:sz w:val="22"/>
          <w:szCs w:val="22"/>
        </w:rPr>
        <mc:AlternateContent>
          <mc:Choice Requires="wps">
            <w:drawing>
              <wp:anchor distT="0" distB="0" distL="114300" distR="114300" simplePos="0" relativeHeight="251659264" behindDoc="0" locked="0" layoutInCell="1" allowOverlap="1" wp14:anchorId="231F0BC5" wp14:editId="1A765333">
                <wp:simplePos x="0" y="0"/>
                <wp:positionH relativeFrom="column">
                  <wp:posOffset>-116205</wp:posOffset>
                </wp:positionH>
                <wp:positionV relativeFrom="paragraph">
                  <wp:posOffset>200660</wp:posOffset>
                </wp:positionV>
                <wp:extent cx="6515100" cy="132588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6515100" cy="13258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8FFD5D" w14:textId="77777777" w:rsidR="00925900" w:rsidRDefault="00925900" w:rsidP="00B22A5F">
                            <w:pPr>
                              <w:pStyle w:val="Normal1"/>
                              <w:rPr>
                                <w:color w:val="B20000"/>
                                <w:sz w:val="22"/>
                                <w:szCs w:val="22"/>
                              </w:rPr>
                            </w:pPr>
                            <w:r>
                              <w:rPr>
                                <w:b/>
                                <w:color w:val="B20000"/>
                                <w:sz w:val="22"/>
                                <w:szCs w:val="22"/>
                              </w:rPr>
                              <w:t>INSTRUCTOR &amp; PEER MENTOR CONTACT INFO:</w:t>
                            </w:r>
                          </w:p>
                          <w:p w14:paraId="4FECBF2D" w14:textId="1CF343D9" w:rsidR="00925900" w:rsidRPr="00CD462B" w:rsidRDefault="00925900">
                            <w:pPr>
                              <w:rPr>
                                <w:sz w:val="16"/>
                                <w:szCs w:val="16"/>
                              </w:rPr>
                            </w:pPr>
                            <w:r>
                              <w:tab/>
                            </w:r>
                          </w:p>
                          <w:p w14:paraId="55B95D11" w14:textId="7CD87E3B" w:rsidR="00925900" w:rsidRDefault="00925900" w:rsidP="00C64E18">
                            <w:pPr>
                              <w:ind w:firstLine="720"/>
                            </w:pPr>
                            <w:r>
                              <w:t>Instructor:</w:t>
                            </w:r>
                            <w:r>
                              <w:tab/>
                            </w:r>
                            <w:r>
                              <w:tab/>
                            </w:r>
                            <w:r>
                              <w:tab/>
                            </w:r>
                            <w:r>
                              <w:tab/>
                            </w:r>
                            <w:r>
                              <w:tab/>
                            </w:r>
                            <w:r>
                              <w:tab/>
                              <w:t>Peer Mentor:</w:t>
                            </w:r>
                            <w:r>
                              <w:tab/>
                            </w:r>
                            <w:r>
                              <w:tab/>
                            </w:r>
                            <w:r>
                              <w:tab/>
                            </w:r>
                          </w:p>
                          <w:p w14:paraId="56E2B466" w14:textId="48F04EB5" w:rsidR="00925900" w:rsidRPr="00925900" w:rsidRDefault="00925900" w:rsidP="00C64E18">
                            <w:pPr>
                              <w:rPr>
                                <w:sz w:val="16"/>
                                <w:szCs w:val="16"/>
                              </w:rPr>
                            </w:pPr>
                            <w:r w:rsidRPr="00A40471">
                              <w:rPr>
                                <w:sz w:val="16"/>
                                <w:szCs w:val="16"/>
                              </w:rPr>
                              <w:tab/>
                            </w:r>
                            <w:r w:rsidRPr="00A40471">
                              <w:rPr>
                                <w:sz w:val="16"/>
                                <w:szCs w:val="16"/>
                              </w:rPr>
                              <w:tab/>
                            </w:r>
                            <w:r w:rsidRPr="00A40471">
                              <w:rPr>
                                <w:sz w:val="16"/>
                                <w:szCs w:val="16"/>
                              </w:rPr>
                              <w:tab/>
                            </w:r>
                            <w:r>
                              <w:tab/>
                            </w:r>
                            <w:r>
                              <w:tab/>
                            </w: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31F0BC5" id="_x0000_t202" coordsize="21600,21600" o:spt="202" path="m,l,21600r21600,l21600,xe">
                <v:stroke joinstyle="miter"/>
                <v:path gradientshapeok="t" o:connecttype="rect"/>
              </v:shapetype>
              <v:shape id="Text Box 3" o:spid="_x0000_s1026" type="#_x0000_t202" style="position:absolute;left:0;text-align:left;margin-left:-9.15pt;margin-top:15.8pt;width:513pt;height:104.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" filled="f" stroked="f">
                <v:textbox>
                  <w:txbxContent>
                    <w:p w14:paraId="2A8FFD5D" w14:textId="77777777" w:rsidR="00925900" w:rsidRDefault="00925900" w:rsidP="00B22A5F">
                      <w:pPr>
                        <w:pStyle w:val="Normal1"/>
                        <w:rPr>
                          <w:color w:val="B20000"/>
                          <w:sz w:val="22"/>
                          <w:szCs w:val="22"/>
                        </w:rPr>
                      </w:pPr>
                      <w:bookmarkStart w:id="1" w:name="_GoBack"/>
                      <w:r>
                        <w:rPr>
                          <w:b/>
                          <w:color w:val="B20000"/>
                          <w:sz w:val="22"/>
                          <w:szCs w:val="22"/>
                        </w:rPr>
                        <w:t>INSTRUCTOR &amp; PEER MENTOR CONTACT INFO:</w:t>
                      </w:r>
                    </w:p>
                    <w:p w14:paraId="4FECBF2D" w14:textId="1CF343D9" w:rsidR="00925900" w:rsidRPr="00CD462B" w:rsidRDefault="00925900">
                      <w:pPr>
                        <w:rPr>
                          <w:sz w:val="16"/>
                          <w:szCs w:val="16"/>
                        </w:rPr>
                      </w:pPr>
                      <w:r>
                        <w:tab/>
                      </w:r>
                    </w:p>
                    <w:p w14:paraId="55B95D11" w14:textId="7CD87E3B" w:rsidR="00925900" w:rsidRDefault="00925900" w:rsidP="00C64E18">
                      <w:pPr>
                        <w:ind w:firstLine="720"/>
                      </w:pPr>
                      <w:r>
                        <w:t>Instructor:</w:t>
                      </w:r>
                      <w:r>
                        <w:tab/>
                      </w:r>
                      <w:r>
                        <w:tab/>
                      </w:r>
                      <w:r>
                        <w:tab/>
                      </w:r>
                      <w:r>
                        <w:tab/>
                      </w:r>
                      <w:r>
                        <w:tab/>
                      </w:r>
                      <w:r>
                        <w:tab/>
                        <w:t>Peer Mentor:</w:t>
                      </w:r>
                      <w:r>
                        <w:tab/>
                      </w:r>
                      <w:r>
                        <w:tab/>
                      </w:r>
                      <w:r>
                        <w:tab/>
                      </w:r>
                    </w:p>
                    <w:p w14:paraId="56E2B466" w14:textId="48F04EB5" w:rsidR="00925900" w:rsidRPr="00925900" w:rsidRDefault="00925900" w:rsidP="00C64E18">
                      <w:pPr>
                        <w:rPr>
                          <w:sz w:val="16"/>
                          <w:szCs w:val="16"/>
                        </w:rPr>
                      </w:pPr>
                      <w:r w:rsidRPr="00A40471">
                        <w:rPr>
                          <w:sz w:val="16"/>
                          <w:szCs w:val="16"/>
                        </w:rPr>
                        <w:tab/>
                      </w:r>
                      <w:r w:rsidRPr="00A40471">
                        <w:rPr>
                          <w:sz w:val="16"/>
                          <w:szCs w:val="16"/>
                        </w:rPr>
                        <w:tab/>
                      </w:r>
                      <w:r w:rsidRPr="00A40471">
                        <w:rPr>
                          <w:sz w:val="16"/>
                          <w:szCs w:val="16"/>
                        </w:rPr>
                        <w:tab/>
                      </w:r>
                      <w:r>
                        <w:tab/>
                      </w:r>
                      <w:r>
                        <w:tab/>
                      </w:r>
                      <w:r>
                        <w:tab/>
                      </w:r>
                      <w:r>
                        <w:tab/>
                      </w:r>
                      <w:bookmarkEnd w:id="1"/>
                    </w:p>
                  </w:txbxContent>
                </v:textbox>
                <w10:wrap type="square"/>
              </v:shape>
            </w:pict>
          </mc:Fallback>
        </mc:AlternateContent>
      </w:r>
      <w:r w:rsidR="00A7766D">
        <w:rPr>
          <w:sz w:val="22"/>
          <w:szCs w:val="22"/>
        </w:rPr>
        <w:t xml:space="preserve">Fall </w:t>
      </w:r>
      <w:r w:rsidR="006531CF">
        <w:rPr>
          <w:sz w:val="22"/>
          <w:szCs w:val="22"/>
        </w:rPr>
        <w:t>202</w:t>
      </w:r>
      <w:r w:rsidR="00B901B7">
        <w:rPr>
          <w:sz w:val="22"/>
          <w:szCs w:val="22"/>
        </w:rPr>
        <w:t>1</w:t>
      </w:r>
    </w:p>
    <w:p w14:paraId="58CB7006" w14:textId="19DF7AEA" w:rsidR="009964F9" w:rsidRDefault="005B3DEB" w:rsidP="00973F06">
      <w:pPr>
        <w:pStyle w:val="Normal1"/>
        <w:rPr>
          <w:sz w:val="22"/>
          <w:szCs w:val="22"/>
        </w:rPr>
      </w:pPr>
      <w:r>
        <w:rPr>
          <w:b/>
          <w:color w:val="B20000"/>
          <w:sz w:val="22"/>
          <w:szCs w:val="22"/>
        </w:rPr>
        <w:t>COURSE DESCRIPTION &amp; GOALS</w:t>
      </w:r>
    </w:p>
    <w:p w14:paraId="0F957F3C" w14:textId="77777777" w:rsidR="009964F9" w:rsidRDefault="005B3DEB">
      <w:pPr>
        <w:pStyle w:val="Normal1"/>
        <w:rPr>
          <w:sz w:val="22"/>
          <w:szCs w:val="22"/>
        </w:rPr>
      </w:pPr>
      <w:r>
        <w:rPr>
          <w:sz w:val="22"/>
          <w:szCs w:val="22"/>
        </w:rPr>
        <w:t>A continuation of the orientation process, FY101 is a unique course designed to provide you with the opportunity to explore issues relevant to new students at Boston University. Through discussions, activities, and field trips, we will investigate the social, academic and cultural dimensions of student life at BU. Our goal for the semester is to provide you with a small community of peers who will serve as conversation partners as together you learn how to leverage BU’s resources to create a richer and fuller college experience.</w:t>
      </w:r>
    </w:p>
    <w:p w14:paraId="753EC73B" w14:textId="77777777" w:rsidR="009964F9" w:rsidRDefault="005B3DEB">
      <w:pPr>
        <w:pStyle w:val="Normal1"/>
        <w:rPr>
          <w:sz w:val="22"/>
          <w:szCs w:val="22"/>
        </w:rPr>
      </w:pPr>
      <w:r>
        <w:rPr>
          <w:i/>
          <w:sz w:val="22"/>
          <w:szCs w:val="22"/>
        </w:rPr>
        <w:t>FY101 is 1-credit, P/F, and does not count toward graduation requirements.</w:t>
      </w:r>
    </w:p>
    <w:p w14:paraId="046E299C" w14:textId="77777777" w:rsidR="009964F9" w:rsidRDefault="009964F9">
      <w:pPr>
        <w:pStyle w:val="Normal1"/>
        <w:rPr>
          <w:sz w:val="22"/>
          <w:szCs w:val="22"/>
        </w:rPr>
      </w:pPr>
    </w:p>
    <w:p w14:paraId="113EECDD" w14:textId="77777777" w:rsidR="009964F9" w:rsidRDefault="005B3DEB">
      <w:pPr>
        <w:pStyle w:val="Normal1"/>
        <w:rPr>
          <w:color w:val="B20000"/>
          <w:sz w:val="22"/>
          <w:szCs w:val="22"/>
        </w:rPr>
      </w:pPr>
      <w:r>
        <w:rPr>
          <w:b/>
          <w:color w:val="B20000"/>
          <w:sz w:val="22"/>
          <w:szCs w:val="22"/>
        </w:rPr>
        <w:t>COURSE LEARNING OUTCOMES</w:t>
      </w:r>
    </w:p>
    <w:p w14:paraId="36118DB0" w14:textId="77777777" w:rsidR="009964F9" w:rsidRDefault="005B3DEB">
      <w:pPr>
        <w:pStyle w:val="Normal1"/>
        <w:rPr>
          <w:color w:val="B20000"/>
          <w:sz w:val="22"/>
          <w:szCs w:val="22"/>
        </w:rPr>
      </w:pPr>
      <w:r>
        <w:rPr>
          <w:b/>
          <w:color w:val="B20000"/>
          <w:sz w:val="22"/>
          <w:szCs w:val="22"/>
        </w:rPr>
        <w:tab/>
        <w:t>After successful completion of FY101, students will be able to:</w:t>
      </w:r>
    </w:p>
    <w:p w14:paraId="5A7563A4" w14:textId="77777777" w:rsidR="009964F9" w:rsidRDefault="009964F9">
      <w:pPr>
        <w:pStyle w:val="Normal1"/>
        <w:rPr>
          <w:color w:val="B20000"/>
          <w:sz w:val="22"/>
          <w:szCs w:val="22"/>
        </w:rPr>
      </w:pPr>
    </w:p>
    <w:p w14:paraId="647C6816" w14:textId="77777777" w:rsidR="009964F9" w:rsidRDefault="005B3DEB">
      <w:pPr>
        <w:pStyle w:val="Normal1"/>
        <w:numPr>
          <w:ilvl w:val="0"/>
          <w:numId w:val="1"/>
        </w:numPr>
        <w:ind w:hanging="360"/>
        <w:rPr>
          <w:sz w:val="22"/>
          <w:szCs w:val="22"/>
        </w:rPr>
      </w:pPr>
      <w:r>
        <w:rPr>
          <w:b/>
          <w:sz w:val="22"/>
          <w:szCs w:val="22"/>
        </w:rPr>
        <w:t>BU COMMUNITY</w:t>
      </w:r>
      <w:r>
        <w:rPr>
          <w:sz w:val="22"/>
          <w:szCs w:val="22"/>
        </w:rPr>
        <w:t xml:space="preserve"> – </w:t>
      </w:r>
    </w:p>
    <w:p w14:paraId="13B20836" w14:textId="77777777" w:rsidR="009964F9" w:rsidRDefault="005B3DEB">
      <w:pPr>
        <w:pStyle w:val="Normal1"/>
        <w:numPr>
          <w:ilvl w:val="1"/>
          <w:numId w:val="1"/>
        </w:numPr>
        <w:ind w:hanging="360"/>
        <w:rPr>
          <w:sz w:val="22"/>
          <w:szCs w:val="22"/>
        </w:rPr>
      </w:pPr>
      <w:r>
        <w:rPr>
          <w:sz w:val="22"/>
          <w:szCs w:val="22"/>
        </w:rPr>
        <w:t xml:space="preserve">Identify appropriate campus resources and opportunities that contribute to their </w:t>
      </w:r>
      <w:r>
        <w:rPr>
          <w:b/>
          <w:sz w:val="22"/>
          <w:szCs w:val="22"/>
        </w:rPr>
        <w:t>campus engagement</w:t>
      </w:r>
      <w:r>
        <w:rPr>
          <w:sz w:val="22"/>
          <w:szCs w:val="22"/>
        </w:rPr>
        <w:t xml:space="preserve"> and overall </w:t>
      </w:r>
      <w:r>
        <w:rPr>
          <w:b/>
          <w:sz w:val="22"/>
          <w:szCs w:val="22"/>
        </w:rPr>
        <w:t>sense of belonging.</w:t>
      </w:r>
    </w:p>
    <w:p w14:paraId="2FF1A888" w14:textId="77777777" w:rsidR="009964F9" w:rsidRDefault="005B3DEB">
      <w:pPr>
        <w:pStyle w:val="Normal1"/>
        <w:numPr>
          <w:ilvl w:val="1"/>
          <w:numId w:val="1"/>
        </w:numPr>
        <w:ind w:hanging="360"/>
        <w:rPr>
          <w:sz w:val="22"/>
          <w:szCs w:val="22"/>
        </w:rPr>
      </w:pPr>
      <w:r>
        <w:rPr>
          <w:sz w:val="22"/>
          <w:szCs w:val="22"/>
        </w:rPr>
        <w:t>Develop and apply skills that contribute to</w:t>
      </w:r>
      <w:r>
        <w:rPr>
          <w:b/>
          <w:sz w:val="22"/>
          <w:szCs w:val="22"/>
        </w:rPr>
        <w:t xml:space="preserve"> building positive relationships </w:t>
      </w:r>
      <w:r>
        <w:rPr>
          <w:sz w:val="22"/>
          <w:szCs w:val="22"/>
        </w:rPr>
        <w:t>with peers, staff and faculty.</w:t>
      </w:r>
    </w:p>
    <w:p w14:paraId="64DB23A0" w14:textId="77777777" w:rsidR="009964F9" w:rsidRDefault="005B3DEB">
      <w:pPr>
        <w:pStyle w:val="Normal1"/>
        <w:numPr>
          <w:ilvl w:val="0"/>
          <w:numId w:val="1"/>
        </w:numPr>
        <w:ind w:hanging="360"/>
        <w:rPr>
          <w:sz w:val="22"/>
          <w:szCs w:val="22"/>
        </w:rPr>
      </w:pPr>
      <w:r>
        <w:rPr>
          <w:b/>
          <w:sz w:val="22"/>
          <w:szCs w:val="22"/>
        </w:rPr>
        <w:t>HEALTH, WELLNESS &amp; SAFETY</w:t>
      </w:r>
      <w:r>
        <w:rPr>
          <w:sz w:val="22"/>
          <w:szCs w:val="22"/>
        </w:rPr>
        <w:t xml:space="preserve"> –</w:t>
      </w:r>
    </w:p>
    <w:p w14:paraId="45F29022" w14:textId="77777777" w:rsidR="009964F9" w:rsidRDefault="005B3DEB">
      <w:pPr>
        <w:pStyle w:val="Normal1"/>
        <w:numPr>
          <w:ilvl w:val="1"/>
          <w:numId w:val="1"/>
        </w:numPr>
        <w:ind w:hanging="360"/>
        <w:rPr>
          <w:sz w:val="22"/>
          <w:szCs w:val="22"/>
        </w:rPr>
      </w:pPr>
      <w:r>
        <w:rPr>
          <w:sz w:val="22"/>
          <w:szCs w:val="22"/>
        </w:rPr>
        <w:t>Explore and practice strategies to</w:t>
      </w:r>
      <w:r>
        <w:rPr>
          <w:b/>
          <w:sz w:val="22"/>
          <w:szCs w:val="22"/>
        </w:rPr>
        <w:t xml:space="preserve"> balance </w:t>
      </w:r>
      <w:r>
        <w:rPr>
          <w:sz w:val="22"/>
          <w:szCs w:val="22"/>
        </w:rPr>
        <w:t>academics, social life, campus involvement, and personal well-being.</w:t>
      </w:r>
    </w:p>
    <w:p w14:paraId="05904E7C" w14:textId="77777777" w:rsidR="009964F9" w:rsidRDefault="005B3DEB">
      <w:pPr>
        <w:pStyle w:val="Normal1"/>
        <w:numPr>
          <w:ilvl w:val="1"/>
          <w:numId w:val="1"/>
        </w:numPr>
        <w:ind w:hanging="360"/>
        <w:rPr>
          <w:sz w:val="22"/>
          <w:szCs w:val="22"/>
        </w:rPr>
      </w:pPr>
      <w:r>
        <w:rPr>
          <w:sz w:val="22"/>
          <w:szCs w:val="22"/>
        </w:rPr>
        <w:t>Locate and describe the</w:t>
      </w:r>
      <w:r>
        <w:rPr>
          <w:b/>
          <w:sz w:val="22"/>
          <w:szCs w:val="22"/>
        </w:rPr>
        <w:t xml:space="preserve"> </w:t>
      </w:r>
      <w:r>
        <w:rPr>
          <w:sz w:val="22"/>
          <w:szCs w:val="22"/>
        </w:rPr>
        <w:t>resources that assist in keeping the campus community</w:t>
      </w:r>
      <w:r>
        <w:rPr>
          <w:b/>
          <w:sz w:val="22"/>
          <w:szCs w:val="22"/>
        </w:rPr>
        <w:t xml:space="preserve"> healthy, safe and well.</w:t>
      </w:r>
      <w:r>
        <w:rPr>
          <w:i/>
          <w:sz w:val="21"/>
          <w:szCs w:val="21"/>
        </w:rPr>
        <w:t xml:space="preserve"> </w:t>
      </w:r>
    </w:p>
    <w:p w14:paraId="0C1F8E44" w14:textId="77777777" w:rsidR="009964F9" w:rsidRDefault="005B3DEB">
      <w:pPr>
        <w:pStyle w:val="Normal1"/>
        <w:numPr>
          <w:ilvl w:val="0"/>
          <w:numId w:val="1"/>
        </w:numPr>
        <w:ind w:hanging="360"/>
        <w:rPr>
          <w:sz w:val="22"/>
          <w:szCs w:val="22"/>
        </w:rPr>
      </w:pPr>
      <w:r>
        <w:rPr>
          <w:b/>
          <w:sz w:val="22"/>
          <w:szCs w:val="22"/>
        </w:rPr>
        <w:t>ACADEMIC PATHWAYS AND SUCCESS -</w:t>
      </w:r>
    </w:p>
    <w:p w14:paraId="31A1886B" w14:textId="77777777" w:rsidR="009964F9" w:rsidRDefault="005B3DEB">
      <w:pPr>
        <w:pStyle w:val="Normal1"/>
        <w:numPr>
          <w:ilvl w:val="1"/>
          <w:numId w:val="1"/>
        </w:numPr>
        <w:ind w:hanging="360"/>
        <w:rPr>
          <w:sz w:val="22"/>
          <w:szCs w:val="22"/>
        </w:rPr>
      </w:pPr>
      <w:r>
        <w:rPr>
          <w:sz w:val="22"/>
          <w:szCs w:val="22"/>
        </w:rPr>
        <w:t xml:space="preserve">Explore and practice appropriate </w:t>
      </w:r>
      <w:r>
        <w:rPr>
          <w:b/>
          <w:sz w:val="22"/>
          <w:szCs w:val="22"/>
        </w:rPr>
        <w:t>academic strategies</w:t>
      </w:r>
      <w:r>
        <w:rPr>
          <w:sz w:val="22"/>
          <w:szCs w:val="22"/>
        </w:rPr>
        <w:t xml:space="preserve"> to their courses and learning experiences.</w:t>
      </w:r>
    </w:p>
    <w:p w14:paraId="1CFB2FD0" w14:textId="77777777" w:rsidR="009964F9" w:rsidRDefault="005B3DEB">
      <w:pPr>
        <w:pStyle w:val="Normal1"/>
        <w:numPr>
          <w:ilvl w:val="1"/>
          <w:numId w:val="1"/>
        </w:numPr>
        <w:ind w:hanging="360"/>
        <w:rPr>
          <w:sz w:val="22"/>
          <w:szCs w:val="22"/>
        </w:rPr>
      </w:pPr>
      <w:r>
        <w:rPr>
          <w:sz w:val="22"/>
          <w:szCs w:val="22"/>
        </w:rPr>
        <w:t xml:space="preserve">Consider how </w:t>
      </w:r>
      <w:r>
        <w:rPr>
          <w:b/>
          <w:sz w:val="22"/>
          <w:szCs w:val="22"/>
        </w:rPr>
        <w:t>academic opportunities</w:t>
      </w:r>
      <w:r>
        <w:rPr>
          <w:sz w:val="22"/>
          <w:szCs w:val="22"/>
        </w:rPr>
        <w:t xml:space="preserve"> will help them achieve their </w:t>
      </w:r>
      <w:r>
        <w:rPr>
          <w:b/>
          <w:sz w:val="22"/>
          <w:szCs w:val="22"/>
        </w:rPr>
        <w:t>goals.</w:t>
      </w:r>
    </w:p>
    <w:p w14:paraId="6B660837" w14:textId="77777777" w:rsidR="009964F9" w:rsidRDefault="005B3DEB">
      <w:pPr>
        <w:pStyle w:val="Normal1"/>
        <w:numPr>
          <w:ilvl w:val="0"/>
          <w:numId w:val="1"/>
        </w:numPr>
        <w:ind w:hanging="360"/>
        <w:rPr>
          <w:sz w:val="22"/>
          <w:szCs w:val="22"/>
        </w:rPr>
      </w:pPr>
      <w:r>
        <w:rPr>
          <w:b/>
          <w:sz w:val="22"/>
          <w:szCs w:val="22"/>
        </w:rPr>
        <w:t>YOUR IDENTITY-</w:t>
      </w:r>
    </w:p>
    <w:p w14:paraId="44561506" w14:textId="77777777" w:rsidR="009964F9" w:rsidRDefault="005B3DEB">
      <w:pPr>
        <w:pStyle w:val="Normal1"/>
        <w:numPr>
          <w:ilvl w:val="1"/>
          <w:numId w:val="1"/>
        </w:numPr>
        <w:ind w:hanging="360"/>
        <w:rPr>
          <w:sz w:val="22"/>
          <w:szCs w:val="22"/>
        </w:rPr>
      </w:pPr>
      <w:r>
        <w:rPr>
          <w:b/>
          <w:sz w:val="22"/>
          <w:szCs w:val="22"/>
        </w:rPr>
        <w:t xml:space="preserve"> </w:t>
      </w:r>
      <w:r>
        <w:rPr>
          <w:sz w:val="22"/>
          <w:szCs w:val="22"/>
        </w:rPr>
        <w:t>Reflect on how their values have been shaped by their</w:t>
      </w:r>
      <w:r>
        <w:rPr>
          <w:b/>
          <w:sz w:val="22"/>
          <w:szCs w:val="22"/>
        </w:rPr>
        <w:t xml:space="preserve"> personal background, </w:t>
      </w:r>
      <w:r>
        <w:rPr>
          <w:sz w:val="22"/>
          <w:szCs w:val="22"/>
        </w:rPr>
        <w:t>including their</w:t>
      </w:r>
      <w:r>
        <w:rPr>
          <w:b/>
          <w:sz w:val="22"/>
          <w:szCs w:val="22"/>
        </w:rPr>
        <w:t xml:space="preserve"> social identities.</w:t>
      </w:r>
    </w:p>
    <w:p w14:paraId="35716883" w14:textId="77777777" w:rsidR="009964F9" w:rsidRDefault="009964F9">
      <w:pPr>
        <w:pStyle w:val="Normal1"/>
        <w:rPr>
          <w:sz w:val="22"/>
          <w:szCs w:val="22"/>
        </w:rPr>
      </w:pPr>
    </w:p>
    <w:p w14:paraId="5AC3418E" w14:textId="77777777" w:rsidR="009964F9" w:rsidRDefault="005B3DEB">
      <w:pPr>
        <w:pStyle w:val="Normal1"/>
        <w:rPr>
          <w:color w:val="B20000"/>
          <w:sz w:val="22"/>
          <w:szCs w:val="22"/>
        </w:rPr>
      </w:pPr>
      <w:r>
        <w:rPr>
          <w:b/>
          <w:color w:val="B20000"/>
          <w:sz w:val="22"/>
          <w:szCs w:val="22"/>
        </w:rPr>
        <w:t>COURSE AGREEMENTS</w:t>
      </w:r>
    </w:p>
    <w:p w14:paraId="0FB6C7DF" w14:textId="77777777" w:rsidR="009964F9" w:rsidRDefault="005B3DEB">
      <w:pPr>
        <w:pStyle w:val="Normal1"/>
        <w:numPr>
          <w:ilvl w:val="0"/>
          <w:numId w:val="2"/>
        </w:numPr>
        <w:ind w:hanging="360"/>
        <w:contextualSpacing/>
        <w:rPr>
          <w:sz w:val="22"/>
          <w:szCs w:val="22"/>
        </w:rPr>
      </w:pPr>
      <w:r>
        <w:rPr>
          <w:b/>
          <w:i/>
          <w:sz w:val="22"/>
          <w:szCs w:val="22"/>
        </w:rPr>
        <w:t xml:space="preserve">Academic Responsibility. </w:t>
      </w:r>
      <w:r>
        <w:rPr>
          <w:sz w:val="22"/>
          <w:szCs w:val="22"/>
        </w:rPr>
        <w:t xml:space="preserve">You are expected to attend class, participate, and complete all assigned work on time. Attendance and punctuality </w:t>
      </w:r>
      <w:proofErr w:type="gramStart"/>
      <w:r>
        <w:rPr>
          <w:sz w:val="22"/>
          <w:szCs w:val="22"/>
        </w:rPr>
        <w:t>is</w:t>
      </w:r>
      <w:proofErr w:type="gramEnd"/>
      <w:r>
        <w:rPr>
          <w:sz w:val="22"/>
          <w:szCs w:val="22"/>
        </w:rPr>
        <w:t xml:space="preserve"> extremely important. It is your responsibility to communicate with the instructor, in a timely manner, if you must be absent from class.</w:t>
      </w:r>
    </w:p>
    <w:p w14:paraId="721E5CF9" w14:textId="77777777" w:rsidR="009964F9" w:rsidRDefault="005B3DEB">
      <w:pPr>
        <w:pStyle w:val="Normal1"/>
        <w:numPr>
          <w:ilvl w:val="0"/>
          <w:numId w:val="2"/>
        </w:numPr>
        <w:ind w:hanging="360"/>
        <w:contextualSpacing/>
        <w:rPr>
          <w:sz w:val="22"/>
          <w:szCs w:val="22"/>
        </w:rPr>
      </w:pPr>
      <w:r>
        <w:rPr>
          <w:b/>
          <w:i/>
          <w:sz w:val="22"/>
          <w:szCs w:val="22"/>
        </w:rPr>
        <w:t>Respect &amp; Confidentiality.</w:t>
      </w:r>
      <w:r>
        <w:rPr>
          <w:sz w:val="22"/>
          <w:szCs w:val="22"/>
        </w:rPr>
        <w:t xml:space="preserve"> Some of the topics we will cover will be sensitive and personal in nature. Please show consideration for your classmates, by not sharing their stories without permission. If you do not feel comfortable sharing on a particular topic, don’t!</w:t>
      </w:r>
    </w:p>
    <w:p w14:paraId="11E1A7AF" w14:textId="77777777" w:rsidR="009964F9" w:rsidRDefault="005B3DEB">
      <w:pPr>
        <w:pStyle w:val="Normal1"/>
        <w:numPr>
          <w:ilvl w:val="0"/>
          <w:numId w:val="2"/>
        </w:numPr>
        <w:ind w:hanging="360"/>
        <w:contextualSpacing/>
        <w:rPr>
          <w:sz w:val="22"/>
          <w:szCs w:val="22"/>
        </w:rPr>
      </w:pPr>
      <w:r>
        <w:rPr>
          <w:b/>
          <w:i/>
          <w:sz w:val="22"/>
          <w:szCs w:val="22"/>
        </w:rPr>
        <w:t>Academic Conduct.</w:t>
      </w:r>
      <w:r>
        <w:rPr>
          <w:sz w:val="22"/>
          <w:szCs w:val="22"/>
        </w:rPr>
        <w:t xml:space="preserve"> You are expected to maintain high standards of academic honesty and integrity. Please see the BU Academic Conduct Code: </w:t>
      </w:r>
    </w:p>
    <w:p w14:paraId="18EA955B" w14:textId="2BA01780" w:rsidR="009964F9" w:rsidRDefault="007404CF">
      <w:pPr>
        <w:pStyle w:val="Normal1"/>
        <w:numPr>
          <w:ilvl w:val="1"/>
          <w:numId w:val="2"/>
        </w:numPr>
        <w:ind w:hanging="360"/>
        <w:contextualSpacing/>
        <w:rPr>
          <w:sz w:val="22"/>
          <w:szCs w:val="22"/>
        </w:rPr>
      </w:pPr>
      <w:hyperlink r:id="rId7" w:history="1">
        <w:r w:rsidR="005B3DEB" w:rsidRPr="002B042F">
          <w:rPr>
            <w:rStyle w:val="Hyperlink"/>
            <w:sz w:val="22"/>
            <w:szCs w:val="22"/>
          </w:rPr>
          <w:t>http://www.bu.edu/academics/resources/academic-conduct-code/</w:t>
        </w:r>
      </w:hyperlink>
    </w:p>
    <w:p w14:paraId="739DFA8C" w14:textId="1C2E6128" w:rsidR="002B042F" w:rsidRPr="00411304" w:rsidRDefault="005B3DEB" w:rsidP="00411304">
      <w:pPr>
        <w:pStyle w:val="Normal1"/>
        <w:numPr>
          <w:ilvl w:val="0"/>
          <w:numId w:val="2"/>
        </w:numPr>
        <w:ind w:hanging="360"/>
        <w:contextualSpacing/>
        <w:rPr>
          <w:sz w:val="22"/>
          <w:szCs w:val="22"/>
        </w:rPr>
      </w:pPr>
      <w:r>
        <w:rPr>
          <w:b/>
          <w:i/>
          <w:sz w:val="22"/>
          <w:szCs w:val="22"/>
        </w:rPr>
        <w:t>Disconnect.</w:t>
      </w:r>
      <w:r>
        <w:rPr>
          <w:sz w:val="22"/>
          <w:szCs w:val="22"/>
        </w:rPr>
        <w:t xml:space="preserve"> Unless otherwise noted, there is no need for </w:t>
      </w:r>
      <w:r w:rsidR="00B22A5F">
        <w:rPr>
          <w:sz w:val="22"/>
          <w:szCs w:val="22"/>
        </w:rPr>
        <w:t>phones or laptops</w:t>
      </w:r>
      <w:r>
        <w:rPr>
          <w:sz w:val="22"/>
          <w:szCs w:val="22"/>
        </w:rPr>
        <w:t xml:space="preserve"> in FY101.</w:t>
      </w:r>
    </w:p>
    <w:p w14:paraId="4913A404" w14:textId="77777777" w:rsidR="009964F9" w:rsidRDefault="005B3DEB">
      <w:pPr>
        <w:pStyle w:val="Normal1"/>
        <w:rPr>
          <w:color w:val="B20000"/>
          <w:sz w:val="22"/>
          <w:szCs w:val="22"/>
        </w:rPr>
      </w:pPr>
      <w:r>
        <w:rPr>
          <w:b/>
          <w:color w:val="B20000"/>
          <w:sz w:val="22"/>
          <w:szCs w:val="22"/>
        </w:rPr>
        <w:lastRenderedPageBreak/>
        <w:t>COURSE REQUIREMENTS</w:t>
      </w:r>
    </w:p>
    <w:p w14:paraId="118814A2" w14:textId="77777777" w:rsidR="009964F9" w:rsidRDefault="005B3DEB">
      <w:pPr>
        <w:pStyle w:val="Normal1"/>
        <w:rPr>
          <w:sz w:val="22"/>
          <w:szCs w:val="22"/>
        </w:rPr>
      </w:pPr>
      <w:r>
        <w:rPr>
          <w:sz w:val="22"/>
          <w:szCs w:val="22"/>
        </w:rPr>
        <w:t>A passing grade will be achieved by demonstrating 80% participation through attendance, discussions, and completing all assignments.</w:t>
      </w:r>
    </w:p>
    <w:p w14:paraId="2C8C42E6" w14:textId="77777777" w:rsidR="009964F9" w:rsidRDefault="009964F9">
      <w:pPr>
        <w:pStyle w:val="Normal1"/>
        <w:rPr>
          <w:color w:val="B20000"/>
          <w:sz w:val="22"/>
          <w:szCs w:val="22"/>
        </w:rPr>
      </w:pPr>
    </w:p>
    <w:p w14:paraId="1BEF464D" w14:textId="77777777" w:rsidR="009964F9" w:rsidRDefault="005B3DEB">
      <w:pPr>
        <w:pStyle w:val="Normal1"/>
        <w:rPr>
          <w:sz w:val="22"/>
          <w:szCs w:val="22"/>
        </w:rPr>
      </w:pPr>
      <w:r>
        <w:rPr>
          <w:sz w:val="22"/>
          <w:szCs w:val="22"/>
        </w:rPr>
        <w:t>Reflection is a required part of class.</w:t>
      </w:r>
    </w:p>
    <w:p w14:paraId="4568BC28" w14:textId="77777777" w:rsidR="009964F9" w:rsidRDefault="009964F9">
      <w:pPr>
        <w:pStyle w:val="Normal1"/>
        <w:rPr>
          <w:color w:val="B20000"/>
          <w:sz w:val="22"/>
          <w:szCs w:val="22"/>
        </w:rPr>
      </w:pPr>
    </w:p>
    <w:p w14:paraId="5E072F9C" w14:textId="77777777" w:rsidR="009964F9" w:rsidRDefault="005B3DEB">
      <w:pPr>
        <w:pStyle w:val="Normal1"/>
        <w:rPr>
          <w:color w:val="B20000"/>
          <w:sz w:val="22"/>
          <w:szCs w:val="22"/>
        </w:rPr>
      </w:pPr>
      <w:r>
        <w:rPr>
          <w:b/>
          <w:color w:val="B20000"/>
          <w:sz w:val="22"/>
          <w:szCs w:val="22"/>
        </w:rPr>
        <w:t>COURSE OUTLINE</w:t>
      </w:r>
    </w:p>
    <w:p w14:paraId="54BA4EC9" w14:textId="77777777" w:rsidR="009964F9" w:rsidRDefault="009964F9">
      <w:pPr>
        <w:pStyle w:val="Normal1"/>
        <w:rPr>
          <w:sz w:val="22"/>
          <w:szCs w:val="22"/>
        </w:rPr>
      </w:pPr>
    </w:p>
    <w:p w14:paraId="0A6D4A11" w14:textId="77777777" w:rsidR="009964F9" w:rsidRDefault="009964F9">
      <w:pPr>
        <w:pStyle w:val="Normal1"/>
        <w:rPr>
          <w:sz w:val="22"/>
          <w:szCs w:val="22"/>
        </w:rPr>
      </w:pPr>
    </w:p>
    <w:tbl>
      <w:tblPr>
        <w:tblStyle w:val="a"/>
        <w:tblW w:w="10361" w:type="dxa"/>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9"/>
        <w:gridCol w:w="1173"/>
        <w:gridCol w:w="5140"/>
        <w:gridCol w:w="3059"/>
      </w:tblGrid>
      <w:tr w:rsidR="009964F9" w14:paraId="266ECCBE" w14:textId="77777777" w:rsidTr="007A6878">
        <w:trPr>
          <w:trHeight w:val="560"/>
        </w:trPr>
        <w:tc>
          <w:tcPr>
            <w:tcW w:w="989" w:type="dxa"/>
            <w:shd w:val="clear" w:color="auto" w:fill="970000"/>
          </w:tcPr>
          <w:p w14:paraId="1DBF27DF" w14:textId="77777777" w:rsidR="009964F9" w:rsidRDefault="005B3DEB">
            <w:pPr>
              <w:pStyle w:val="Normal1"/>
              <w:spacing w:before="120" w:after="120"/>
              <w:jc w:val="center"/>
              <w:rPr>
                <w:sz w:val="18"/>
                <w:szCs w:val="18"/>
              </w:rPr>
            </w:pPr>
            <w:r>
              <w:rPr>
                <w:b/>
                <w:sz w:val="18"/>
                <w:szCs w:val="18"/>
              </w:rPr>
              <w:t>Class #</w:t>
            </w:r>
          </w:p>
        </w:tc>
        <w:tc>
          <w:tcPr>
            <w:tcW w:w="1173" w:type="dxa"/>
            <w:shd w:val="clear" w:color="auto" w:fill="970000"/>
          </w:tcPr>
          <w:p w14:paraId="49696A9B" w14:textId="77777777" w:rsidR="009964F9" w:rsidRDefault="005B3DEB">
            <w:pPr>
              <w:pStyle w:val="Normal1"/>
              <w:spacing w:before="120" w:after="120"/>
              <w:jc w:val="center"/>
              <w:rPr>
                <w:sz w:val="18"/>
                <w:szCs w:val="18"/>
              </w:rPr>
            </w:pPr>
            <w:r>
              <w:rPr>
                <w:b/>
                <w:sz w:val="18"/>
                <w:szCs w:val="18"/>
              </w:rPr>
              <w:t>Date</w:t>
            </w:r>
          </w:p>
        </w:tc>
        <w:tc>
          <w:tcPr>
            <w:tcW w:w="5140" w:type="dxa"/>
            <w:shd w:val="clear" w:color="auto" w:fill="970000"/>
          </w:tcPr>
          <w:p w14:paraId="6C2B98EB" w14:textId="77777777" w:rsidR="009964F9" w:rsidRDefault="005B3DEB">
            <w:pPr>
              <w:pStyle w:val="Normal1"/>
              <w:spacing w:before="120" w:after="120"/>
              <w:jc w:val="center"/>
              <w:rPr>
                <w:sz w:val="18"/>
                <w:szCs w:val="18"/>
              </w:rPr>
            </w:pPr>
            <w:r>
              <w:rPr>
                <w:b/>
                <w:sz w:val="18"/>
                <w:szCs w:val="18"/>
              </w:rPr>
              <w:t>Topic</w:t>
            </w:r>
          </w:p>
        </w:tc>
        <w:tc>
          <w:tcPr>
            <w:tcW w:w="3059" w:type="dxa"/>
            <w:shd w:val="clear" w:color="auto" w:fill="970000"/>
          </w:tcPr>
          <w:p w14:paraId="5F965CB1" w14:textId="77777777" w:rsidR="009964F9" w:rsidRDefault="005B3DEB">
            <w:pPr>
              <w:pStyle w:val="Normal1"/>
              <w:spacing w:before="120" w:after="120"/>
              <w:jc w:val="center"/>
              <w:rPr>
                <w:sz w:val="18"/>
                <w:szCs w:val="18"/>
              </w:rPr>
            </w:pPr>
            <w:r>
              <w:rPr>
                <w:b/>
                <w:sz w:val="18"/>
                <w:szCs w:val="18"/>
              </w:rPr>
              <w:t>Notes</w:t>
            </w:r>
          </w:p>
        </w:tc>
      </w:tr>
      <w:tr w:rsidR="009964F9" w14:paraId="77837995" w14:textId="77777777" w:rsidTr="00EE0524">
        <w:trPr>
          <w:trHeight w:val="540"/>
        </w:trPr>
        <w:tc>
          <w:tcPr>
            <w:tcW w:w="989" w:type="dxa"/>
            <w:vAlign w:val="center"/>
          </w:tcPr>
          <w:p w14:paraId="03B151B8" w14:textId="77777777" w:rsidR="009964F9" w:rsidRDefault="005B3DEB" w:rsidP="00EE0524">
            <w:pPr>
              <w:pStyle w:val="Normal1"/>
              <w:spacing w:before="120" w:after="120"/>
              <w:jc w:val="center"/>
              <w:rPr>
                <w:sz w:val="18"/>
                <w:szCs w:val="18"/>
              </w:rPr>
            </w:pPr>
            <w:r>
              <w:rPr>
                <w:sz w:val="18"/>
                <w:szCs w:val="18"/>
              </w:rPr>
              <w:t>1</w:t>
            </w:r>
          </w:p>
        </w:tc>
        <w:tc>
          <w:tcPr>
            <w:tcW w:w="1173" w:type="dxa"/>
            <w:vAlign w:val="center"/>
          </w:tcPr>
          <w:p w14:paraId="4498B844" w14:textId="6A60AEB5" w:rsidR="009964F9" w:rsidRDefault="00E72482" w:rsidP="00EE0524">
            <w:pPr>
              <w:pStyle w:val="Normal1"/>
              <w:spacing w:before="120" w:after="120"/>
              <w:jc w:val="center"/>
              <w:rPr>
                <w:sz w:val="18"/>
                <w:szCs w:val="18"/>
              </w:rPr>
            </w:pPr>
            <w:r>
              <w:rPr>
                <w:sz w:val="18"/>
                <w:szCs w:val="18"/>
              </w:rPr>
              <w:t>9/</w:t>
            </w:r>
            <w:r w:rsidR="006531CF">
              <w:rPr>
                <w:sz w:val="18"/>
                <w:szCs w:val="18"/>
              </w:rPr>
              <w:t>1</w:t>
            </w:r>
            <w:r w:rsidR="00C630A8">
              <w:rPr>
                <w:sz w:val="18"/>
                <w:szCs w:val="18"/>
              </w:rPr>
              <w:t>3</w:t>
            </w:r>
          </w:p>
        </w:tc>
        <w:tc>
          <w:tcPr>
            <w:tcW w:w="5140" w:type="dxa"/>
            <w:vAlign w:val="center"/>
          </w:tcPr>
          <w:p w14:paraId="31E1D9ED" w14:textId="77777777" w:rsidR="009964F9" w:rsidRDefault="005B3DEB" w:rsidP="00EE0524">
            <w:pPr>
              <w:pStyle w:val="Normal1"/>
              <w:spacing w:before="120" w:after="120"/>
              <w:ind w:left="-18" w:firstLine="18"/>
              <w:jc w:val="center"/>
              <w:rPr>
                <w:sz w:val="18"/>
                <w:szCs w:val="18"/>
              </w:rPr>
            </w:pPr>
            <w:r>
              <w:rPr>
                <w:b/>
                <w:sz w:val="18"/>
                <w:szCs w:val="18"/>
              </w:rPr>
              <w:t>Welcome to FY101!</w:t>
            </w:r>
          </w:p>
        </w:tc>
        <w:tc>
          <w:tcPr>
            <w:tcW w:w="3059" w:type="dxa"/>
            <w:vAlign w:val="center"/>
          </w:tcPr>
          <w:p w14:paraId="40722F0A" w14:textId="78205674" w:rsidR="009964F9" w:rsidRDefault="009964F9" w:rsidP="00EE0524">
            <w:pPr>
              <w:pStyle w:val="Normal1"/>
              <w:tabs>
                <w:tab w:val="left" w:pos="1992"/>
              </w:tabs>
              <w:spacing w:before="120" w:after="120"/>
              <w:ind w:left="-18" w:firstLine="18"/>
              <w:jc w:val="center"/>
              <w:rPr>
                <w:sz w:val="18"/>
                <w:szCs w:val="18"/>
              </w:rPr>
            </w:pPr>
          </w:p>
        </w:tc>
      </w:tr>
      <w:tr w:rsidR="009964F9" w14:paraId="7A2249DA" w14:textId="77777777" w:rsidTr="00EE0524">
        <w:trPr>
          <w:trHeight w:val="540"/>
        </w:trPr>
        <w:tc>
          <w:tcPr>
            <w:tcW w:w="989" w:type="dxa"/>
            <w:vAlign w:val="center"/>
          </w:tcPr>
          <w:p w14:paraId="09DC3900" w14:textId="77777777" w:rsidR="009964F9" w:rsidRDefault="005B3DEB" w:rsidP="00EE0524">
            <w:pPr>
              <w:pStyle w:val="Normal1"/>
              <w:spacing w:before="120" w:after="120"/>
              <w:jc w:val="center"/>
              <w:rPr>
                <w:sz w:val="18"/>
                <w:szCs w:val="18"/>
              </w:rPr>
            </w:pPr>
            <w:r>
              <w:rPr>
                <w:sz w:val="18"/>
                <w:szCs w:val="18"/>
              </w:rPr>
              <w:t>2</w:t>
            </w:r>
          </w:p>
        </w:tc>
        <w:tc>
          <w:tcPr>
            <w:tcW w:w="1173" w:type="dxa"/>
            <w:vAlign w:val="center"/>
          </w:tcPr>
          <w:p w14:paraId="60836FD1" w14:textId="261F2548" w:rsidR="009964F9" w:rsidRDefault="005B3DEB" w:rsidP="00EE0524">
            <w:pPr>
              <w:pStyle w:val="Normal1"/>
              <w:spacing w:before="120" w:after="120"/>
              <w:jc w:val="center"/>
              <w:rPr>
                <w:sz w:val="18"/>
                <w:szCs w:val="18"/>
              </w:rPr>
            </w:pPr>
            <w:r>
              <w:rPr>
                <w:sz w:val="18"/>
                <w:szCs w:val="18"/>
              </w:rPr>
              <w:t>9/</w:t>
            </w:r>
            <w:r w:rsidR="006531CF">
              <w:rPr>
                <w:sz w:val="18"/>
                <w:szCs w:val="18"/>
              </w:rPr>
              <w:t>2</w:t>
            </w:r>
            <w:r w:rsidR="00C630A8">
              <w:rPr>
                <w:sz w:val="18"/>
                <w:szCs w:val="18"/>
              </w:rPr>
              <w:t>0</w:t>
            </w:r>
          </w:p>
        </w:tc>
        <w:tc>
          <w:tcPr>
            <w:tcW w:w="5140" w:type="dxa"/>
            <w:vAlign w:val="center"/>
          </w:tcPr>
          <w:p w14:paraId="2D659552" w14:textId="2B0AEC1C" w:rsidR="009964F9" w:rsidRDefault="00411304" w:rsidP="00EE0524">
            <w:pPr>
              <w:pStyle w:val="Normal1"/>
              <w:spacing w:before="120" w:after="120"/>
              <w:ind w:left="-18" w:firstLine="18"/>
              <w:jc w:val="center"/>
              <w:rPr>
                <w:sz w:val="18"/>
                <w:szCs w:val="18"/>
              </w:rPr>
            </w:pPr>
            <w:r>
              <w:rPr>
                <w:sz w:val="18"/>
                <w:szCs w:val="18"/>
              </w:rPr>
              <w:t>Getting Involved</w:t>
            </w:r>
            <w:r w:rsidR="00686F35">
              <w:rPr>
                <w:sz w:val="18"/>
                <w:szCs w:val="18"/>
              </w:rPr>
              <w:t xml:space="preserve"> &amp; Exploring Majors</w:t>
            </w:r>
          </w:p>
        </w:tc>
        <w:tc>
          <w:tcPr>
            <w:tcW w:w="3059" w:type="dxa"/>
            <w:vAlign w:val="center"/>
          </w:tcPr>
          <w:p w14:paraId="2D1E2FF3" w14:textId="77777777" w:rsidR="009964F9" w:rsidRDefault="009964F9" w:rsidP="00EE0524">
            <w:pPr>
              <w:pStyle w:val="Normal1"/>
              <w:spacing w:before="120" w:after="120"/>
              <w:ind w:left="-18" w:firstLine="18"/>
              <w:jc w:val="center"/>
              <w:rPr>
                <w:sz w:val="18"/>
                <w:szCs w:val="18"/>
              </w:rPr>
            </w:pPr>
          </w:p>
        </w:tc>
      </w:tr>
      <w:tr w:rsidR="009964F9" w14:paraId="701CB19D" w14:textId="77777777" w:rsidTr="00EE0524">
        <w:trPr>
          <w:trHeight w:val="560"/>
        </w:trPr>
        <w:tc>
          <w:tcPr>
            <w:tcW w:w="989" w:type="dxa"/>
            <w:vAlign w:val="center"/>
          </w:tcPr>
          <w:p w14:paraId="10782277" w14:textId="77777777" w:rsidR="009964F9" w:rsidRDefault="005B3DEB" w:rsidP="00EE0524">
            <w:pPr>
              <w:pStyle w:val="Normal1"/>
              <w:spacing w:before="120" w:after="120"/>
              <w:jc w:val="center"/>
              <w:rPr>
                <w:sz w:val="18"/>
                <w:szCs w:val="18"/>
              </w:rPr>
            </w:pPr>
            <w:r>
              <w:rPr>
                <w:sz w:val="18"/>
                <w:szCs w:val="18"/>
              </w:rPr>
              <w:t>3</w:t>
            </w:r>
          </w:p>
        </w:tc>
        <w:tc>
          <w:tcPr>
            <w:tcW w:w="1173" w:type="dxa"/>
            <w:vAlign w:val="center"/>
          </w:tcPr>
          <w:p w14:paraId="6BCEE2DB" w14:textId="78EEF847" w:rsidR="009964F9" w:rsidRDefault="005B3DEB" w:rsidP="00EE0524">
            <w:pPr>
              <w:pStyle w:val="Normal1"/>
              <w:spacing w:before="120" w:after="120"/>
              <w:jc w:val="center"/>
              <w:rPr>
                <w:sz w:val="18"/>
                <w:szCs w:val="18"/>
              </w:rPr>
            </w:pPr>
            <w:r>
              <w:rPr>
                <w:sz w:val="18"/>
                <w:szCs w:val="18"/>
              </w:rPr>
              <w:t>9/</w:t>
            </w:r>
            <w:r w:rsidR="00472BEB">
              <w:rPr>
                <w:sz w:val="18"/>
                <w:szCs w:val="18"/>
              </w:rPr>
              <w:t>2</w:t>
            </w:r>
            <w:r w:rsidR="00C630A8">
              <w:rPr>
                <w:sz w:val="18"/>
                <w:szCs w:val="18"/>
              </w:rPr>
              <w:t>7</w:t>
            </w:r>
          </w:p>
        </w:tc>
        <w:tc>
          <w:tcPr>
            <w:tcW w:w="5140" w:type="dxa"/>
            <w:vAlign w:val="center"/>
          </w:tcPr>
          <w:p w14:paraId="7AE1CB2A" w14:textId="73ABABDC" w:rsidR="009964F9" w:rsidRDefault="00411304" w:rsidP="00EE0524">
            <w:pPr>
              <w:pStyle w:val="Normal1"/>
              <w:spacing w:before="120" w:after="120"/>
              <w:ind w:left="-18" w:firstLine="18"/>
              <w:jc w:val="center"/>
              <w:rPr>
                <w:sz w:val="18"/>
                <w:szCs w:val="18"/>
              </w:rPr>
            </w:pPr>
            <w:r>
              <w:rPr>
                <w:sz w:val="18"/>
                <w:szCs w:val="18"/>
              </w:rPr>
              <w:t>Getting to Know You and Boston</w:t>
            </w:r>
          </w:p>
        </w:tc>
        <w:tc>
          <w:tcPr>
            <w:tcW w:w="3059" w:type="dxa"/>
            <w:vAlign w:val="center"/>
          </w:tcPr>
          <w:p w14:paraId="433C01C5" w14:textId="77777777" w:rsidR="009964F9" w:rsidRDefault="009964F9" w:rsidP="00EE0524">
            <w:pPr>
              <w:pStyle w:val="Normal1"/>
              <w:spacing w:before="120" w:after="120"/>
              <w:jc w:val="center"/>
              <w:rPr>
                <w:sz w:val="18"/>
                <w:szCs w:val="18"/>
              </w:rPr>
            </w:pPr>
          </w:p>
        </w:tc>
      </w:tr>
      <w:tr w:rsidR="009964F9" w14:paraId="0615BF2B" w14:textId="77777777" w:rsidTr="00EE0524">
        <w:trPr>
          <w:trHeight w:val="660"/>
        </w:trPr>
        <w:tc>
          <w:tcPr>
            <w:tcW w:w="989" w:type="dxa"/>
            <w:vAlign w:val="center"/>
          </w:tcPr>
          <w:p w14:paraId="17D6C614" w14:textId="77777777" w:rsidR="009964F9" w:rsidRDefault="005B3DEB" w:rsidP="00EE0524">
            <w:pPr>
              <w:pStyle w:val="Normal1"/>
              <w:spacing w:before="120" w:after="120"/>
              <w:jc w:val="center"/>
              <w:rPr>
                <w:sz w:val="18"/>
                <w:szCs w:val="18"/>
              </w:rPr>
            </w:pPr>
            <w:r>
              <w:rPr>
                <w:sz w:val="18"/>
                <w:szCs w:val="18"/>
              </w:rPr>
              <w:t>4</w:t>
            </w:r>
          </w:p>
        </w:tc>
        <w:tc>
          <w:tcPr>
            <w:tcW w:w="1173" w:type="dxa"/>
            <w:vAlign w:val="center"/>
          </w:tcPr>
          <w:p w14:paraId="2579B26D" w14:textId="5AE557B7" w:rsidR="009964F9" w:rsidRDefault="006531CF" w:rsidP="00EE0524">
            <w:pPr>
              <w:pStyle w:val="Normal1"/>
              <w:spacing w:before="120" w:after="120"/>
              <w:jc w:val="center"/>
              <w:rPr>
                <w:sz w:val="18"/>
                <w:szCs w:val="18"/>
              </w:rPr>
            </w:pPr>
            <w:r>
              <w:rPr>
                <w:sz w:val="18"/>
                <w:szCs w:val="18"/>
              </w:rPr>
              <w:t>10/</w:t>
            </w:r>
            <w:r w:rsidR="00C630A8">
              <w:rPr>
                <w:sz w:val="18"/>
                <w:szCs w:val="18"/>
              </w:rPr>
              <w:t>4</w:t>
            </w:r>
          </w:p>
        </w:tc>
        <w:tc>
          <w:tcPr>
            <w:tcW w:w="5140" w:type="dxa"/>
            <w:vAlign w:val="center"/>
          </w:tcPr>
          <w:p w14:paraId="48BECC2D" w14:textId="5FB1EE03" w:rsidR="009964F9" w:rsidRDefault="00411304" w:rsidP="00EE0524">
            <w:pPr>
              <w:pStyle w:val="Normal1"/>
              <w:spacing w:before="120" w:after="120"/>
              <w:jc w:val="center"/>
              <w:rPr>
                <w:sz w:val="18"/>
                <w:szCs w:val="18"/>
              </w:rPr>
            </w:pPr>
            <w:r>
              <w:rPr>
                <w:sz w:val="18"/>
                <w:szCs w:val="18"/>
              </w:rPr>
              <w:t xml:space="preserve">Getting to Know You and </w:t>
            </w:r>
            <w:r w:rsidR="00A7766D">
              <w:rPr>
                <w:sz w:val="18"/>
                <w:szCs w:val="18"/>
              </w:rPr>
              <w:t>Time Management &amp; Priorities</w:t>
            </w:r>
          </w:p>
        </w:tc>
        <w:tc>
          <w:tcPr>
            <w:tcW w:w="3059" w:type="dxa"/>
            <w:vAlign w:val="center"/>
          </w:tcPr>
          <w:p w14:paraId="5AABA640" w14:textId="64E7E41B" w:rsidR="009964F9" w:rsidRDefault="00945930" w:rsidP="00EE0524">
            <w:pPr>
              <w:pStyle w:val="Normal1"/>
              <w:spacing w:before="120" w:after="120"/>
              <w:ind w:left="-18" w:firstLine="18"/>
              <w:jc w:val="center"/>
              <w:rPr>
                <w:sz w:val="18"/>
                <w:szCs w:val="18"/>
              </w:rPr>
            </w:pPr>
            <w:r w:rsidRPr="000560F0">
              <w:rPr>
                <w:i/>
                <w:sz w:val="18"/>
                <w:szCs w:val="18"/>
              </w:rPr>
              <w:t>Take Strong Interest Inventory by</w:t>
            </w:r>
            <w:r>
              <w:rPr>
                <w:i/>
                <w:sz w:val="18"/>
                <w:szCs w:val="18"/>
              </w:rPr>
              <w:t xml:space="preserve"> </w:t>
            </w:r>
            <w:r w:rsidR="006A21C4">
              <w:rPr>
                <w:i/>
                <w:sz w:val="18"/>
                <w:szCs w:val="18"/>
              </w:rPr>
              <w:t>10/12</w:t>
            </w:r>
          </w:p>
        </w:tc>
      </w:tr>
      <w:tr w:rsidR="009964F9" w14:paraId="78DB0433" w14:textId="77777777" w:rsidTr="00EE0524">
        <w:trPr>
          <w:trHeight w:val="440"/>
        </w:trPr>
        <w:tc>
          <w:tcPr>
            <w:tcW w:w="989" w:type="dxa"/>
            <w:vAlign w:val="center"/>
          </w:tcPr>
          <w:p w14:paraId="0B5386E7" w14:textId="027AA3A1" w:rsidR="009964F9" w:rsidRDefault="00A7766D" w:rsidP="00EE0524">
            <w:pPr>
              <w:pStyle w:val="Normal1"/>
              <w:spacing w:before="120" w:after="120"/>
              <w:jc w:val="center"/>
              <w:rPr>
                <w:sz w:val="18"/>
                <w:szCs w:val="18"/>
              </w:rPr>
            </w:pPr>
            <w:r>
              <w:rPr>
                <w:sz w:val="18"/>
                <w:szCs w:val="18"/>
              </w:rPr>
              <w:t>5</w:t>
            </w:r>
          </w:p>
        </w:tc>
        <w:tc>
          <w:tcPr>
            <w:tcW w:w="1173" w:type="dxa"/>
            <w:vAlign w:val="center"/>
          </w:tcPr>
          <w:p w14:paraId="4F92FDC6" w14:textId="571D736E" w:rsidR="009964F9" w:rsidRPr="007A6878" w:rsidRDefault="00A7766D" w:rsidP="00EE0524">
            <w:pPr>
              <w:pStyle w:val="Normal1"/>
              <w:spacing w:before="120" w:after="120"/>
              <w:jc w:val="center"/>
              <w:rPr>
                <w:b/>
                <w:sz w:val="18"/>
                <w:szCs w:val="18"/>
              </w:rPr>
            </w:pPr>
            <w:r w:rsidRPr="007A6878">
              <w:rPr>
                <w:b/>
                <w:sz w:val="18"/>
                <w:szCs w:val="18"/>
              </w:rPr>
              <w:t>10/</w:t>
            </w:r>
            <w:r w:rsidR="006531CF" w:rsidRPr="007A6878">
              <w:rPr>
                <w:b/>
                <w:sz w:val="18"/>
                <w:szCs w:val="18"/>
              </w:rPr>
              <w:t>1</w:t>
            </w:r>
            <w:r w:rsidR="00C630A8">
              <w:rPr>
                <w:b/>
                <w:sz w:val="18"/>
                <w:szCs w:val="18"/>
              </w:rPr>
              <w:t>2</w:t>
            </w:r>
          </w:p>
          <w:p w14:paraId="1E6AFAD3" w14:textId="551E6F24" w:rsidR="006531CF" w:rsidRDefault="006531CF" w:rsidP="00EE0524">
            <w:pPr>
              <w:pStyle w:val="Normal1"/>
              <w:spacing w:before="120" w:after="120"/>
              <w:jc w:val="center"/>
              <w:rPr>
                <w:sz w:val="18"/>
                <w:szCs w:val="18"/>
              </w:rPr>
            </w:pPr>
            <w:r w:rsidRPr="007A6878">
              <w:rPr>
                <w:b/>
                <w:sz w:val="16"/>
                <w:szCs w:val="12"/>
              </w:rPr>
              <w:t>(Tues runs as a Monday schedule)</w:t>
            </w:r>
          </w:p>
        </w:tc>
        <w:tc>
          <w:tcPr>
            <w:tcW w:w="5140" w:type="dxa"/>
            <w:vAlign w:val="center"/>
          </w:tcPr>
          <w:p w14:paraId="09253F41" w14:textId="7FC878A9" w:rsidR="009964F9" w:rsidRPr="00A7766D" w:rsidRDefault="00411304" w:rsidP="00EE0524">
            <w:pPr>
              <w:pStyle w:val="Normal1"/>
              <w:spacing w:before="120" w:after="120"/>
              <w:jc w:val="center"/>
              <w:rPr>
                <w:sz w:val="18"/>
                <w:szCs w:val="18"/>
              </w:rPr>
            </w:pPr>
            <w:r>
              <w:rPr>
                <w:sz w:val="18"/>
                <w:szCs w:val="18"/>
              </w:rPr>
              <w:t>Stress Management</w:t>
            </w:r>
          </w:p>
        </w:tc>
        <w:tc>
          <w:tcPr>
            <w:tcW w:w="3059" w:type="dxa"/>
            <w:vAlign w:val="center"/>
          </w:tcPr>
          <w:p w14:paraId="74F868D7" w14:textId="57ADF1C7" w:rsidR="0044190F" w:rsidRPr="00A40471" w:rsidRDefault="0083337B" w:rsidP="00EE0524">
            <w:pPr>
              <w:pStyle w:val="Normal1"/>
              <w:spacing w:before="120" w:after="120"/>
              <w:ind w:left="-18" w:firstLine="18"/>
              <w:jc w:val="center"/>
              <w:rPr>
                <w:b/>
                <w:sz w:val="18"/>
                <w:szCs w:val="18"/>
              </w:rPr>
            </w:pPr>
            <w:r w:rsidRPr="000560F0">
              <w:rPr>
                <w:i/>
                <w:sz w:val="18"/>
                <w:szCs w:val="18"/>
              </w:rPr>
              <w:t>Strong Interest Inventory</w:t>
            </w:r>
            <w:r>
              <w:rPr>
                <w:i/>
                <w:sz w:val="18"/>
                <w:szCs w:val="18"/>
              </w:rPr>
              <w:t xml:space="preserve"> Due</w:t>
            </w:r>
          </w:p>
        </w:tc>
        <w:bookmarkStart w:id="0" w:name="_GoBack"/>
        <w:bookmarkEnd w:id="0"/>
      </w:tr>
      <w:tr w:rsidR="009964F9" w14:paraId="55BF6244" w14:textId="77777777" w:rsidTr="00EE0524">
        <w:trPr>
          <w:trHeight w:val="840"/>
        </w:trPr>
        <w:tc>
          <w:tcPr>
            <w:tcW w:w="989" w:type="dxa"/>
            <w:vAlign w:val="center"/>
          </w:tcPr>
          <w:p w14:paraId="053D21BA" w14:textId="64FC2722" w:rsidR="009964F9" w:rsidRDefault="00A7766D" w:rsidP="00EE0524">
            <w:pPr>
              <w:pStyle w:val="Normal1"/>
              <w:spacing w:before="120" w:after="120"/>
              <w:jc w:val="center"/>
              <w:rPr>
                <w:sz w:val="18"/>
                <w:szCs w:val="18"/>
              </w:rPr>
            </w:pPr>
            <w:r>
              <w:rPr>
                <w:sz w:val="18"/>
                <w:szCs w:val="18"/>
              </w:rPr>
              <w:t>6</w:t>
            </w:r>
          </w:p>
        </w:tc>
        <w:tc>
          <w:tcPr>
            <w:tcW w:w="1173" w:type="dxa"/>
            <w:vAlign w:val="center"/>
          </w:tcPr>
          <w:p w14:paraId="59988972" w14:textId="670AC145" w:rsidR="009964F9" w:rsidRDefault="006531CF" w:rsidP="00EE0524">
            <w:pPr>
              <w:pStyle w:val="Normal1"/>
              <w:spacing w:before="120" w:after="120"/>
              <w:jc w:val="center"/>
              <w:rPr>
                <w:sz w:val="18"/>
                <w:szCs w:val="18"/>
              </w:rPr>
            </w:pPr>
            <w:r>
              <w:rPr>
                <w:sz w:val="18"/>
                <w:szCs w:val="18"/>
              </w:rPr>
              <w:t>10/1</w:t>
            </w:r>
            <w:r w:rsidR="00C630A8">
              <w:rPr>
                <w:sz w:val="18"/>
                <w:szCs w:val="18"/>
              </w:rPr>
              <w:t>8</w:t>
            </w:r>
          </w:p>
        </w:tc>
        <w:tc>
          <w:tcPr>
            <w:tcW w:w="5140" w:type="dxa"/>
            <w:vAlign w:val="center"/>
          </w:tcPr>
          <w:p w14:paraId="5A7B395C" w14:textId="77777777" w:rsidR="009964F9" w:rsidRDefault="00686F35" w:rsidP="00EE0524">
            <w:pPr>
              <w:pStyle w:val="Normal1"/>
              <w:spacing w:before="120" w:after="120"/>
              <w:jc w:val="center"/>
              <w:rPr>
                <w:sz w:val="18"/>
                <w:szCs w:val="18"/>
              </w:rPr>
            </w:pPr>
            <w:r>
              <w:rPr>
                <w:sz w:val="18"/>
                <w:szCs w:val="18"/>
              </w:rPr>
              <w:t>Your Interests &amp; Major Exploration</w:t>
            </w:r>
          </w:p>
          <w:p w14:paraId="4BDDD17A" w14:textId="1FE236BA" w:rsidR="00686F35" w:rsidRDefault="00686F35" w:rsidP="00EE0524">
            <w:pPr>
              <w:pStyle w:val="Normal1"/>
              <w:spacing w:before="120" w:after="120"/>
              <w:jc w:val="center"/>
              <w:rPr>
                <w:sz w:val="18"/>
                <w:szCs w:val="18"/>
              </w:rPr>
            </w:pPr>
            <w:r>
              <w:rPr>
                <w:sz w:val="18"/>
                <w:szCs w:val="18"/>
              </w:rPr>
              <w:t>(Strong Interest Inventory)</w:t>
            </w:r>
          </w:p>
        </w:tc>
        <w:tc>
          <w:tcPr>
            <w:tcW w:w="3059" w:type="dxa"/>
            <w:vAlign w:val="center"/>
          </w:tcPr>
          <w:p w14:paraId="17BA00DA" w14:textId="1BB5BB3E" w:rsidR="009964F9" w:rsidRDefault="0083337B" w:rsidP="00EE0524">
            <w:pPr>
              <w:pStyle w:val="Normal1"/>
              <w:spacing w:before="120" w:after="120"/>
              <w:ind w:left="-18" w:firstLine="18"/>
              <w:jc w:val="center"/>
              <w:rPr>
                <w:sz w:val="18"/>
                <w:szCs w:val="18"/>
              </w:rPr>
            </w:pPr>
            <w:r w:rsidRPr="000560F0">
              <w:rPr>
                <w:i/>
                <w:sz w:val="18"/>
                <w:szCs w:val="18"/>
              </w:rPr>
              <w:t xml:space="preserve">Take </w:t>
            </w:r>
            <w:r>
              <w:rPr>
                <w:i/>
                <w:sz w:val="18"/>
                <w:szCs w:val="18"/>
              </w:rPr>
              <w:t xml:space="preserve">CliftonStrengths </w:t>
            </w:r>
            <w:r w:rsidRPr="000560F0">
              <w:rPr>
                <w:i/>
                <w:sz w:val="18"/>
                <w:szCs w:val="18"/>
              </w:rPr>
              <w:t xml:space="preserve">by </w:t>
            </w:r>
            <w:r>
              <w:rPr>
                <w:i/>
                <w:sz w:val="18"/>
                <w:szCs w:val="18"/>
              </w:rPr>
              <w:t>11/1</w:t>
            </w:r>
          </w:p>
        </w:tc>
      </w:tr>
      <w:tr w:rsidR="009964F9" w14:paraId="5BAF0E74" w14:textId="77777777" w:rsidTr="00EE0524">
        <w:trPr>
          <w:trHeight w:val="560"/>
        </w:trPr>
        <w:tc>
          <w:tcPr>
            <w:tcW w:w="989" w:type="dxa"/>
            <w:vAlign w:val="center"/>
          </w:tcPr>
          <w:p w14:paraId="2A29B7F3" w14:textId="27E1B222" w:rsidR="009964F9" w:rsidRDefault="00A7766D" w:rsidP="00EE0524">
            <w:pPr>
              <w:pStyle w:val="Normal1"/>
              <w:spacing w:before="120" w:after="120"/>
              <w:jc w:val="center"/>
              <w:rPr>
                <w:sz w:val="18"/>
                <w:szCs w:val="18"/>
              </w:rPr>
            </w:pPr>
            <w:r>
              <w:rPr>
                <w:sz w:val="18"/>
                <w:szCs w:val="18"/>
              </w:rPr>
              <w:t>7</w:t>
            </w:r>
          </w:p>
        </w:tc>
        <w:tc>
          <w:tcPr>
            <w:tcW w:w="1173" w:type="dxa"/>
            <w:vAlign w:val="center"/>
          </w:tcPr>
          <w:p w14:paraId="3AF37EB1" w14:textId="3D2E71FC" w:rsidR="009964F9" w:rsidRDefault="00472BEB" w:rsidP="00EE0524">
            <w:pPr>
              <w:pStyle w:val="Normal1"/>
              <w:spacing w:before="120" w:after="120"/>
              <w:jc w:val="center"/>
              <w:rPr>
                <w:sz w:val="18"/>
                <w:szCs w:val="18"/>
              </w:rPr>
            </w:pPr>
            <w:r>
              <w:rPr>
                <w:sz w:val="18"/>
                <w:szCs w:val="18"/>
              </w:rPr>
              <w:t>1</w:t>
            </w:r>
            <w:r w:rsidR="006531CF">
              <w:rPr>
                <w:sz w:val="18"/>
                <w:szCs w:val="18"/>
              </w:rPr>
              <w:t>0/2</w:t>
            </w:r>
            <w:r w:rsidR="00C630A8">
              <w:rPr>
                <w:sz w:val="18"/>
                <w:szCs w:val="18"/>
              </w:rPr>
              <w:t>5</w:t>
            </w:r>
          </w:p>
        </w:tc>
        <w:tc>
          <w:tcPr>
            <w:tcW w:w="5140" w:type="dxa"/>
            <w:vAlign w:val="center"/>
          </w:tcPr>
          <w:p w14:paraId="2A502ED5" w14:textId="5F93922E" w:rsidR="009964F9" w:rsidRDefault="00411304" w:rsidP="00EE0524">
            <w:pPr>
              <w:pStyle w:val="Normal1"/>
              <w:spacing w:before="120" w:after="120"/>
              <w:ind w:left="-18" w:firstLine="18"/>
              <w:jc w:val="center"/>
              <w:rPr>
                <w:sz w:val="18"/>
                <w:szCs w:val="18"/>
              </w:rPr>
            </w:pPr>
            <w:r>
              <w:rPr>
                <w:sz w:val="18"/>
                <w:szCs w:val="18"/>
              </w:rPr>
              <w:t>Sex Positivity &amp; Consent</w:t>
            </w:r>
          </w:p>
        </w:tc>
        <w:tc>
          <w:tcPr>
            <w:tcW w:w="3059" w:type="dxa"/>
            <w:vAlign w:val="center"/>
          </w:tcPr>
          <w:p w14:paraId="65D1D63F" w14:textId="77777777" w:rsidR="00411304" w:rsidRDefault="00411304" w:rsidP="00EE0524">
            <w:pPr>
              <w:pStyle w:val="Normal1"/>
              <w:tabs>
                <w:tab w:val="left" w:pos="11160"/>
              </w:tabs>
              <w:spacing w:before="120" w:after="120"/>
              <w:jc w:val="center"/>
              <w:rPr>
                <w:b/>
                <w:sz w:val="18"/>
                <w:szCs w:val="18"/>
              </w:rPr>
            </w:pPr>
            <w:r>
              <w:rPr>
                <w:b/>
                <w:sz w:val="18"/>
                <w:szCs w:val="18"/>
              </w:rPr>
              <w:t>Combined Virtual Class-</w:t>
            </w:r>
          </w:p>
          <w:p w14:paraId="612175BF" w14:textId="3E15195C" w:rsidR="009964F9" w:rsidRDefault="00411304" w:rsidP="00EE0524">
            <w:pPr>
              <w:pStyle w:val="Normal1"/>
              <w:spacing w:before="120" w:after="120"/>
              <w:ind w:left="-18" w:firstLine="18"/>
              <w:jc w:val="center"/>
              <w:rPr>
                <w:sz w:val="18"/>
                <w:szCs w:val="18"/>
              </w:rPr>
            </w:pPr>
            <w:r>
              <w:rPr>
                <w:b/>
                <w:sz w:val="18"/>
                <w:szCs w:val="18"/>
              </w:rPr>
              <w:t>Zoom Link TBD</w:t>
            </w:r>
          </w:p>
        </w:tc>
      </w:tr>
      <w:tr w:rsidR="009964F9" w14:paraId="6762C570" w14:textId="77777777" w:rsidTr="00EE0524">
        <w:trPr>
          <w:trHeight w:val="560"/>
        </w:trPr>
        <w:tc>
          <w:tcPr>
            <w:tcW w:w="989" w:type="dxa"/>
            <w:vAlign w:val="center"/>
          </w:tcPr>
          <w:p w14:paraId="65CA71D2" w14:textId="02C473E0" w:rsidR="009964F9" w:rsidRDefault="00A7766D" w:rsidP="00EE0524">
            <w:pPr>
              <w:pStyle w:val="Normal1"/>
              <w:tabs>
                <w:tab w:val="left" w:pos="11160"/>
              </w:tabs>
              <w:spacing w:before="120" w:after="120"/>
              <w:jc w:val="center"/>
              <w:rPr>
                <w:sz w:val="18"/>
                <w:szCs w:val="18"/>
              </w:rPr>
            </w:pPr>
            <w:r>
              <w:rPr>
                <w:sz w:val="18"/>
                <w:szCs w:val="18"/>
              </w:rPr>
              <w:t>8</w:t>
            </w:r>
          </w:p>
        </w:tc>
        <w:tc>
          <w:tcPr>
            <w:tcW w:w="1173" w:type="dxa"/>
            <w:vAlign w:val="center"/>
          </w:tcPr>
          <w:p w14:paraId="227D84E5" w14:textId="21432E8E" w:rsidR="009964F9" w:rsidRDefault="006531CF" w:rsidP="00EE0524">
            <w:pPr>
              <w:pStyle w:val="Normal1"/>
              <w:tabs>
                <w:tab w:val="left" w:pos="11160"/>
              </w:tabs>
              <w:spacing w:before="120" w:after="120"/>
              <w:jc w:val="center"/>
              <w:rPr>
                <w:sz w:val="18"/>
                <w:szCs w:val="18"/>
              </w:rPr>
            </w:pPr>
            <w:r>
              <w:rPr>
                <w:sz w:val="18"/>
                <w:szCs w:val="18"/>
              </w:rPr>
              <w:t>11/</w:t>
            </w:r>
            <w:r w:rsidR="00C630A8">
              <w:rPr>
                <w:sz w:val="18"/>
                <w:szCs w:val="18"/>
              </w:rPr>
              <w:t>1</w:t>
            </w:r>
          </w:p>
        </w:tc>
        <w:tc>
          <w:tcPr>
            <w:tcW w:w="5140" w:type="dxa"/>
            <w:vAlign w:val="center"/>
          </w:tcPr>
          <w:p w14:paraId="4460057B" w14:textId="5B181FB4" w:rsidR="009964F9" w:rsidRDefault="00411304" w:rsidP="00EE0524">
            <w:pPr>
              <w:pStyle w:val="Normal1"/>
              <w:tabs>
                <w:tab w:val="left" w:pos="11160"/>
              </w:tabs>
              <w:spacing w:before="120" w:after="120"/>
              <w:jc w:val="center"/>
              <w:rPr>
                <w:sz w:val="18"/>
                <w:szCs w:val="18"/>
              </w:rPr>
            </w:pPr>
            <w:r>
              <w:rPr>
                <w:sz w:val="18"/>
                <w:szCs w:val="18"/>
              </w:rPr>
              <w:t>Registration Preparation</w:t>
            </w:r>
          </w:p>
        </w:tc>
        <w:tc>
          <w:tcPr>
            <w:tcW w:w="3059" w:type="dxa"/>
            <w:vAlign w:val="center"/>
          </w:tcPr>
          <w:p w14:paraId="32BF13AE" w14:textId="0C99F4D8" w:rsidR="009964F9" w:rsidRPr="00A40471" w:rsidRDefault="0083337B" w:rsidP="00EE0524">
            <w:pPr>
              <w:pStyle w:val="Normal1"/>
              <w:tabs>
                <w:tab w:val="left" w:pos="11160"/>
              </w:tabs>
              <w:spacing w:before="120" w:after="120"/>
              <w:jc w:val="center"/>
              <w:rPr>
                <w:b/>
                <w:sz w:val="18"/>
                <w:szCs w:val="18"/>
              </w:rPr>
            </w:pPr>
            <w:r>
              <w:rPr>
                <w:i/>
                <w:sz w:val="18"/>
                <w:szCs w:val="18"/>
              </w:rPr>
              <w:t>CliftonStrengths Due</w:t>
            </w:r>
          </w:p>
        </w:tc>
      </w:tr>
      <w:tr w:rsidR="009964F9" w14:paraId="6F87BA3A" w14:textId="77777777" w:rsidTr="00EE0524">
        <w:trPr>
          <w:trHeight w:val="560"/>
        </w:trPr>
        <w:tc>
          <w:tcPr>
            <w:tcW w:w="989" w:type="dxa"/>
            <w:vAlign w:val="center"/>
          </w:tcPr>
          <w:p w14:paraId="533D419D" w14:textId="5D44A455" w:rsidR="009964F9" w:rsidRDefault="00A7766D" w:rsidP="00EE0524">
            <w:pPr>
              <w:pStyle w:val="Normal1"/>
              <w:tabs>
                <w:tab w:val="left" w:pos="11160"/>
              </w:tabs>
              <w:spacing w:before="120" w:after="120"/>
              <w:jc w:val="center"/>
              <w:rPr>
                <w:sz w:val="18"/>
                <w:szCs w:val="18"/>
              </w:rPr>
            </w:pPr>
            <w:r>
              <w:rPr>
                <w:sz w:val="18"/>
                <w:szCs w:val="18"/>
              </w:rPr>
              <w:t>9</w:t>
            </w:r>
          </w:p>
        </w:tc>
        <w:tc>
          <w:tcPr>
            <w:tcW w:w="1173" w:type="dxa"/>
            <w:vAlign w:val="center"/>
          </w:tcPr>
          <w:p w14:paraId="700AFB66" w14:textId="0AC5FFD5" w:rsidR="009964F9" w:rsidRDefault="00A7766D" w:rsidP="00EE0524">
            <w:pPr>
              <w:pStyle w:val="Normal1"/>
              <w:tabs>
                <w:tab w:val="left" w:pos="11160"/>
              </w:tabs>
              <w:spacing w:before="120" w:after="120"/>
              <w:jc w:val="center"/>
              <w:rPr>
                <w:sz w:val="18"/>
                <w:szCs w:val="18"/>
              </w:rPr>
            </w:pPr>
            <w:r>
              <w:rPr>
                <w:sz w:val="18"/>
                <w:szCs w:val="18"/>
              </w:rPr>
              <w:t>11/</w:t>
            </w:r>
            <w:r w:rsidR="00C630A8">
              <w:rPr>
                <w:sz w:val="18"/>
                <w:szCs w:val="18"/>
              </w:rPr>
              <w:t>8</w:t>
            </w:r>
          </w:p>
        </w:tc>
        <w:tc>
          <w:tcPr>
            <w:tcW w:w="5140" w:type="dxa"/>
            <w:vAlign w:val="center"/>
          </w:tcPr>
          <w:p w14:paraId="705B7050" w14:textId="558F97A5" w:rsidR="009964F9" w:rsidRDefault="00686F35" w:rsidP="00EE0524">
            <w:pPr>
              <w:pStyle w:val="Normal1"/>
              <w:tabs>
                <w:tab w:val="left" w:pos="11160"/>
              </w:tabs>
              <w:spacing w:before="120" w:after="120"/>
              <w:jc w:val="center"/>
              <w:rPr>
                <w:sz w:val="18"/>
                <w:szCs w:val="18"/>
              </w:rPr>
            </w:pPr>
            <w:r>
              <w:rPr>
                <w:sz w:val="18"/>
                <w:szCs w:val="18"/>
              </w:rPr>
              <w:t>Your Strengths</w:t>
            </w:r>
          </w:p>
        </w:tc>
        <w:tc>
          <w:tcPr>
            <w:tcW w:w="3059" w:type="dxa"/>
            <w:vAlign w:val="center"/>
          </w:tcPr>
          <w:p w14:paraId="7EF09B6E" w14:textId="77777777" w:rsidR="009964F9" w:rsidRDefault="009964F9" w:rsidP="00EE0524">
            <w:pPr>
              <w:pStyle w:val="Normal1"/>
              <w:tabs>
                <w:tab w:val="left" w:pos="11160"/>
              </w:tabs>
              <w:spacing w:before="120" w:after="120"/>
              <w:jc w:val="center"/>
              <w:rPr>
                <w:sz w:val="18"/>
                <w:szCs w:val="18"/>
              </w:rPr>
            </w:pPr>
          </w:p>
        </w:tc>
      </w:tr>
      <w:tr w:rsidR="006531CF" w14:paraId="10AF76B8" w14:textId="77777777" w:rsidTr="00EE0524">
        <w:trPr>
          <w:trHeight w:val="540"/>
        </w:trPr>
        <w:tc>
          <w:tcPr>
            <w:tcW w:w="989" w:type="dxa"/>
            <w:vAlign w:val="center"/>
          </w:tcPr>
          <w:p w14:paraId="4500393B" w14:textId="0FAE5940" w:rsidR="006531CF" w:rsidRDefault="006531CF" w:rsidP="00EE0524">
            <w:pPr>
              <w:pStyle w:val="Normal1"/>
              <w:spacing w:before="120" w:after="120"/>
              <w:jc w:val="center"/>
              <w:rPr>
                <w:sz w:val="18"/>
                <w:szCs w:val="18"/>
              </w:rPr>
            </w:pPr>
            <w:r>
              <w:rPr>
                <w:sz w:val="18"/>
                <w:szCs w:val="18"/>
              </w:rPr>
              <w:t>10</w:t>
            </w:r>
          </w:p>
        </w:tc>
        <w:tc>
          <w:tcPr>
            <w:tcW w:w="1173" w:type="dxa"/>
            <w:vAlign w:val="center"/>
          </w:tcPr>
          <w:p w14:paraId="34A07782" w14:textId="7E417835" w:rsidR="006531CF" w:rsidRDefault="006531CF" w:rsidP="00EE0524">
            <w:pPr>
              <w:pStyle w:val="Normal1"/>
              <w:spacing w:before="120" w:after="120"/>
              <w:jc w:val="center"/>
              <w:rPr>
                <w:sz w:val="18"/>
                <w:szCs w:val="18"/>
              </w:rPr>
            </w:pPr>
            <w:r>
              <w:rPr>
                <w:sz w:val="18"/>
                <w:szCs w:val="18"/>
              </w:rPr>
              <w:t>11/1</w:t>
            </w:r>
            <w:r w:rsidR="00C630A8">
              <w:rPr>
                <w:sz w:val="18"/>
                <w:szCs w:val="18"/>
              </w:rPr>
              <w:t>5</w:t>
            </w:r>
          </w:p>
        </w:tc>
        <w:tc>
          <w:tcPr>
            <w:tcW w:w="5140" w:type="dxa"/>
            <w:vAlign w:val="center"/>
          </w:tcPr>
          <w:p w14:paraId="52C3AAB0" w14:textId="3468510A" w:rsidR="006531CF" w:rsidRDefault="006531CF" w:rsidP="00EE0524">
            <w:pPr>
              <w:pStyle w:val="Normal1"/>
              <w:spacing w:before="120" w:after="120"/>
              <w:ind w:left="-18" w:firstLine="18"/>
              <w:jc w:val="center"/>
              <w:rPr>
                <w:sz w:val="18"/>
                <w:szCs w:val="18"/>
              </w:rPr>
            </w:pPr>
            <w:r>
              <w:rPr>
                <w:sz w:val="18"/>
                <w:szCs w:val="18"/>
              </w:rPr>
              <w:t>Peer Mentor Choice</w:t>
            </w:r>
          </w:p>
        </w:tc>
        <w:tc>
          <w:tcPr>
            <w:tcW w:w="3059" w:type="dxa"/>
            <w:vAlign w:val="center"/>
          </w:tcPr>
          <w:p w14:paraId="3777F99B" w14:textId="20F9C8B9" w:rsidR="006531CF" w:rsidRDefault="006531CF" w:rsidP="00EE0524">
            <w:pPr>
              <w:pStyle w:val="Normal1"/>
              <w:spacing w:before="120" w:after="120"/>
              <w:ind w:left="-18" w:firstLine="18"/>
              <w:jc w:val="center"/>
              <w:rPr>
                <w:sz w:val="18"/>
                <w:szCs w:val="18"/>
              </w:rPr>
            </w:pPr>
            <w:r w:rsidRPr="00A71825">
              <w:rPr>
                <w:i/>
                <w:sz w:val="18"/>
                <w:szCs w:val="18"/>
              </w:rPr>
              <w:t>Resumes Due</w:t>
            </w:r>
          </w:p>
        </w:tc>
      </w:tr>
      <w:tr w:rsidR="006531CF" w14:paraId="04258A47" w14:textId="77777777" w:rsidTr="00EE0524">
        <w:trPr>
          <w:trHeight w:val="540"/>
        </w:trPr>
        <w:tc>
          <w:tcPr>
            <w:tcW w:w="989" w:type="dxa"/>
            <w:vAlign w:val="center"/>
          </w:tcPr>
          <w:p w14:paraId="366A284B" w14:textId="2E49C617" w:rsidR="006531CF" w:rsidRDefault="006531CF" w:rsidP="00EE0524">
            <w:pPr>
              <w:pStyle w:val="Normal1"/>
              <w:spacing w:before="120" w:after="120"/>
              <w:jc w:val="center"/>
              <w:rPr>
                <w:sz w:val="18"/>
                <w:szCs w:val="18"/>
              </w:rPr>
            </w:pPr>
            <w:r>
              <w:rPr>
                <w:sz w:val="18"/>
                <w:szCs w:val="18"/>
              </w:rPr>
              <w:t>11</w:t>
            </w:r>
          </w:p>
        </w:tc>
        <w:tc>
          <w:tcPr>
            <w:tcW w:w="1173" w:type="dxa"/>
            <w:vAlign w:val="center"/>
          </w:tcPr>
          <w:p w14:paraId="2198889C" w14:textId="0E620987" w:rsidR="006531CF" w:rsidRDefault="006531CF" w:rsidP="00EE0524">
            <w:pPr>
              <w:pStyle w:val="Normal1"/>
              <w:spacing w:before="120" w:after="120"/>
              <w:jc w:val="center"/>
              <w:rPr>
                <w:sz w:val="18"/>
                <w:szCs w:val="18"/>
              </w:rPr>
            </w:pPr>
            <w:r>
              <w:rPr>
                <w:sz w:val="18"/>
                <w:szCs w:val="18"/>
              </w:rPr>
              <w:t>11/2</w:t>
            </w:r>
            <w:r w:rsidR="00C630A8">
              <w:rPr>
                <w:sz w:val="18"/>
                <w:szCs w:val="18"/>
              </w:rPr>
              <w:t>2</w:t>
            </w:r>
          </w:p>
        </w:tc>
        <w:tc>
          <w:tcPr>
            <w:tcW w:w="5140" w:type="dxa"/>
            <w:vAlign w:val="center"/>
          </w:tcPr>
          <w:p w14:paraId="73BD8775" w14:textId="2752127B" w:rsidR="006531CF" w:rsidRDefault="006531CF" w:rsidP="00EE0524">
            <w:pPr>
              <w:pStyle w:val="Normal1"/>
              <w:spacing w:before="120" w:after="120"/>
              <w:ind w:left="-18" w:firstLine="18"/>
              <w:jc w:val="center"/>
              <w:rPr>
                <w:sz w:val="18"/>
                <w:szCs w:val="18"/>
              </w:rPr>
            </w:pPr>
            <w:r>
              <w:rPr>
                <w:sz w:val="18"/>
                <w:szCs w:val="18"/>
              </w:rPr>
              <w:t>Values</w:t>
            </w:r>
          </w:p>
        </w:tc>
        <w:tc>
          <w:tcPr>
            <w:tcW w:w="3059" w:type="dxa"/>
            <w:vAlign w:val="center"/>
          </w:tcPr>
          <w:p w14:paraId="49029BF3" w14:textId="129BB082" w:rsidR="006531CF" w:rsidRPr="00A71825" w:rsidRDefault="006531CF" w:rsidP="00EE0524">
            <w:pPr>
              <w:pStyle w:val="Normal1"/>
              <w:spacing w:before="120" w:after="120"/>
              <w:ind w:left="-18" w:firstLine="18"/>
              <w:jc w:val="center"/>
              <w:rPr>
                <w:i/>
                <w:sz w:val="18"/>
                <w:szCs w:val="18"/>
              </w:rPr>
            </w:pPr>
          </w:p>
        </w:tc>
      </w:tr>
      <w:tr w:rsidR="006531CF" w14:paraId="097058D2" w14:textId="77777777" w:rsidTr="00EE0524">
        <w:trPr>
          <w:trHeight w:val="540"/>
        </w:trPr>
        <w:tc>
          <w:tcPr>
            <w:tcW w:w="989" w:type="dxa"/>
            <w:vAlign w:val="center"/>
          </w:tcPr>
          <w:p w14:paraId="2F3686D5" w14:textId="634E6E40" w:rsidR="006531CF" w:rsidRDefault="006531CF" w:rsidP="00EE0524">
            <w:pPr>
              <w:pStyle w:val="Normal1"/>
              <w:spacing w:before="120" w:after="120"/>
              <w:jc w:val="center"/>
              <w:rPr>
                <w:sz w:val="18"/>
                <w:szCs w:val="18"/>
              </w:rPr>
            </w:pPr>
            <w:r>
              <w:rPr>
                <w:sz w:val="18"/>
                <w:szCs w:val="18"/>
              </w:rPr>
              <w:t>12</w:t>
            </w:r>
          </w:p>
        </w:tc>
        <w:tc>
          <w:tcPr>
            <w:tcW w:w="1173" w:type="dxa"/>
            <w:vAlign w:val="center"/>
          </w:tcPr>
          <w:p w14:paraId="59DF6654" w14:textId="0B38E1FA" w:rsidR="006531CF" w:rsidRDefault="006531CF" w:rsidP="00EE0524">
            <w:pPr>
              <w:pStyle w:val="Normal1"/>
              <w:spacing w:before="120" w:after="120"/>
              <w:jc w:val="center"/>
              <w:rPr>
                <w:sz w:val="18"/>
                <w:szCs w:val="18"/>
              </w:rPr>
            </w:pPr>
            <w:r>
              <w:rPr>
                <w:sz w:val="18"/>
                <w:szCs w:val="18"/>
              </w:rPr>
              <w:t>11/</w:t>
            </w:r>
            <w:r w:rsidR="00C630A8">
              <w:rPr>
                <w:sz w:val="18"/>
                <w:szCs w:val="18"/>
              </w:rPr>
              <w:t>29</w:t>
            </w:r>
          </w:p>
        </w:tc>
        <w:tc>
          <w:tcPr>
            <w:tcW w:w="5140" w:type="dxa"/>
            <w:vAlign w:val="center"/>
          </w:tcPr>
          <w:p w14:paraId="6A659342" w14:textId="4122AC05" w:rsidR="006531CF" w:rsidRDefault="006531CF" w:rsidP="00EE0524">
            <w:pPr>
              <w:pStyle w:val="Normal1"/>
              <w:spacing w:before="120" w:after="120"/>
              <w:ind w:left="-18" w:firstLine="18"/>
              <w:jc w:val="center"/>
              <w:rPr>
                <w:sz w:val="18"/>
                <w:szCs w:val="18"/>
              </w:rPr>
            </w:pPr>
            <w:r>
              <w:rPr>
                <w:sz w:val="18"/>
                <w:szCs w:val="18"/>
              </w:rPr>
              <w:t xml:space="preserve">Identity &amp; </w:t>
            </w:r>
            <w:r w:rsidR="00411304">
              <w:rPr>
                <w:sz w:val="18"/>
                <w:szCs w:val="18"/>
              </w:rPr>
              <w:t>Action</w:t>
            </w:r>
          </w:p>
        </w:tc>
        <w:tc>
          <w:tcPr>
            <w:tcW w:w="3059" w:type="dxa"/>
            <w:vAlign w:val="center"/>
          </w:tcPr>
          <w:p w14:paraId="55CF36A6" w14:textId="6A2E0193" w:rsidR="006531CF" w:rsidRPr="00A40471" w:rsidRDefault="006531CF" w:rsidP="00EE0524">
            <w:pPr>
              <w:pStyle w:val="Normal1"/>
              <w:spacing w:before="120" w:after="120"/>
              <w:ind w:left="-18" w:firstLine="18"/>
              <w:jc w:val="center"/>
              <w:rPr>
                <w:b/>
                <w:sz w:val="18"/>
                <w:szCs w:val="18"/>
              </w:rPr>
            </w:pPr>
          </w:p>
        </w:tc>
      </w:tr>
      <w:tr w:rsidR="006531CF" w14:paraId="74D7156A" w14:textId="77777777" w:rsidTr="00EE0524">
        <w:trPr>
          <w:trHeight w:val="540"/>
        </w:trPr>
        <w:tc>
          <w:tcPr>
            <w:tcW w:w="989" w:type="dxa"/>
            <w:vAlign w:val="center"/>
          </w:tcPr>
          <w:p w14:paraId="360C33F3" w14:textId="3A825B1D" w:rsidR="006531CF" w:rsidRDefault="006531CF" w:rsidP="00EE0524">
            <w:pPr>
              <w:pStyle w:val="Normal1"/>
              <w:spacing w:before="120" w:after="120"/>
              <w:jc w:val="center"/>
              <w:rPr>
                <w:sz w:val="18"/>
                <w:szCs w:val="18"/>
              </w:rPr>
            </w:pPr>
            <w:r>
              <w:rPr>
                <w:sz w:val="18"/>
                <w:szCs w:val="18"/>
              </w:rPr>
              <w:t>13</w:t>
            </w:r>
          </w:p>
        </w:tc>
        <w:tc>
          <w:tcPr>
            <w:tcW w:w="1173" w:type="dxa"/>
            <w:vAlign w:val="center"/>
          </w:tcPr>
          <w:p w14:paraId="0D31CBF2" w14:textId="1A78AA1D" w:rsidR="006531CF" w:rsidRDefault="006531CF" w:rsidP="00EE0524">
            <w:pPr>
              <w:pStyle w:val="Normal1"/>
              <w:spacing w:before="120" w:after="120"/>
              <w:jc w:val="center"/>
              <w:rPr>
                <w:sz w:val="18"/>
                <w:szCs w:val="18"/>
              </w:rPr>
            </w:pPr>
            <w:r>
              <w:rPr>
                <w:sz w:val="18"/>
                <w:szCs w:val="18"/>
              </w:rPr>
              <w:t>12/</w:t>
            </w:r>
            <w:r w:rsidR="00C630A8">
              <w:rPr>
                <w:sz w:val="18"/>
                <w:szCs w:val="18"/>
              </w:rPr>
              <w:t>6</w:t>
            </w:r>
          </w:p>
        </w:tc>
        <w:tc>
          <w:tcPr>
            <w:tcW w:w="5140" w:type="dxa"/>
            <w:vAlign w:val="center"/>
          </w:tcPr>
          <w:p w14:paraId="4A69AE26" w14:textId="35C74697" w:rsidR="006531CF" w:rsidRDefault="006531CF" w:rsidP="00EE0524">
            <w:pPr>
              <w:pStyle w:val="Normal1"/>
              <w:spacing w:before="120" w:after="120"/>
              <w:ind w:left="-18" w:firstLine="18"/>
              <w:jc w:val="center"/>
              <w:rPr>
                <w:sz w:val="18"/>
                <w:szCs w:val="18"/>
              </w:rPr>
            </w:pPr>
            <w:r w:rsidRPr="009A116A">
              <w:rPr>
                <w:b/>
                <w:sz w:val="18"/>
                <w:szCs w:val="18"/>
              </w:rPr>
              <w:t>Wrap-up/ In class assessment</w:t>
            </w:r>
          </w:p>
        </w:tc>
        <w:tc>
          <w:tcPr>
            <w:tcW w:w="3059" w:type="dxa"/>
            <w:vAlign w:val="center"/>
          </w:tcPr>
          <w:p w14:paraId="534ABA3A" w14:textId="4EA9768F" w:rsidR="006531CF" w:rsidRPr="00A71825" w:rsidRDefault="006531CF" w:rsidP="00EE0524">
            <w:pPr>
              <w:pStyle w:val="Normal1"/>
              <w:spacing w:before="120" w:after="120"/>
              <w:ind w:left="-18" w:firstLine="18"/>
              <w:jc w:val="center"/>
              <w:rPr>
                <w:b/>
                <w:sz w:val="18"/>
                <w:szCs w:val="18"/>
              </w:rPr>
            </w:pPr>
            <w:r w:rsidRPr="00A71825">
              <w:rPr>
                <w:i/>
                <w:sz w:val="18"/>
                <w:szCs w:val="18"/>
              </w:rPr>
              <w:t>Letter to Myself Due</w:t>
            </w:r>
          </w:p>
        </w:tc>
      </w:tr>
    </w:tbl>
    <w:p w14:paraId="55A72E07" w14:textId="77777777" w:rsidR="009964F9" w:rsidRDefault="009964F9">
      <w:pPr>
        <w:pStyle w:val="Normal1"/>
        <w:rPr>
          <w:sz w:val="18"/>
          <w:szCs w:val="18"/>
        </w:rPr>
      </w:pPr>
    </w:p>
    <w:p w14:paraId="099D9591" w14:textId="77777777" w:rsidR="009964F9" w:rsidRDefault="009964F9">
      <w:pPr>
        <w:pStyle w:val="Normal1"/>
        <w:rPr>
          <w:sz w:val="18"/>
          <w:szCs w:val="18"/>
        </w:rPr>
      </w:pPr>
    </w:p>
    <w:p w14:paraId="7D7F990A" w14:textId="77777777" w:rsidR="009964F9" w:rsidRDefault="009964F9">
      <w:pPr>
        <w:pStyle w:val="Normal1"/>
      </w:pPr>
    </w:p>
    <w:sectPr w:rsidR="009964F9">
      <w:headerReference w:type="even" r:id="rId8"/>
      <w:headerReference w:type="default" r:id="rId9"/>
      <w:footerReference w:type="even" r:id="rId10"/>
      <w:footerReference w:type="default" r:id="rId11"/>
      <w:headerReference w:type="first" r:id="rId12"/>
      <w:footerReference w:type="first" r:id="rId13"/>
      <w:pgSz w:w="12240" w:h="15840"/>
      <w:pgMar w:top="900" w:right="900" w:bottom="900" w:left="99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203B4" w14:textId="77777777" w:rsidR="007404CF" w:rsidRDefault="007404CF" w:rsidP="001A7DA6">
      <w:r>
        <w:separator/>
      </w:r>
    </w:p>
  </w:endnote>
  <w:endnote w:type="continuationSeparator" w:id="0">
    <w:p w14:paraId="4B5D86B9" w14:textId="77777777" w:rsidR="007404CF" w:rsidRDefault="007404CF" w:rsidP="001A7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0FC9F" w14:textId="77777777" w:rsidR="001A7DA6" w:rsidRDefault="001A7D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327BD" w14:textId="77777777" w:rsidR="001A7DA6" w:rsidRDefault="001A7D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63114" w14:textId="77777777" w:rsidR="001A7DA6" w:rsidRDefault="001A7D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C2C6D" w14:textId="77777777" w:rsidR="007404CF" w:rsidRDefault="007404CF" w:rsidP="001A7DA6">
      <w:r>
        <w:separator/>
      </w:r>
    </w:p>
  </w:footnote>
  <w:footnote w:type="continuationSeparator" w:id="0">
    <w:p w14:paraId="5D7182DF" w14:textId="77777777" w:rsidR="007404CF" w:rsidRDefault="007404CF" w:rsidP="001A7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DB4D5" w14:textId="77777777" w:rsidR="001A7DA6" w:rsidRDefault="001A7D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5B660" w14:textId="77777777" w:rsidR="001A7DA6" w:rsidRDefault="001A7D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E8564" w14:textId="77777777" w:rsidR="001A7DA6" w:rsidRDefault="001A7D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211A81"/>
    <w:multiLevelType w:val="multilevel"/>
    <w:tmpl w:val="1DA6CB8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7F386756"/>
    <w:multiLevelType w:val="multilevel"/>
    <w:tmpl w:val="3E78DBB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4F9"/>
    <w:rsid w:val="00004BA6"/>
    <w:rsid w:val="000159F5"/>
    <w:rsid w:val="000365D7"/>
    <w:rsid w:val="00074AB0"/>
    <w:rsid w:val="000755F4"/>
    <w:rsid w:val="0009454C"/>
    <w:rsid w:val="001545A5"/>
    <w:rsid w:val="001A7DA6"/>
    <w:rsid w:val="001D4A39"/>
    <w:rsid w:val="00201DC5"/>
    <w:rsid w:val="002B042F"/>
    <w:rsid w:val="002E5510"/>
    <w:rsid w:val="003222D5"/>
    <w:rsid w:val="003D6DBA"/>
    <w:rsid w:val="003F7205"/>
    <w:rsid w:val="00411304"/>
    <w:rsid w:val="00416241"/>
    <w:rsid w:val="0044190F"/>
    <w:rsid w:val="00472BEB"/>
    <w:rsid w:val="004F4466"/>
    <w:rsid w:val="005778FE"/>
    <w:rsid w:val="005B3DEB"/>
    <w:rsid w:val="006531CF"/>
    <w:rsid w:val="00667A9C"/>
    <w:rsid w:val="00686F35"/>
    <w:rsid w:val="006A21C4"/>
    <w:rsid w:val="006C174C"/>
    <w:rsid w:val="006E7F58"/>
    <w:rsid w:val="00702473"/>
    <w:rsid w:val="00731AC3"/>
    <w:rsid w:val="007404CF"/>
    <w:rsid w:val="007A6878"/>
    <w:rsid w:val="007B1390"/>
    <w:rsid w:val="0083337B"/>
    <w:rsid w:val="00835F10"/>
    <w:rsid w:val="00845DC3"/>
    <w:rsid w:val="0088228D"/>
    <w:rsid w:val="00925900"/>
    <w:rsid w:val="00945930"/>
    <w:rsid w:val="00973F06"/>
    <w:rsid w:val="009964F9"/>
    <w:rsid w:val="009A116A"/>
    <w:rsid w:val="009C6EF5"/>
    <w:rsid w:val="009C790B"/>
    <w:rsid w:val="00A40471"/>
    <w:rsid w:val="00A53344"/>
    <w:rsid w:val="00A62ACC"/>
    <w:rsid w:val="00A71825"/>
    <w:rsid w:val="00A7766D"/>
    <w:rsid w:val="00A86124"/>
    <w:rsid w:val="00AF7EE2"/>
    <w:rsid w:val="00B22A5F"/>
    <w:rsid w:val="00B57A85"/>
    <w:rsid w:val="00B8072E"/>
    <w:rsid w:val="00B901B7"/>
    <w:rsid w:val="00C630A8"/>
    <w:rsid w:val="00C64E18"/>
    <w:rsid w:val="00CD462B"/>
    <w:rsid w:val="00CE5A2F"/>
    <w:rsid w:val="00E2512C"/>
    <w:rsid w:val="00E51F16"/>
    <w:rsid w:val="00E52C40"/>
    <w:rsid w:val="00E72482"/>
    <w:rsid w:val="00E75243"/>
    <w:rsid w:val="00EE05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39B085"/>
  <w15:docId w15:val="{17D5C4F8-9EE9-984D-B77C-502145F74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A40471"/>
    <w:rPr>
      <w:color w:val="0000FF" w:themeColor="hyperlink"/>
      <w:u w:val="single"/>
    </w:rPr>
  </w:style>
  <w:style w:type="paragraph" w:styleId="Header">
    <w:name w:val="header"/>
    <w:basedOn w:val="Normal"/>
    <w:link w:val="HeaderChar"/>
    <w:uiPriority w:val="99"/>
    <w:unhideWhenUsed/>
    <w:rsid w:val="001A7DA6"/>
    <w:pPr>
      <w:tabs>
        <w:tab w:val="center" w:pos="4680"/>
        <w:tab w:val="right" w:pos="9360"/>
      </w:tabs>
    </w:pPr>
  </w:style>
  <w:style w:type="character" w:customStyle="1" w:styleId="HeaderChar">
    <w:name w:val="Header Char"/>
    <w:basedOn w:val="DefaultParagraphFont"/>
    <w:link w:val="Header"/>
    <w:uiPriority w:val="99"/>
    <w:rsid w:val="001A7DA6"/>
  </w:style>
  <w:style w:type="paragraph" w:styleId="Footer">
    <w:name w:val="footer"/>
    <w:basedOn w:val="Normal"/>
    <w:link w:val="FooterChar"/>
    <w:uiPriority w:val="99"/>
    <w:unhideWhenUsed/>
    <w:rsid w:val="001A7DA6"/>
    <w:pPr>
      <w:tabs>
        <w:tab w:val="center" w:pos="4680"/>
        <w:tab w:val="right" w:pos="9360"/>
      </w:tabs>
    </w:pPr>
  </w:style>
  <w:style w:type="character" w:customStyle="1" w:styleId="FooterChar">
    <w:name w:val="Footer Char"/>
    <w:basedOn w:val="DefaultParagraphFont"/>
    <w:link w:val="Footer"/>
    <w:uiPriority w:val="99"/>
    <w:rsid w:val="001A7DA6"/>
  </w:style>
  <w:style w:type="character" w:styleId="UnresolvedMention">
    <w:name w:val="Unresolved Mention"/>
    <w:basedOn w:val="DefaultParagraphFont"/>
    <w:uiPriority w:val="99"/>
    <w:semiHidden/>
    <w:unhideWhenUsed/>
    <w:rsid w:val="002B042F"/>
    <w:rPr>
      <w:color w:val="605E5C"/>
      <w:shd w:val="clear" w:color="auto" w:fill="E1DFDD"/>
    </w:rPr>
  </w:style>
  <w:style w:type="character" w:styleId="FollowedHyperlink">
    <w:name w:val="FollowedHyperlink"/>
    <w:basedOn w:val="DefaultParagraphFont"/>
    <w:uiPriority w:val="99"/>
    <w:semiHidden/>
    <w:unhideWhenUsed/>
    <w:rsid w:val="002B04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bu.edu/academics/resources/academic-conduct-co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6</cp:revision>
  <dcterms:created xsi:type="dcterms:W3CDTF">2021-06-16T17:22:00Z</dcterms:created>
  <dcterms:modified xsi:type="dcterms:W3CDTF">2021-06-16T17:43:00Z</dcterms:modified>
</cp:coreProperties>
</file>