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5E6C" w14:textId="6627AFA1" w:rsidR="0076195C" w:rsidRDefault="0076195C" w:rsidP="0076195C">
      <w:bookmarkStart w:id="0" w:name="_GoBack"/>
      <w:bookmarkEnd w:id="0"/>
      <w:r>
        <w:rPr>
          <w:b/>
        </w:rPr>
        <w:t xml:space="preserve">Contact: </w:t>
      </w:r>
      <w:r w:rsidR="008A5142">
        <w:rPr>
          <w:b/>
        </w:rPr>
        <w:t xml:space="preserve"> </w:t>
      </w:r>
      <w:r w:rsidR="00F8598D" w:rsidRPr="00CA5665">
        <w:t xml:space="preserve">Project ACHIEVE </w:t>
      </w:r>
      <w:r w:rsidR="00E0531A">
        <w:t>Team</w:t>
      </w:r>
      <w:r w:rsidR="00F8598D" w:rsidRPr="004D6421">
        <w:rPr>
          <w:b/>
        </w:rPr>
        <w:t xml:space="preserve"> </w:t>
      </w:r>
      <w:r w:rsidR="00673BD0" w:rsidRPr="004D6421">
        <w:rPr>
          <w:color w:val="000000"/>
          <w:szCs w:val="14"/>
        </w:rPr>
        <w:t>[</w:t>
      </w:r>
      <w:r w:rsidR="006232E1" w:rsidRPr="004D6421">
        <w:rPr>
          <w:color w:val="000000"/>
          <w:szCs w:val="14"/>
        </w:rPr>
        <w:t>achieve@uky.edu</w:t>
      </w:r>
      <w:r w:rsidR="008A5142" w:rsidRPr="004D6421">
        <w:rPr>
          <w:color w:val="000000"/>
          <w:szCs w:val="14"/>
        </w:rPr>
        <w:t>]</w:t>
      </w:r>
    </w:p>
    <w:p w14:paraId="4172D67B" w14:textId="27CFAC3B" w:rsidR="000B3601" w:rsidRDefault="00CD47C7" w:rsidP="00897EA8">
      <w:pPr>
        <w:rPr>
          <w:b/>
        </w:rPr>
      </w:pPr>
      <w:r>
        <w:rPr>
          <w:b/>
        </w:rPr>
        <w:t xml:space="preserve">TITLE: </w:t>
      </w:r>
      <w:r w:rsidR="000B3601">
        <w:rPr>
          <w:b/>
        </w:rPr>
        <w:t>Seminal Study Find</w:t>
      </w:r>
      <w:r w:rsidR="006232E1">
        <w:rPr>
          <w:b/>
        </w:rPr>
        <w:t>s</w:t>
      </w:r>
      <w:r w:rsidR="000B3601">
        <w:rPr>
          <w:b/>
        </w:rPr>
        <w:t xml:space="preserve"> that Patients and Family Caregivers Desire Clear Accountability, Care Continuity, and Caring Attitudes </w:t>
      </w:r>
      <w:r w:rsidR="006232E1">
        <w:rPr>
          <w:b/>
        </w:rPr>
        <w:t>in Care Transitions</w:t>
      </w:r>
    </w:p>
    <w:p w14:paraId="2B355E30" w14:textId="24978124" w:rsidR="002E4F53" w:rsidRDefault="002E4F53" w:rsidP="00B46500">
      <w:r>
        <w:t>Despite the intensity of efforts launched in the past decade to understand how to reduce unnecessary healthcare utilization</w:t>
      </w:r>
      <w:r w:rsidR="006232E1">
        <w:t xml:space="preserve">, reduce </w:t>
      </w:r>
      <w:r w:rsidR="00DE6AB0">
        <w:t xml:space="preserve">hospital </w:t>
      </w:r>
      <w:r w:rsidR="006232E1">
        <w:t>readmissions</w:t>
      </w:r>
      <w:r w:rsidR="00EE1223">
        <w:t xml:space="preserve"> and </w:t>
      </w:r>
      <w:r w:rsidR="0036413D">
        <w:t>improve patient experience</w:t>
      </w:r>
      <w:r>
        <w:t xml:space="preserve">, </w:t>
      </w:r>
      <w:r w:rsidR="00947D76">
        <w:t xml:space="preserve">patients and their family </w:t>
      </w:r>
      <w:r w:rsidR="0036413D">
        <w:t>members still experience suboptimal transitions from hospital to home</w:t>
      </w:r>
      <w:r w:rsidR="004D6421">
        <w:t xml:space="preserve"> (i.e., care transitions)</w:t>
      </w:r>
      <w:r w:rsidR="003F0C6E">
        <w:t>.</w:t>
      </w:r>
      <w:r>
        <w:t xml:space="preserve"> </w:t>
      </w:r>
      <w:r w:rsidR="006232E1">
        <w:t>Importantly</w:t>
      </w:r>
      <w:r>
        <w:t xml:space="preserve">, little </w:t>
      </w:r>
      <w:r w:rsidR="003F0C6E">
        <w:t>is known about what patients and their family caregivers</w:t>
      </w:r>
      <w:r w:rsidR="00520C3E">
        <w:t xml:space="preserve"> actually</w:t>
      </w:r>
      <w:r w:rsidR="003F0C6E">
        <w:t xml:space="preserve"> experience and desire from this process. </w:t>
      </w:r>
    </w:p>
    <w:p w14:paraId="11C9C51E" w14:textId="43A646B4" w:rsidR="007E0817" w:rsidRDefault="00B46500" w:rsidP="00B46500">
      <w:r>
        <w:t xml:space="preserve">In order to </w:t>
      </w:r>
      <w:r w:rsidR="003F0C6E">
        <w:t xml:space="preserve">improve </w:t>
      </w:r>
      <w:r w:rsidR="007E0817">
        <w:t xml:space="preserve">patient and family caregiver </w:t>
      </w:r>
      <w:r w:rsidR="003F0C6E">
        <w:t xml:space="preserve">experiences and outcomes associated with </w:t>
      </w:r>
      <w:r w:rsidR="007E0817">
        <w:t>care transitions</w:t>
      </w:r>
      <w:r w:rsidR="00337BF0">
        <w:t xml:space="preserve">, </w:t>
      </w:r>
      <w:r>
        <w:t>Project ACHIEVE</w:t>
      </w:r>
      <w:r w:rsidR="003F0C6E">
        <w:t xml:space="preserve"> </w:t>
      </w:r>
      <w:r w:rsidR="006232E1">
        <w:t>(</w:t>
      </w:r>
      <w:r w:rsidR="003F0C6E">
        <w:t>5-year, $15 million PCORI*-funded study</w:t>
      </w:r>
      <w:r w:rsidR="006232E1">
        <w:t>)</w:t>
      </w:r>
      <w:r w:rsidR="003F0C6E">
        <w:t xml:space="preserve"> </w:t>
      </w:r>
      <w:r w:rsidR="00337BF0">
        <w:t xml:space="preserve">is comprehensively </w:t>
      </w:r>
      <w:r w:rsidR="003F0C6E">
        <w:t>analyzing</w:t>
      </w:r>
      <w:r w:rsidR="002E4F53">
        <w:t xml:space="preserve"> </w:t>
      </w:r>
      <w:r w:rsidR="007E0817">
        <w:t xml:space="preserve">this </w:t>
      </w:r>
      <w:r w:rsidR="002E4F53">
        <w:t xml:space="preserve">process at </w:t>
      </w:r>
      <w:r w:rsidR="00337BF0">
        <w:t>&gt;4</w:t>
      </w:r>
      <w:r w:rsidR="00B70C4D">
        <w:t>0</w:t>
      </w:r>
      <w:r w:rsidR="00337BF0">
        <w:t xml:space="preserve"> hospital sites</w:t>
      </w:r>
      <w:r w:rsidR="002E4F53">
        <w:t xml:space="preserve"> nationwide</w:t>
      </w:r>
      <w:r w:rsidR="00337BF0">
        <w:t xml:space="preserve">. </w:t>
      </w:r>
      <w:r w:rsidR="007E0817">
        <w:t xml:space="preserve"> </w:t>
      </w:r>
      <w:r w:rsidR="006232E1">
        <w:t xml:space="preserve">Led by </w:t>
      </w:r>
      <w:r w:rsidR="004F5125">
        <w:t xml:space="preserve">Dr. </w:t>
      </w:r>
      <w:r w:rsidR="006232E1">
        <w:t>Mark V. Williams at the University of Kentucky, Project ACHIEVE is</w:t>
      </w:r>
      <w:r w:rsidR="007E0817">
        <w:t xml:space="preserve"> rigorously evaluat</w:t>
      </w:r>
      <w:r w:rsidR="006232E1">
        <w:t>ing</w:t>
      </w:r>
      <w:r w:rsidR="007E0817">
        <w:t xml:space="preserve"> care transition strategies at participating hospital sites</w:t>
      </w:r>
      <w:r w:rsidR="006232E1">
        <w:t xml:space="preserve">. In </w:t>
      </w:r>
      <w:r w:rsidR="007E0817">
        <w:t>its first phase</w:t>
      </w:r>
      <w:r w:rsidR="006232E1">
        <w:t>, Dr. Suzanne Mitchell</w:t>
      </w:r>
      <w:r w:rsidR="004D6421">
        <w:t xml:space="preserve"> at the Boston Medical Center</w:t>
      </w:r>
      <w:r w:rsidR="006232E1">
        <w:t xml:space="preserve"> guided the research</w:t>
      </w:r>
      <w:r w:rsidR="007E0817">
        <w:t xml:space="preserve"> </w:t>
      </w:r>
      <w:r w:rsidR="006232E1">
        <w:t xml:space="preserve">team in qualitative research </w:t>
      </w:r>
      <w:r w:rsidR="007E0817">
        <w:t xml:space="preserve">focused on determining what experiences and outcomes matter most to patients and family caregivers. </w:t>
      </w:r>
    </w:p>
    <w:p w14:paraId="6533176C" w14:textId="4D023E09" w:rsidR="007E0817" w:rsidRPr="007E0817" w:rsidRDefault="00D2738D" w:rsidP="00B46500">
      <w:pPr>
        <w:rPr>
          <w:rFonts w:cstheme="minorHAnsi"/>
        </w:rPr>
      </w:pPr>
      <w:r>
        <w:t xml:space="preserve">Results from focus groups and </w:t>
      </w:r>
      <w:r w:rsidR="00520C3E" w:rsidRPr="00520C3E">
        <w:t xml:space="preserve">interviews conducted with </w:t>
      </w:r>
      <w:r w:rsidR="00520C3E">
        <w:t xml:space="preserve">138 </w:t>
      </w:r>
      <w:r w:rsidR="00520C3E" w:rsidRPr="00520C3E">
        <w:t xml:space="preserve">patients and </w:t>
      </w:r>
      <w:r w:rsidR="00520C3E">
        <w:t xml:space="preserve">110 </w:t>
      </w:r>
      <w:r w:rsidR="00520C3E" w:rsidRPr="00520C3E">
        <w:t>family caregivers</w:t>
      </w:r>
      <w:r w:rsidR="00520C3E">
        <w:t xml:space="preserve"> </w:t>
      </w:r>
      <w:r w:rsidR="004D6421">
        <w:t xml:space="preserve">from </w:t>
      </w:r>
      <w:r w:rsidR="004D6421">
        <w:rPr>
          <w:spacing w:val="-1"/>
        </w:rPr>
        <w:t>California,</w:t>
      </w:r>
      <w:r w:rsidR="004D6421">
        <w:t xml:space="preserve"> </w:t>
      </w:r>
      <w:r w:rsidR="004D6421">
        <w:rPr>
          <w:spacing w:val="-1"/>
        </w:rPr>
        <w:t>Colorado,</w:t>
      </w:r>
      <w:r w:rsidR="004D6421">
        <w:t xml:space="preserve"> </w:t>
      </w:r>
      <w:r w:rsidR="004D6421">
        <w:rPr>
          <w:spacing w:val="-1"/>
        </w:rPr>
        <w:t>Kentucky,</w:t>
      </w:r>
      <w:r w:rsidR="004D6421">
        <w:rPr>
          <w:spacing w:val="2"/>
        </w:rPr>
        <w:t xml:space="preserve"> </w:t>
      </w:r>
      <w:r w:rsidR="004D6421">
        <w:rPr>
          <w:spacing w:val="-1"/>
        </w:rPr>
        <w:t>Louisiana,</w:t>
      </w:r>
      <w:r w:rsidR="004D6421">
        <w:t xml:space="preserve"> </w:t>
      </w:r>
      <w:r w:rsidR="004D6421">
        <w:rPr>
          <w:spacing w:val="-1"/>
        </w:rPr>
        <w:t>New</w:t>
      </w:r>
      <w:r w:rsidR="004D6421">
        <w:t xml:space="preserve"> </w:t>
      </w:r>
      <w:r w:rsidR="004D6421">
        <w:rPr>
          <w:spacing w:val="-1"/>
        </w:rPr>
        <w:t>England, and</w:t>
      </w:r>
      <w:r w:rsidR="004D6421">
        <w:t xml:space="preserve"> </w:t>
      </w:r>
      <w:r w:rsidR="004D6421">
        <w:rPr>
          <w:spacing w:val="-1"/>
        </w:rPr>
        <w:t>Pennsylvania</w:t>
      </w:r>
      <w:r w:rsidR="004D6421">
        <w:t xml:space="preserve"> </w:t>
      </w:r>
      <w:r>
        <w:t xml:space="preserve">are being published </w:t>
      </w:r>
      <w:r w:rsidR="00520C3E" w:rsidRPr="00520C3E">
        <w:t>in the May</w:t>
      </w:r>
      <w:r w:rsidR="00294F4E">
        <w:t>/June</w:t>
      </w:r>
      <w:r w:rsidR="00520C3E" w:rsidRPr="00520C3E">
        <w:t xml:space="preserve"> edition of the </w:t>
      </w:r>
      <w:r w:rsidR="00520C3E" w:rsidRPr="00520C3E">
        <w:rPr>
          <w:i/>
        </w:rPr>
        <w:t xml:space="preserve">Annals of Family </w:t>
      </w:r>
      <w:r w:rsidR="00520C3E" w:rsidRPr="00520C3E">
        <w:rPr>
          <w:rFonts w:cstheme="minorHAnsi"/>
          <w:i/>
        </w:rPr>
        <w:t>Medicine</w:t>
      </w:r>
      <w:r w:rsidR="00520C3E" w:rsidRPr="00520C3E">
        <w:rPr>
          <w:rFonts w:cstheme="minorHAnsi"/>
        </w:rPr>
        <w:t xml:space="preserve"> </w:t>
      </w:r>
      <w:r w:rsidR="00520C3E">
        <w:rPr>
          <w:rFonts w:cstheme="minorHAnsi"/>
        </w:rPr>
        <w:t>(</w:t>
      </w:r>
      <w:r w:rsidR="00520C3E" w:rsidRPr="00520C3E">
        <w:rPr>
          <w:rFonts w:cstheme="minorHAnsi"/>
          <w:bCs/>
        </w:rPr>
        <w:t>“Experiencing</w:t>
      </w:r>
      <w:r w:rsidR="00520C3E" w:rsidRPr="00520C3E">
        <w:rPr>
          <w:rFonts w:cstheme="minorHAnsi"/>
        </w:rPr>
        <w:t xml:space="preserve"> Care Transitions from the Patient and Caregiver Perspective”)</w:t>
      </w:r>
      <w:r w:rsidR="00520C3E">
        <w:rPr>
          <w:rFonts w:cstheme="minorHAnsi"/>
        </w:rPr>
        <w:t xml:space="preserve">. </w:t>
      </w:r>
      <w:r w:rsidR="00520C3E" w:rsidRPr="00520C3E">
        <w:rPr>
          <w:rFonts w:cstheme="minorHAnsi"/>
        </w:rPr>
        <w:t xml:space="preserve"> </w:t>
      </w:r>
      <w:r>
        <w:rPr>
          <w:rFonts w:cstheme="minorHAnsi"/>
        </w:rPr>
        <w:t>Specifically, the researchers sought to identify the care transition outcomes that were most important to patients and their family caregivers, as well as the processes of care linked to these outcomes.</w:t>
      </w:r>
    </w:p>
    <w:p w14:paraId="116E7081" w14:textId="14F7A1D3" w:rsidR="00520C3E" w:rsidRPr="00520C3E" w:rsidRDefault="00520C3E" w:rsidP="00B46500">
      <w:pPr>
        <w:rPr>
          <w:i/>
        </w:rPr>
      </w:pPr>
      <w:r w:rsidRPr="00520C3E">
        <w:rPr>
          <w:i/>
        </w:rPr>
        <w:t xml:space="preserve">What do patients and family caregivers want </w:t>
      </w:r>
      <w:r w:rsidR="00DE6AB0">
        <w:rPr>
          <w:i/>
        </w:rPr>
        <w:t>during</w:t>
      </w:r>
      <w:r w:rsidR="00DE6AB0" w:rsidRPr="00520C3E">
        <w:rPr>
          <w:i/>
        </w:rPr>
        <w:t xml:space="preserve"> </w:t>
      </w:r>
      <w:r w:rsidRPr="00520C3E">
        <w:rPr>
          <w:i/>
        </w:rPr>
        <w:t>transition</w:t>
      </w:r>
      <w:r w:rsidR="00DE6AB0">
        <w:rPr>
          <w:i/>
        </w:rPr>
        <w:t>s in care</w:t>
      </w:r>
      <w:r w:rsidRPr="00520C3E">
        <w:rPr>
          <w:i/>
        </w:rPr>
        <w:t>?</w:t>
      </w:r>
    </w:p>
    <w:p w14:paraId="28EEEF78" w14:textId="06E0B759" w:rsidR="00520C3E" w:rsidRDefault="007E0817" w:rsidP="00B46500">
      <w:r>
        <w:t>Patients and family caregivers identified three chief outcomes that they desired when undergoing a transition from hospital to home or other care setting</w:t>
      </w:r>
      <w:r w:rsidR="00520C3E">
        <w:t xml:space="preserve">: </w:t>
      </w:r>
    </w:p>
    <w:p w14:paraId="7DEE28AC" w14:textId="77777777" w:rsidR="00520C3E" w:rsidRDefault="00520C3E" w:rsidP="00520C3E">
      <w:pPr>
        <w:pStyle w:val="ListParagraph"/>
        <w:numPr>
          <w:ilvl w:val="0"/>
          <w:numId w:val="3"/>
        </w:numPr>
      </w:pPr>
      <w:r w:rsidRPr="00520C3E">
        <w:t xml:space="preserve">to feel prepared and capable of implementing care plans, </w:t>
      </w:r>
    </w:p>
    <w:p w14:paraId="4869B143" w14:textId="77777777" w:rsidR="00520C3E" w:rsidRDefault="00520C3E" w:rsidP="00520C3E">
      <w:pPr>
        <w:pStyle w:val="ListParagraph"/>
        <w:numPr>
          <w:ilvl w:val="0"/>
          <w:numId w:val="3"/>
        </w:numPr>
      </w:pPr>
      <w:r w:rsidRPr="00520C3E">
        <w:t xml:space="preserve">unambiguous accountability from the healthcare system, and </w:t>
      </w:r>
    </w:p>
    <w:p w14:paraId="4954068E" w14:textId="209F4FAD" w:rsidR="002E4F53" w:rsidRDefault="00520C3E" w:rsidP="00520C3E">
      <w:pPr>
        <w:pStyle w:val="ListParagraph"/>
        <w:numPr>
          <w:ilvl w:val="0"/>
          <w:numId w:val="3"/>
        </w:numPr>
      </w:pPr>
      <w:proofErr w:type="gramStart"/>
      <w:r w:rsidRPr="00520C3E">
        <w:t>to</w:t>
      </w:r>
      <w:proofErr w:type="gramEnd"/>
      <w:r w:rsidRPr="00520C3E">
        <w:t xml:space="preserve"> feel cared for and cared about by medical providers.</w:t>
      </w:r>
    </w:p>
    <w:p w14:paraId="36AB1FBF" w14:textId="7B07E6A7" w:rsidR="003F0C6E" w:rsidRPr="00520C3E" w:rsidRDefault="00520C3E" w:rsidP="003F0C6E">
      <w:pPr>
        <w:rPr>
          <w:i/>
        </w:rPr>
      </w:pPr>
      <w:r w:rsidRPr="00520C3E">
        <w:rPr>
          <w:i/>
        </w:rPr>
        <w:t>How can providers help patients and their families achieve</w:t>
      </w:r>
      <w:r>
        <w:rPr>
          <w:i/>
        </w:rPr>
        <w:t xml:space="preserve"> the </w:t>
      </w:r>
      <w:r w:rsidRPr="00520C3E">
        <w:rPr>
          <w:i/>
        </w:rPr>
        <w:t>outcomes</w:t>
      </w:r>
      <w:r w:rsidR="005C0398">
        <w:rPr>
          <w:i/>
        </w:rPr>
        <w:t xml:space="preserve"> they desire</w:t>
      </w:r>
      <w:r>
        <w:rPr>
          <w:i/>
        </w:rPr>
        <w:t xml:space="preserve"> most</w:t>
      </w:r>
      <w:r w:rsidRPr="00520C3E">
        <w:rPr>
          <w:i/>
        </w:rPr>
        <w:t>?</w:t>
      </w:r>
    </w:p>
    <w:p w14:paraId="1043BA4C" w14:textId="60792F2E" w:rsidR="00520C3E" w:rsidRDefault="00520C3E" w:rsidP="00520C3E">
      <w:r>
        <w:t>Interviews revealed five</w:t>
      </w:r>
      <w:r w:rsidRPr="00520C3E">
        <w:t xml:space="preserve"> care transition services or provider behaviors </w:t>
      </w:r>
      <w:r>
        <w:t xml:space="preserve">that </w:t>
      </w:r>
      <w:r w:rsidRPr="00520C3E">
        <w:t>were lin</w:t>
      </w:r>
      <w:r>
        <w:t xml:space="preserve">ked to achieving </w:t>
      </w:r>
      <w:r w:rsidR="007E0817">
        <w:t>the outcomes that patients and their family caregivers identified as most important</w:t>
      </w:r>
      <w:r>
        <w:t>:</w:t>
      </w:r>
    </w:p>
    <w:p w14:paraId="0A83ADE0" w14:textId="77777777" w:rsidR="00520C3E" w:rsidRDefault="00520C3E" w:rsidP="00520C3E">
      <w:pPr>
        <w:pStyle w:val="ListParagraph"/>
        <w:numPr>
          <w:ilvl w:val="0"/>
          <w:numId w:val="5"/>
        </w:numPr>
      </w:pPr>
      <w:r w:rsidRPr="00520C3E">
        <w:t>providing actionable information;</w:t>
      </w:r>
    </w:p>
    <w:p w14:paraId="4153B8DD" w14:textId="77777777" w:rsidR="00520C3E" w:rsidRDefault="00520C3E" w:rsidP="00520C3E">
      <w:pPr>
        <w:pStyle w:val="ListParagraph"/>
        <w:numPr>
          <w:ilvl w:val="0"/>
          <w:numId w:val="5"/>
        </w:numPr>
      </w:pPr>
      <w:r w:rsidRPr="00520C3E">
        <w:t xml:space="preserve">collaborative discharge planning; </w:t>
      </w:r>
    </w:p>
    <w:p w14:paraId="3369C712" w14:textId="77777777" w:rsidR="00520C3E" w:rsidRDefault="00520C3E" w:rsidP="00520C3E">
      <w:pPr>
        <w:pStyle w:val="ListParagraph"/>
        <w:numPr>
          <w:ilvl w:val="0"/>
          <w:numId w:val="5"/>
        </w:numPr>
      </w:pPr>
      <w:r w:rsidRPr="00520C3E">
        <w:t xml:space="preserve">using empathic language and gestures; </w:t>
      </w:r>
    </w:p>
    <w:p w14:paraId="3311533E" w14:textId="77777777" w:rsidR="00520C3E" w:rsidRDefault="00520C3E" w:rsidP="00520C3E">
      <w:pPr>
        <w:pStyle w:val="ListParagraph"/>
        <w:numPr>
          <w:ilvl w:val="0"/>
          <w:numId w:val="5"/>
        </w:numPr>
      </w:pPr>
      <w:r w:rsidRPr="00520C3E">
        <w:t>anticipating the patient’s needs to support self-care at home, and</w:t>
      </w:r>
    </w:p>
    <w:p w14:paraId="65EBA9B3" w14:textId="02374257" w:rsidR="00520C3E" w:rsidRDefault="00520C3E" w:rsidP="003F0C6E">
      <w:pPr>
        <w:pStyle w:val="ListParagraph"/>
        <w:numPr>
          <w:ilvl w:val="0"/>
          <w:numId w:val="5"/>
        </w:numPr>
      </w:pPr>
      <w:proofErr w:type="gramStart"/>
      <w:r w:rsidRPr="00520C3E">
        <w:t>providing</w:t>
      </w:r>
      <w:proofErr w:type="gramEnd"/>
      <w:r w:rsidRPr="00520C3E">
        <w:t xml:space="preserve"> uninterrupted care with minimal handoffs.</w:t>
      </w:r>
    </w:p>
    <w:p w14:paraId="0FE6C58E" w14:textId="24C94327" w:rsidR="00653055" w:rsidRDefault="007E0817" w:rsidP="00673BD0">
      <w:r>
        <w:t>F</w:t>
      </w:r>
      <w:r w:rsidR="000B3601">
        <w:t>indings from this initial phase of the study reveal that</w:t>
      </w:r>
      <w:r w:rsidR="000B3601" w:rsidRPr="000B3601">
        <w:t xml:space="preserve"> accountability, </w:t>
      </w:r>
      <w:r w:rsidR="000B3601">
        <w:t xml:space="preserve">continuity in </w:t>
      </w:r>
      <w:r w:rsidR="000B3601" w:rsidRPr="000B3601">
        <w:t>care and caring attitudes</w:t>
      </w:r>
      <w:r w:rsidR="000B3601">
        <w:t xml:space="preserve"> from the medical staff </w:t>
      </w:r>
      <w:r w:rsidR="000B3601" w:rsidRPr="000B3601">
        <w:t xml:space="preserve">are important </w:t>
      </w:r>
      <w:r w:rsidR="00E124B7">
        <w:t>components of care transitions</w:t>
      </w:r>
      <w:r w:rsidR="00E124B7" w:rsidRPr="000B3601">
        <w:t xml:space="preserve"> </w:t>
      </w:r>
      <w:r w:rsidR="000B3601" w:rsidRPr="000B3601">
        <w:t xml:space="preserve">for patients and </w:t>
      </w:r>
      <w:r w:rsidR="00FB6C92">
        <w:t xml:space="preserve">their family </w:t>
      </w:r>
      <w:r w:rsidR="000B3601" w:rsidRPr="000B3601">
        <w:t xml:space="preserve">caregivers. </w:t>
      </w:r>
      <w:r w:rsidR="00FB6C92">
        <w:t>W</w:t>
      </w:r>
      <w:r w:rsidR="000B3601" w:rsidRPr="000B3601">
        <w:t xml:space="preserve">hen </w:t>
      </w:r>
      <w:r w:rsidR="006232E1">
        <w:t xml:space="preserve">they experience these </w:t>
      </w:r>
      <w:r w:rsidR="00E124B7">
        <w:t>components</w:t>
      </w:r>
      <w:r w:rsidR="000B3601" w:rsidRPr="000B3601">
        <w:t xml:space="preserve">, </w:t>
      </w:r>
      <w:r w:rsidR="000B3601">
        <w:t xml:space="preserve">patients and caregivers perceive their care </w:t>
      </w:r>
      <w:r w:rsidR="000B3601">
        <w:lastRenderedPageBreak/>
        <w:t xml:space="preserve">as </w:t>
      </w:r>
      <w:r w:rsidR="000B3601" w:rsidRPr="000B3601">
        <w:t>excellent</w:t>
      </w:r>
      <w:r w:rsidR="000B3601">
        <w:t>. However, when they are not</w:t>
      </w:r>
      <w:r w:rsidR="00294F4E">
        <w:t xml:space="preserve"> experienced</w:t>
      </w:r>
      <w:r w:rsidR="000B3601">
        <w:t xml:space="preserve">, </w:t>
      </w:r>
      <w:r w:rsidR="00FB6C92">
        <w:t xml:space="preserve">patients and caregivers </w:t>
      </w:r>
      <w:r w:rsidR="000B3601">
        <w:t xml:space="preserve">may </w:t>
      </w:r>
      <w:r w:rsidR="000B3601" w:rsidRPr="000B3601">
        <w:t>fee</w:t>
      </w:r>
      <w:r w:rsidR="000B3601">
        <w:t>l</w:t>
      </w:r>
      <w:r w:rsidR="000B3601" w:rsidRPr="000B3601">
        <w:t xml:space="preserve"> </w:t>
      </w:r>
      <w:r w:rsidR="000B3601">
        <w:t>unsafe and abandoned.</w:t>
      </w:r>
    </w:p>
    <w:p w14:paraId="611F8C14" w14:textId="4C2514E7" w:rsidR="00673BD0" w:rsidRPr="00881403" w:rsidRDefault="00673BD0" w:rsidP="00673BD0">
      <w:r>
        <w:rPr>
          <w:color w:val="000000"/>
          <w:szCs w:val="14"/>
        </w:rPr>
        <w:t xml:space="preserve">If you have questions, please contact </w:t>
      </w:r>
      <w:r w:rsidR="00E0531A">
        <w:rPr>
          <w:color w:val="000000"/>
          <w:szCs w:val="14"/>
        </w:rPr>
        <w:t xml:space="preserve">the Project ACHIEVE Team at </w:t>
      </w:r>
      <w:r w:rsidR="006232E1" w:rsidRPr="00817B71">
        <w:rPr>
          <w:color w:val="000000"/>
          <w:szCs w:val="14"/>
        </w:rPr>
        <w:t>achieve@uky.edu</w:t>
      </w:r>
      <w:r w:rsidR="004D6421" w:rsidRPr="00817B71">
        <w:rPr>
          <w:color w:val="000000"/>
          <w:szCs w:val="14"/>
        </w:rPr>
        <w:t>.</w:t>
      </w:r>
    </w:p>
    <w:p w14:paraId="5268C2B6" w14:textId="180298C3" w:rsidR="003F0C6E" w:rsidRPr="003A59C0" w:rsidRDefault="003F0C6E" w:rsidP="003F0C6E">
      <w:pPr>
        <w:rPr>
          <w:color w:val="000000"/>
        </w:rPr>
      </w:pPr>
      <w:r>
        <w:t>*</w:t>
      </w:r>
      <w:r w:rsidR="00B46500" w:rsidRPr="00FA5253">
        <w:t xml:space="preserve"> Patient-Centered Outcomes Research Institute (P</w:t>
      </w:r>
      <w:r w:rsidR="00B46500">
        <w:t>CORI)</w:t>
      </w:r>
      <w:r>
        <w:t xml:space="preserve"> is </w:t>
      </w:r>
      <w:r w:rsidRPr="00FA5253">
        <w:t>an independent</w:t>
      </w:r>
      <w:r>
        <w:t>,</w:t>
      </w:r>
      <w:r w:rsidRPr="00FA5253">
        <w:t xml:space="preserve"> nonprofit, nongovernmental organization with a mission of helping people mak</w:t>
      </w:r>
      <w:r>
        <w:t>e informed healthcare decisions</w:t>
      </w:r>
      <w:r w:rsidRPr="00FA5253">
        <w:t xml:space="preserve"> and improving healthcare outcomes by producing</w:t>
      </w:r>
      <w:r>
        <w:t xml:space="preserve"> </w:t>
      </w:r>
      <w:r w:rsidRPr="00FA5253">
        <w:t xml:space="preserve">high-integrity, evidence-based </w:t>
      </w:r>
      <w:r>
        <w:t>research findings</w:t>
      </w:r>
      <w:r w:rsidRPr="00FA5253">
        <w:t xml:space="preserve"> guided by patients, caregivers, and the broader healthcare community.</w:t>
      </w:r>
    </w:p>
    <w:p w14:paraId="2E2D818E" w14:textId="5821F4ED" w:rsidR="00B46500" w:rsidRDefault="00B46500" w:rsidP="003F0C6E"/>
    <w:p w14:paraId="29BE060F" w14:textId="668D95FF" w:rsidR="00653055" w:rsidRDefault="00653055" w:rsidP="003F0C6E">
      <w:r>
        <w:t xml:space="preserve">Read the article in full here: </w:t>
      </w:r>
      <w:r w:rsidRPr="00653055">
        <w:t>http://www.annfammed.org/content/16/3/225</w:t>
      </w:r>
      <w:r>
        <w:t>.</w:t>
      </w:r>
    </w:p>
    <w:sectPr w:rsidR="006530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3A48C2" w16cid:durableId="1E79D658"/>
  <w16cid:commentId w16cid:paraId="4CF4BFE2" w16cid:durableId="1E79D63F"/>
  <w16cid:commentId w16cid:paraId="650F976E" w16cid:durableId="1E79D69E"/>
  <w16cid:commentId w16cid:paraId="4B56EC89" w16cid:durableId="1E80EDBC"/>
  <w16cid:commentId w16cid:paraId="25D232C0" w16cid:durableId="1E79D7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8501" w14:textId="77777777" w:rsidR="00305E58" w:rsidRDefault="00305E58" w:rsidP="00CA5665">
      <w:pPr>
        <w:spacing w:after="0" w:line="240" w:lineRule="auto"/>
      </w:pPr>
      <w:r>
        <w:separator/>
      </w:r>
    </w:p>
  </w:endnote>
  <w:endnote w:type="continuationSeparator" w:id="0">
    <w:p w14:paraId="157BB088" w14:textId="77777777" w:rsidR="00305E58" w:rsidRDefault="00305E58" w:rsidP="00CA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2133" w14:textId="77777777" w:rsidR="00305E58" w:rsidRDefault="00305E58" w:rsidP="00CA5665">
      <w:pPr>
        <w:spacing w:after="0" w:line="240" w:lineRule="auto"/>
      </w:pPr>
      <w:r>
        <w:separator/>
      </w:r>
    </w:p>
  </w:footnote>
  <w:footnote w:type="continuationSeparator" w:id="0">
    <w:p w14:paraId="46F70ADE" w14:textId="77777777" w:rsidR="00305E58" w:rsidRDefault="00305E58" w:rsidP="00CA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5604" w14:textId="5D806889" w:rsidR="00CA5665" w:rsidRDefault="00CA5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3C"/>
    <w:multiLevelType w:val="hybridMultilevel"/>
    <w:tmpl w:val="BBD09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AF9"/>
    <w:multiLevelType w:val="hybridMultilevel"/>
    <w:tmpl w:val="A5149122"/>
    <w:lvl w:ilvl="0" w:tplc="338CC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29D"/>
    <w:multiLevelType w:val="hybridMultilevel"/>
    <w:tmpl w:val="6B6EE834"/>
    <w:lvl w:ilvl="0" w:tplc="338CC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05DD"/>
    <w:multiLevelType w:val="hybridMultilevel"/>
    <w:tmpl w:val="C5AAA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46131"/>
    <w:multiLevelType w:val="hybridMultilevel"/>
    <w:tmpl w:val="DB3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8"/>
    <w:rsid w:val="00040A7C"/>
    <w:rsid w:val="0005261D"/>
    <w:rsid w:val="000B3601"/>
    <w:rsid w:val="000C7538"/>
    <w:rsid w:val="001601D8"/>
    <w:rsid w:val="001E081D"/>
    <w:rsid w:val="001E2916"/>
    <w:rsid w:val="00203C04"/>
    <w:rsid w:val="00272995"/>
    <w:rsid w:val="00277C0A"/>
    <w:rsid w:val="00294F4E"/>
    <w:rsid w:val="002C1315"/>
    <w:rsid w:val="002E4CD7"/>
    <w:rsid w:val="002E4F53"/>
    <w:rsid w:val="00305E58"/>
    <w:rsid w:val="00337BF0"/>
    <w:rsid w:val="003418C1"/>
    <w:rsid w:val="0036413D"/>
    <w:rsid w:val="003A59C0"/>
    <w:rsid w:val="003D1E40"/>
    <w:rsid w:val="003D6364"/>
    <w:rsid w:val="003F0C6E"/>
    <w:rsid w:val="00433C8A"/>
    <w:rsid w:val="0046134A"/>
    <w:rsid w:val="00475AA2"/>
    <w:rsid w:val="004D6421"/>
    <w:rsid w:val="004E35DF"/>
    <w:rsid w:val="004F5125"/>
    <w:rsid w:val="00520C3E"/>
    <w:rsid w:val="005357AA"/>
    <w:rsid w:val="00595FB8"/>
    <w:rsid w:val="005A5536"/>
    <w:rsid w:val="005C0398"/>
    <w:rsid w:val="006232E1"/>
    <w:rsid w:val="00634AC5"/>
    <w:rsid w:val="006509A2"/>
    <w:rsid w:val="00653055"/>
    <w:rsid w:val="00673BD0"/>
    <w:rsid w:val="00682E28"/>
    <w:rsid w:val="00706D6D"/>
    <w:rsid w:val="0072357F"/>
    <w:rsid w:val="00732978"/>
    <w:rsid w:val="0074031D"/>
    <w:rsid w:val="00752206"/>
    <w:rsid w:val="0076195C"/>
    <w:rsid w:val="007D0D0E"/>
    <w:rsid w:val="007E0817"/>
    <w:rsid w:val="00817B71"/>
    <w:rsid w:val="008735A5"/>
    <w:rsid w:val="00881403"/>
    <w:rsid w:val="00897EA8"/>
    <w:rsid w:val="008A283B"/>
    <w:rsid w:val="008A5142"/>
    <w:rsid w:val="008D474C"/>
    <w:rsid w:val="008F4CAE"/>
    <w:rsid w:val="00947D76"/>
    <w:rsid w:val="009515C8"/>
    <w:rsid w:val="00957341"/>
    <w:rsid w:val="0099161E"/>
    <w:rsid w:val="0099175B"/>
    <w:rsid w:val="009940DB"/>
    <w:rsid w:val="00A7583A"/>
    <w:rsid w:val="00A770C2"/>
    <w:rsid w:val="00AB1A46"/>
    <w:rsid w:val="00AB799C"/>
    <w:rsid w:val="00B156BF"/>
    <w:rsid w:val="00B46500"/>
    <w:rsid w:val="00B70C4D"/>
    <w:rsid w:val="00BC4080"/>
    <w:rsid w:val="00C02A8A"/>
    <w:rsid w:val="00CA5665"/>
    <w:rsid w:val="00CA7441"/>
    <w:rsid w:val="00CD340C"/>
    <w:rsid w:val="00CD42C2"/>
    <w:rsid w:val="00CD47C7"/>
    <w:rsid w:val="00D01DA4"/>
    <w:rsid w:val="00D0592A"/>
    <w:rsid w:val="00D2738D"/>
    <w:rsid w:val="00D90E35"/>
    <w:rsid w:val="00DA088F"/>
    <w:rsid w:val="00DE6AB0"/>
    <w:rsid w:val="00E0531A"/>
    <w:rsid w:val="00E07D4A"/>
    <w:rsid w:val="00E124B7"/>
    <w:rsid w:val="00E326B0"/>
    <w:rsid w:val="00E5611C"/>
    <w:rsid w:val="00E76E65"/>
    <w:rsid w:val="00EE1223"/>
    <w:rsid w:val="00F1682E"/>
    <w:rsid w:val="00F214A5"/>
    <w:rsid w:val="00F26E9E"/>
    <w:rsid w:val="00F464D4"/>
    <w:rsid w:val="00F67015"/>
    <w:rsid w:val="00F77E42"/>
    <w:rsid w:val="00F8598D"/>
    <w:rsid w:val="00F95376"/>
    <w:rsid w:val="00FA5253"/>
    <w:rsid w:val="00FB6C92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2247"/>
  <w15:docId w15:val="{89A503C6-7405-40F2-9EED-BC1D9BC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1D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65"/>
  </w:style>
  <w:style w:type="paragraph" w:styleId="Footer">
    <w:name w:val="footer"/>
    <w:basedOn w:val="Normal"/>
    <w:link w:val="FooterChar"/>
    <w:uiPriority w:val="99"/>
    <w:unhideWhenUsed/>
    <w:rsid w:val="00CA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5C5C-F623-4016-AA62-8382629B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- College of Public Health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Clouser, Jessica J</dc:creator>
  <cp:lastModifiedBy>Yarnell, Jordan</cp:lastModifiedBy>
  <cp:revision>2</cp:revision>
  <dcterms:created xsi:type="dcterms:W3CDTF">2018-05-15T16:32:00Z</dcterms:created>
  <dcterms:modified xsi:type="dcterms:W3CDTF">2018-05-15T16:32:00Z</dcterms:modified>
</cp:coreProperties>
</file>