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62" w:rsidRPr="00D314AE" w:rsidRDefault="00917280" w:rsidP="001B22FB">
      <w:pPr>
        <w:rPr>
          <w:sz w:val="24"/>
        </w:rPr>
      </w:pPr>
      <w:r w:rsidRPr="00D314AE">
        <w:rPr>
          <w:sz w:val="24"/>
        </w:rPr>
        <w:t xml:space="preserve"> TWC submission guidelines</w:t>
      </w:r>
    </w:p>
    <w:p w:rsidR="00C92DDE" w:rsidRDefault="00412B70" w:rsidP="001B22FB">
      <w:pPr>
        <w:rPr>
          <w:sz w:val="24"/>
        </w:rPr>
      </w:pPr>
      <w:r w:rsidRPr="00D314AE">
        <w:rPr>
          <w:sz w:val="24"/>
        </w:rPr>
        <w:t xml:space="preserve"> </w:t>
      </w:r>
    </w:p>
    <w:p w:rsidR="000B55AB" w:rsidRPr="00C92DDE" w:rsidRDefault="00CA4D4B" w:rsidP="001B22FB">
      <w:pPr>
        <w:rPr>
          <w:sz w:val="24"/>
        </w:rPr>
      </w:pPr>
      <w:r>
        <w:rPr>
          <w:i/>
          <w:sz w:val="24"/>
        </w:rPr>
        <w:t xml:space="preserve">The Wordsworth </w:t>
      </w:r>
      <w:proofErr w:type="gramStart"/>
      <w:r>
        <w:rPr>
          <w:i/>
          <w:sz w:val="24"/>
        </w:rPr>
        <w:t>Circle</w:t>
      </w:r>
      <w:r w:rsidR="009C686E" w:rsidRPr="00D314AE">
        <w:rPr>
          <w:i/>
          <w:sz w:val="24"/>
        </w:rPr>
        <w:t xml:space="preserve"> </w:t>
      </w:r>
      <w:r w:rsidR="00E56A62" w:rsidRPr="00D314AE">
        <w:rPr>
          <w:sz w:val="24"/>
        </w:rPr>
        <w:t xml:space="preserve"> is</w:t>
      </w:r>
      <w:proofErr w:type="gramEnd"/>
      <w:r w:rsidR="00E56A62" w:rsidRPr="00D314AE">
        <w:rPr>
          <w:sz w:val="24"/>
        </w:rPr>
        <w:t xml:space="preserve"> a quarterly</w:t>
      </w:r>
      <w:r>
        <w:rPr>
          <w:sz w:val="24"/>
        </w:rPr>
        <w:t xml:space="preserve"> international </w:t>
      </w:r>
      <w:r w:rsidR="00E56A62" w:rsidRPr="00D314AE">
        <w:rPr>
          <w:sz w:val="24"/>
        </w:rPr>
        <w:t xml:space="preserve"> learned journal devoted to British and American Romanticism from about 1760 to 1850.</w:t>
      </w:r>
      <w:r w:rsidR="009C686E" w:rsidRPr="00D314AE">
        <w:t xml:space="preserve"> </w:t>
      </w:r>
      <w:r w:rsidR="009C686E" w:rsidRPr="00D314AE">
        <w:rPr>
          <w:sz w:val="24"/>
          <w:szCs w:val="24"/>
        </w:rPr>
        <w:t xml:space="preserve">Founded in 1970, </w:t>
      </w:r>
      <w:proofErr w:type="gramStart"/>
      <w:r w:rsidR="009C686E" w:rsidRPr="00D314AE">
        <w:rPr>
          <w:i/>
          <w:iCs/>
          <w:sz w:val="24"/>
          <w:szCs w:val="24"/>
        </w:rPr>
        <w:t>TWC</w:t>
      </w:r>
      <w:r>
        <w:rPr>
          <w:i/>
          <w:iCs/>
          <w:sz w:val="24"/>
          <w:szCs w:val="24"/>
        </w:rPr>
        <w:t xml:space="preserve"> </w:t>
      </w:r>
      <w:r>
        <w:rPr>
          <w:sz w:val="24"/>
          <w:szCs w:val="24"/>
        </w:rPr>
        <w:t xml:space="preserve"> publishes</w:t>
      </w:r>
      <w:proofErr w:type="gramEnd"/>
      <w:r w:rsidR="009C686E" w:rsidRPr="00D314AE">
        <w:rPr>
          <w:sz w:val="24"/>
          <w:szCs w:val="24"/>
        </w:rPr>
        <w:t xml:space="preserve">  peer-reviewed essays, conference papers,  and special issues in a vast and evolving field of Romantic studies. </w:t>
      </w:r>
      <w:r>
        <w:rPr>
          <w:sz w:val="24"/>
          <w:szCs w:val="24"/>
        </w:rPr>
        <w:t xml:space="preserve">The fourth number in each volume is devoted to reviews of major and relevant books published in the previous year. </w:t>
      </w:r>
      <w:r>
        <w:rPr>
          <w:i/>
          <w:sz w:val="24"/>
          <w:szCs w:val="24"/>
        </w:rPr>
        <w:t xml:space="preserve">TWC </w:t>
      </w:r>
      <w:r w:rsidR="009C686E" w:rsidRPr="00D314AE">
        <w:rPr>
          <w:sz w:val="24"/>
          <w:szCs w:val="24"/>
        </w:rPr>
        <w:t xml:space="preserve"> includes all the expressions and ideas, the lives, works and times, the authors, major and peripheral,  male and female,  poetry, novels, drama, editions, letters, essays, journalism, biography, history, philosophy, art, music, science, politics and performers, in the United Kingdom, Europe, America, the Near and Far East,  textual, literary, social, cultural, political, religious, urban and legal history, histories of science, medicine, technology, philosophy, art,  music, language, publication, families, childhood, crime, translation, and the book itself,  individually or inter- and multi-disciplinary, and the histories of all the critical perspectives as well,  from studies of paper-production  to the internet—anything that influenced, impinges on, or expresses Romantic studies</w:t>
      </w:r>
      <w:r>
        <w:t xml:space="preserve">. </w:t>
      </w:r>
    </w:p>
    <w:p w:rsidR="000B55AB" w:rsidRPr="00D314AE" w:rsidRDefault="000B55AB" w:rsidP="001B22FB">
      <w:pPr>
        <w:pStyle w:val="BodyText"/>
        <w:jc w:val="left"/>
        <w:rPr>
          <w:sz w:val="24"/>
        </w:rPr>
      </w:pPr>
    </w:p>
    <w:p w:rsidR="004A4902" w:rsidRDefault="000B55AB" w:rsidP="00CA4D4B">
      <w:pPr>
        <w:pStyle w:val="BodyText"/>
        <w:jc w:val="left"/>
        <w:rPr>
          <w:sz w:val="24"/>
        </w:rPr>
      </w:pPr>
      <w:r w:rsidRPr="00CA4D4B">
        <w:rPr>
          <w:i/>
          <w:sz w:val="24"/>
        </w:rPr>
        <w:t>TWC</w:t>
      </w:r>
      <w:r w:rsidR="00E56A62" w:rsidRPr="00D314AE">
        <w:rPr>
          <w:sz w:val="24"/>
        </w:rPr>
        <w:t xml:space="preserve"> is designe</w:t>
      </w:r>
      <w:r w:rsidR="00DE3B5D" w:rsidRPr="00D314AE">
        <w:rPr>
          <w:sz w:val="24"/>
        </w:rPr>
        <w:t>d for the readers, the subscribers</w:t>
      </w:r>
      <w:proofErr w:type="gramStart"/>
      <w:r w:rsidR="009C686E" w:rsidRPr="00D314AE">
        <w:rPr>
          <w:sz w:val="24"/>
        </w:rPr>
        <w:t xml:space="preserve">, </w:t>
      </w:r>
      <w:r w:rsidR="00DE3B5D" w:rsidRPr="00D314AE">
        <w:rPr>
          <w:sz w:val="24"/>
        </w:rPr>
        <w:t xml:space="preserve"> both</w:t>
      </w:r>
      <w:proofErr w:type="gramEnd"/>
      <w:r w:rsidR="00DE3B5D" w:rsidRPr="00D314AE">
        <w:rPr>
          <w:sz w:val="24"/>
        </w:rPr>
        <w:t xml:space="preserve"> in print and on line, </w:t>
      </w:r>
      <w:r w:rsidR="00E56A62" w:rsidRPr="00D314AE">
        <w:rPr>
          <w:sz w:val="24"/>
        </w:rPr>
        <w:t xml:space="preserve"> to meet their needs and expectations across a variety of fields and areas.  </w:t>
      </w:r>
      <w:r w:rsidR="00E56A62" w:rsidRPr="00D314AE">
        <w:rPr>
          <w:sz w:val="24"/>
          <w:u w:val="single"/>
        </w:rPr>
        <w:t>TWC</w:t>
      </w:r>
      <w:r w:rsidR="00370B59" w:rsidRPr="00D314AE">
        <w:rPr>
          <w:sz w:val="24"/>
        </w:rPr>
        <w:t xml:space="preserve"> circulates to 25</w:t>
      </w:r>
      <w:r w:rsidR="00E56A62" w:rsidRPr="00D314AE">
        <w:rPr>
          <w:sz w:val="24"/>
        </w:rPr>
        <w:t>00 subscriber</w:t>
      </w:r>
      <w:r w:rsidR="00027080" w:rsidRPr="00D314AE">
        <w:rPr>
          <w:sz w:val="24"/>
        </w:rPr>
        <w:t>s,</w:t>
      </w:r>
      <w:r w:rsidR="00013F9A">
        <w:rPr>
          <w:sz w:val="24"/>
        </w:rPr>
        <w:t xml:space="preserve"> many more readers, many who</w:t>
      </w:r>
      <w:r w:rsidR="00E56A62" w:rsidRPr="00D314AE">
        <w:rPr>
          <w:sz w:val="24"/>
        </w:rPr>
        <w:t xml:space="preserve"> will read it as a second language, and an incalculable number over</w:t>
      </w:r>
      <w:r w:rsidR="00027080" w:rsidRPr="00D314AE">
        <w:rPr>
          <w:sz w:val="24"/>
        </w:rPr>
        <w:t xml:space="preserve"> its 250-year shelf-life.</w:t>
      </w:r>
      <w:r w:rsidR="00CA4D4B">
        <w:rPr>
          <w:sz w:val="24"/>
        </w:rPr>
        <w:t xml:space="preserve"> </w:t>
      </w:r>
    </w:p>
    <w:p w:rsidR="004A4902" w:rsidRDefault="004A4902" w:rsidP="004A4902">
      <w:pPr>
        <w:rPr>
          <w:sz w:val="24"/>
        </w:rPr>
      </w:pPr>
    </w:p>
    <w:p w:rsidR="00A96D4B" w:rsidRDefault="004A4902" w:rsidP="004A4902">
      <w:pPr>
        <w:rPr>
          <w:sz w:val="24"/>
        </w:rPr>
      </w:pPr>
      <w:r w:rsidRPr="00D314AE">
        <w:rPr>
          <w:i/>
          <w:iCs/>
          <w:sz w:val="24"/>
        </w:rPr>
        <w:t xml:space="preserve">TWC </w:t>
      </w:r>
      <w:r w:rsidRPr="00D314AE">
        <w:rPr>
          <w:sz w:val="24"/>
        </w:rPr>
        <w:t xml:space="preserve">requires those who submit </w:t>
      </w:r>
      <w:proofErr w:type="gramStart"/>
      <w:r w:rsidRPr="00D314AE">
        <w:rPr>
          <w:sz w:val="24"/>
        </w:rPr>
        <w:t xml:space="preserve">to </w:t>
      </w:r>
      <w:r>
        <w:rPr>
          <w:sz w:val="24"/>
        </w:rPr>
        <w:t xml:space="preserve"> become</w:t>
      </w:r>
      <w:proofErr w:type="gramEnd"/>
      <w:r>
        <w:rPr>
          <w:sz w:val="24"/>
        </w:rPr>
        <w:t xml:space="preserve"> members of the Wordsworth-Coleridge Associatio</w:t>
      </w:r>
      <w:r w:rsidR="00CA4D4B">
        <w:rPr>
          <w:sz w:val="24"/>
        </w:rPr>
        <w:t>n which sponsors the journal</w:t>
      </w:r>
      <w:r>
        <w:rPr>
          <w:sz w:val="24"/>
        </w:rPr>
        <w:t>. The journal is funded by the member dues and</w:t>
      </w:r>
      <w:r w:rsidR="00A96D4B">
        <w:rPr>
          <w:sz w:val="24"/>
        </w:rPr>
        <w:t xml:space="preserve"> published for them—and the modest fees barely cover postage and the cost of copyright which we purchase in the author’s name.  Member dues are the only source of income and all work is done by volunteers.</w:t>
      </w:r>
    </w:p>
    <w:p w:rsidR="00A96D4B" w:rsidRDefault="00A96D4B" w:rsidP="004A4902">
      <w:pPr>
        <w:rPr>
          <w:sz w:val="24"/>
        </w:rPr>
      </w:pPr>
    </w:p>
    <w:p w:rsidR="004A4902" w:rsidRPr="00D314AE" w:rsidRDefault="00A96D4B" w:rsidP="004A4902">
      <w:pPr>
        <w:rPr>
          <w:sz w:val="24"/>
        </w:rPr>
      </w:pPr>
      <w:r>
        <w:rPr>
          <w:sz w:val="24"/>
        </w:rPr>
        <w:t xml:space="preserve">Please, read the journal before submitting. </w:t>
      </w:r>
      <w:r w:rsidR="004A4902" w:rsidRPr="00D314AE">
        <w:rPr>
          <w:sz w:val="24"/>
        </w:rPr>
        <w:t xml:space="preserve"> </w:t>
      </w:r>
      <w:r w:rsidR="00690A4E">
        <w:rPr>
          <w:sz w:val="24"/>
        </w:rPr>
        <w:t xml:space="preserve">Authors who read the journal are better prepared to write for it. And once one </w:t>
      </w:r>
      <w:r w:rsidR="00E86A81">
        <w:rPr>
          <w:sz w:val="24"/>
        </w:rPr>
        <w:t>has published</w:t>
      </w:r>
      <w:r>
        <w:rPr>
          <w:sz w:val="24"/>
        </w:rPr>
        <w:t xml:space="preserve"> in the journal</w:t>
      </w:r>
      <w:proofErr w:type="gramStart"/>
      <w:r>
        <w:rPr>
          <w:sz w:val="24"/>
        </w:rPr>
        <w:t xml:space="preserve">, </w:t>
      </w:r>
      <w:r w:rsidR="00690A4E">
        <w:rPr>
          <w:sz w:val="24"/>
        </w:rPr>
        <w:t xml:space="preserve"> to</w:t>
      </w:r>
      <w:proofErr w:type="gramEnd"/>
      <w:r w:rsidR="00690A4E">
        <w:rPr>
          <w:sz w:val="24"/>
        </w:rPr>
        <w:t xml:space="preserve"> keep ones credentials viable,  authors ar</w:t>
      </w:r>
      <w:r w:rsidR="00E86A81">
        <w:rPr>
          <w:sz w:val="24"/>
        </w:rPr>
        <w:t>e urged to continue subscribing, responding, and participating.</w:t>
      </w:r>
      <w:r w:rsidR="004A4902">
        <w:rPr>
          <w:sz w:val="24"/>
        </w:rPr>
        <w:t xml:space="preserve"> </w:t>
      </w:r>
      <w:r>
        <w:rPr>
          <w:sz w:val="24"/>
        </w:rPr>
        <w:t xml:space="preserve"> </w:t>
      </w:r>
    </w:p>
    <w:p w:rsidR="00F05E0D" w:rsidRDefault="00F05E0D" w:rsidP="004A4902">
      <w:pPr>
        <w:rPr>
          <w:sz w:val="24"/>
        </w:rPr>
      </w:pPr>
    </w:p>
    <w:p w:rsidR="008B0C4E" w:rsidRPr="008B0C4E" w:rsidRDefault="008B0C4E" w:rsidP="004A4902">
      <w:pPr>
        <w:rPr>
          <w:sz w:val="24"/>
        </w:rPr>
      </w:pPr>
      <w:r>
        <w:rPr>
          <w:sz w:val="24"/>
        </w:rPr>
        <w:t>Titles serve</w:t>
      </w:r>
      <w:r w:rsidR="00E86A81">
        <w:rPr>
          <w:sz w:val="24"/>
        </w:rPr>
        <w:t xml:space="preserve"> to identify the subject of the</w:t>
      </w:r>
      <w:r>
        <w:rPr>
          <w:sz w:val="24"/>
        </w:rPr>
        <w:t xml:space="preserve"> essay. Choose a short and descri</w:t>
      </w:r>
      <w:r w:rsidR="00E86A81">
        <w:rPr>
          <w:sz w:val="24"/>
        </w:rPr>
        <w:t>ptive title so that, first, the</w:t>
      </w:r>
      <w:r>
        <w:rPr>
          <w:sz w:val="24"/>
        </w:rPr>
        <w:t xml:space="preserve"> essay will respond to the correct prompt on any search engine and, secondly, so that it will fit the format of </w:t>
      </w:r>
      <w:r>
        <w:rPr>
          <w:i/>
          <w:sz w:val="24"/>
        </w:rPr>
        <w:t xml:space="preserve">TWC, </w:t>
      </w:r>
      <w:r>
        <w:rPr>
          <w:sz w:val="24"/>
        </w:rPr>
        <w:t>in the table of contents, the page on which it appears, and the annual index. Avoid the artful</w:t>
      </w:r>
      <w:r w:rsidR="00E86A81">
        <w:rPr>
          <w:sz w:val="24"/>
        </w:rPr>
        <w:t xml:space="preserve"> pre-title or</w:t>
      </w:r>
      <w:r>
        <w:rPr>
          <w:sz w:val="24"/>
        </w:rPr>
        <w:t xml:space="preserve"> subtitle.</w:t>
      </w:r>
      <w:r w:rsidR="007B436E">
        <w:rPr>
          <w:sz w:val="24"/>
        </w:rPr>
        <w:t xml:space="preserve"> </w:t>
      </w:r>
    </w:p>
    <w:p w:rsidR="008B0C4E" w:rsidRDefault="008B0C4E" w:rsidP="004A4902">
      <w:pPr>
        <w:rPr>
          <w:sz w:val="24"/>
        </w:rPr>
      </w:pPr>
    </w:p>
    <w:p w:rsidR="0067482D" w:rsidRDefault="00013F9A" w:rsidP="001B22FB">
      <w:pPr>
        <w:rPr>
          <w:sz w:val="24"/>
        </w:rPr>
      </w:pPr>
      <w:r>
        <w:rPr>
          <w:sz w:val="24"/>
        </w:rPr>
        <w:t>T</w:t>
      </w:r>
      <w:r w:rsidR="000B55AB" w:rsidRPr="00D314AE">
        <w:rPr>
          <w:sz w:val="24"/>
        </w:rPr>
        <w:t>he style that best survives</w:t>
      </w:r>
      <w:r>
        <w:rPr>
          <w:sz w:val="24"/>
        </w:rPr>
        <w:t xml:space="preserve"> on paper, in translation, and </w:t>
      </w:r>
      <w:r w:rsidR="00E86A81">
        <w:rPr>
          <w:sz w:val="24"/>
        </w:rPr>
        <w:t>on line is a</w:t>
      </w:r>
      <w:r w:rsidR="000B55AB" w:rsidRPr="00D314AE">
        <w:rPr>
          <w:sz w:val="24"/>
        </w:rPr>
        <w:t xml:space="preserve"> succinct, spare, </w:t>
      </w:r>
      <w:r w:rsidR="00AD3128">
        <w:rPr>
          <w:sz w:val="24"/>
        </w:rPr>
        <w:t xml:space="preserve">and </w:t>
      </w:r>
      <w:proofErr w:type="gramStart"/>
      <w:r w:rsidR="00AD3128">
        <w:rPr>
          <w:sz w:val="24"/>
        </w:rPr>
        <w:t>focused</w:t>
      </w:r>
      <w:r w:rsidR="00E86A81">
        <w:rPr>
          <w:sz w:val="24"/>
        </w:rPr>
        <w:t xml:space="preserve">  narrative</w:t>
      </w:r>
      <w:proofErr w:type="gramEnd"/>
      <w:r w:rsidR="000B55AB" w:rsidRPr="00D314AE">
        <w:rPr>
          <w:sz w:val="24"/>
        </w:rPr>
        <w:t>.</w:t>
      </w:r>
      <w:r w:rsidR="00E56A62" w:rsidRPr="00D314AE">
        <w:rPr>
          <w:sz w:val="24"/>
        </w:rPr>
        <w:t xml:space="preserve">  </w:t>
      </w:r>
      <w:proofErr w:type="gramStart"/>
      <w:r w:rsidR="00E56A62" w:rsidRPr="00D314AE">
        <w:rPr>
          <w:sz w:val="24"/>
        </w:rPr>
        <w:t>Avoid  circumlocutions</w:t>
      </w:r>
      <w:proofErr w:type="gramEnd"/>
      <w:r w:rsidR="00E56A62" w:rsidRPr="00D314AE">
        <w:rPr>
          <w:sz w:val="24"/>
        </w:rPr>
        <w:t xml:space="preserve"> and academic mannerisms--such  as</w:t>
      </w:r>
      <w:r w:rsidR="00370B59" w:rsidRPr="00D314AE">
        <w:rPr>
          <w:sz w:val="24"/>
        </w:rPr>
        <w:t xml:space="preserve">, “to understand such and such, it is necessary to explain,” or “as is well known,” or </w:t>
      </w:r>
      <w:r w:rsidR="00E56A62" w:rsidRPr="00D314AE">
        <w:rPr>
          <w:sz w:val="24"/>
        </w:rPr>
        <w:t xml:space="preserve"> “it might be seen,” </w:t>
      </w:r>
      <w:r w:rsidR="00E86A81">
        <w:rPr>
          <w:sz w:val="24"/>
        </w:rPr>
        <w:t>which are poor transitions</w:t>
      </w:r>
      <w:r w:rsidR="00370B59" w:rsidRPr="00D314AE">
        <w:rPr>
          <w:sz w:val="24"/>
        </w:rPr>
        <w:t xml:space="preserve">  </w:t>
      </w:r>
      <w:r w:rsidR="00E86A81">
        <w:rPr>
          <w:sz w:val="24"/>
        </w:rPr>
        <w:t xml:space="preserve">or  </w:t>
      </w:r>
      <w:r w:rsidR="00E56A62" w:rsidRPr="00D314AE">
        <w:rPr>
          <w:sz w:val="24"/>
        </w:rPr>
        <w:t xml:space="preserve"> observation</w:t>
      </w:r>
      <w:r w:rsidR="00E86A81">
        <w:rPr>
          <w:sz w:val="24"/>
        </w:rPr>
        <w:t>s that are only tangential--</w:t>
      </w:r>
      <w:r w:rsidR="00E56A62" w:rsidRPr="00D314AE">
        <w:rPr>
          <w:sz w:val="24"/>
        </w:rPr>
        <w:t xml:space="preserve"> with the double error of a pronoun without a referent and a passive construction. </w:t>
      </w:r>
    </w:p>
    <w:p w:rsidR="00013F9A" w:rsidRDefault="00013F9A" w:rsidP="001B22FB">
      <w:pPr>
        <w:rPr>
          <w:sz w:val="24"/>
        </w:rPr>
      </w:pPr>
    </w:p>
    <w:p w:rsidR="009C686E" w:rsidRPr="00D314AE" w:rsidRDefault="00370B59" w:rsidP="00CA4D4B">
      <w:pPr>
        <w:pStyle w:val="BodyText"/>
        <w:jc w:val="left"/>
        <w:rPr>
          <w:sz w:val="24"/>
        </w:rPr>
      </w:pPr>
      <w:r w:rsidRPr="00D314AE">
        <w:rPr>
          <w:sz w:val="24"/>
        </w:rPr>
        <w:t>Please</w:t>
      </w:r>
      <w:r w:rsidR="00027080" w:rsidRPr="00D314AE">
        <w:rPr>
          <w:sz w:val="24"/>
        </w:rPr>
        <w:t xml:space="preserve"> submit on line</w:t>
      </w:r>
      <w:r w:rsidR="009C686E" w:rsidRPr="00D314AE">
        <w:rPr>
          <w:sz w:val="24"/>
        </w:rPr>
        <w:t>, double spaced</w:t>
      </w:r>
      <w:proofErr w:type="gramStart"/>
      <w:r w:rsidR="009C686E" w:rsidRPr="00D314AE">
        <w:rPr>
          <w:sz w:val="24"/>
        </w:rPr>
        <w:t xml:space="preserve">, </w:t>
      </w:r>
      <w:r w:rsidR="00027080" w:rsidRPr="00D314AE">
        <w:rPr>
          <w:sz w:val="24"/>
        </w:rPr>
        <w:t xml:space="preserve"> in</w:t>
      </w:r>
      <w:proofErr w:type="gramEnd"/>
      <w:r w:rsidR="00027080" w:rsidRPr="00D314AE">
        <w:rPr>
          <w:sz w:val="24"/>
        </w:rPr>
        <w:t xml:space="preserve"> </w:t>
      </w:r>
      <w:r w:rsidRPr="00D314AE">
        <w:rPr>
          <w:sz w:val="24"/>
        </w:rPr>
        <w:t xml:space="preserve"> Microsoft Word</w:t>
      </w:r>
      <w:r w:rsidR="00013F9A">
        <w:rPr>
          <w:sz w:val="24"/>
        </w:rPr>
        <w:t>.</w:t>
      </w:r>
      <w:r w:rsidR="00F05E0D">
        <w:rPr>
          <w:sz w:val="24"/>
        </w:rPr>
        <w:t xml:space="preserve"> </w:t>
      </w:r>
      <w:proofErr w:type="gramStart"/>
      <w:r w:rsidR="00F05E0D">
        <w:rPr>
          <w:sz w:val="24"/>
        </w:rPr>
        <w:t>For your heading, the title, your name and affiliation as per TWC style.</w:t>
      </w:r>
      <w:proofErr w:type="gramEnd"/>
      <w:r w:rsidR="00CA4D4B" w:rsidRPr="00CA4D4B">
        <w:rPr>
          <w:sz w:val="24"/>
        </w:rPr>
        <w:t xml:space="preserve"> </w:t>
      </w:r>
      <w:r w:rsidR="00CA4D4B">
        <w:rPr>
          <w:sz w:val="24"/>
        </w:rPr>
        <w:t xml:space="preserve">Since search engines will identify the </w:t>
      </w:r>
      <w:r w:rsidR="00CA4D4B">
        <w:rPr>
          <w:sz w:val="24"/>
        </w:rPr>
        <w:lastRenderedPageBreak/>
        <w:t>published essay by the title and first line, compose them carefully, nouns and verbs</w:t>
      </w:r>
      <w:proofErr w:type="gramStart"/>
      <w:r w:rsidR="00CA4D4B">
        <w:rPr>
          <w:sz w:val="24"/>
        </w:rPr>
        <w:t>,  to</w:t>
      </w:r>
      <w:proofErr w:type="gramEnd"/>
      <w:r w:rsidR="00CA4D4B">
        <w:rPr>
          <w:sz w:val="24"/>
        </w:rPr>
        <w:t xml:space="preserve"> identify the subject and substance of the essay. </w:t>
      </w:r>
      <w:r w:rsidR="00013F9A">
        <w:rPr>
          <w:sz w:val="24"/>
        </w:rPr>
        <w:t xml:space="preserve"> </w:t>
      </w:r>
      <w:r w:rsidR="00E56A62" w:rsidRPr="00D314AE">
        <w:rPr>
          <w:sz w:val="24"/>
        </w:rPr>
        <w:t xml:space="preserve">For citations, </w:t>
      </w:r>
      <w:r w:rsidRPr="00D314AE">
        <w:rPr>
          <w:sz w:val="24"/>
        </w:rPr>
        <w:t>use MLA style, with refs in the text and a bibliography at the end—in paragraph form (see prev</w:t>
      </w:r>
      <w:r w:rsidR="00F57F83">
        <w:rPr>
          <w:sz w:val="24"/>
        </w:rPr>
        <w:t>ious issues). Endnotes</w:t>
      </w:r>
      <w:r w:rsidR="000B55AB" w:rsidRPr="00D314AE">
        <w:rPr>
          <w:sz w:val="24"/>
        </w:rPr>
        <w:t xml:space="preserve"> are for further comment, not</w:t>
      </w:r>
      <w:r w:rsidR="00CA4D4B">
        <w:rPr>
          <w:sz w:val="24"/>
        </w:rPr>
        <w:t xml:space="preserve"> citations. </w:t>
      </w:r>
    </w:p>
    <w:p w:rsidR="00013F9A" w:rsidRDefault="00013F9A" w:rsidP="001B22FB">
      <w:pPr>
        <w:rPr>
          <w:sz w:val="24"/>
        </w:rPr>
      </w:pPr>
    </w:p>
    <w:p w:rsidR="00E56A62" w:rsidRPr="00D314AE" w:rsidRDefault="009C686E" w:rsidP="001B22FB">
      <w:pPr>
        <w:rPr>
          <w:sz w:val="24"/>
        </w:rPr>
      </w:pPr>
      <w:r w:rsidRPr="00D314AE">
        <w:rPr>
          <w:sz w:val="24"/>
        </w:rPr>
        <w:t>Place as much information in the text as possible as a courtesy to the readers and because search engines will often import your footnotes into t</w:t>
      </w:r>
      <w:r w:rsidR="00013F9A">
        <w:rPr>
          <w:sz w:val="24"/>
        </w:rPr>
        <w:t>he text and disrupt your prose.</w:t>
      </w:r>
      <w:r w:rsidR="00370B59" w:rsidRPr="00D314AE">
        <w:rPr>
          <w:sz w:val="24"/>
        </w:rPr>
        <w:t xml:space="preserve"> </w:t>
      </w:r>
      <w:r w:rsidR="00E56A62" w:rsidRPr="00D314AE">
        <w:rPr>
          <w:sz w:val="24"/>
        </w:rPr>
        <w:t xml:space="preserve"> So, instead </w:t>
      </w:r>
      <w:proofErr w:type="gramStart"/>
      <w:r w:rsidR="00E56A62" w:rsidRPr="00D314AE">
        <w:rPr>
          <w:sz w:val="24"/>
        </w:rPr>
        <w:t>of  “</w:t>
      </w:r>
      <w:proofErr w:type="gramEnd"/>
      <w:r w:rsidR="00E56A62" w:rsidRPr="00D314AE">
        <w:rPr>
          <w:sz w:val="24"/>
        </w:rPr>
        <w:t xml:space="preserve">a recent critic,” write, “As Carl </w:t>
      </w:r>
      <w:proofErr w:type="spellStart"/>
      <w:r w:rsidR="00E56A62" w:rsidRPr="00D314AE">
        <w:rPr>
          <w:sz w:val="24"/>
        </w:rPr>
        <w:t>Woodring</w:t>
      </w:r>
      <w:proofErr w:type="spellEnd"/>
      <w:r w:rsidR="00E56A62" w:rsidRPr="00D314AE">
        <w:rPr>
          <w:sz w:val="24"/>
        </w:rPr>
        <w:t xml:space="preserve"> wrote in </w:t>
      </w:r>
      <w:r w:rsidR="00E56A62" w:rsidRPr="00D314AE">
        <w:rPr>
          <w:sz w:val="24"/>
          <w:u w:val="single"/>
        </w:rPr>
        <w:t>Literature</w:t>
      </w:r>
      <w:r w:rsidR="00E56A62" w:rsidRPr="00D314AE">
        <w:rPr>
          <w:sz w:val="24"/>
        </w:rPr>
        <w:t xml:space="preserve">: </w:t>
      </w:r>
      <w:r w:rsidR="00E56A62" w:rsidRPr="00D314AE">
        <w:rPr>
          <w:sz w:val="24"/>
          <w:u w:val="single"/>
        </w:rPr>
        <w:t>An</w:t>
      </w:r>
      <w:r w:rsidR="00E56A62" w:rsidRPr="00D314AE">
        <w:rPr>
          <w:sz w:val="24"/>
        </w:rPr>
        <w:t xml:space="preserve"> </w:t>
      </w:r>
      <w:r w:rsidR="00E56A62" w:rsidRPr="00D314AE">
        <w:rPr>
          <w:sz w:val="24"/>
          <w:u w:val="single"/>
        </w:rPr>
        <w:t>Embattled</w:t>
      </w:r>
      <w:r w:rsidR="00E56A62" w:rsidRPr="00D314AE">
        <w:rPr>
          <w:sz w:val="24"/>
        </w:rPr>
        <w:t xml:space="preserve"> </w:t>
      </w:r>
      <w:r w:rsidR="00E56A62" w:rsidRPr="00D314AE">
        <w:rPr>
          <w:sz w:val="24"/>
          <w:u w:val="single"/>
        </w:rPr>
        <w:t>Profession</w:t>
      </w:r>
      <w:r w:rsidR="00E56A62" w:rsidRPr="00D314AE">
        <w:rPr>
          <w:sz w:val="24"/>
        </w:rPr>
        <w:t xml:space="preserve"> (1999)…” and place the page numbe</w:t>
      </w:r>
      <w:r w:rsidR="00DE3B5D" w:rsidRPr="00D314AE">
        <w:rPr>
          <w:sz w:val="24"/>
        </w:rPr>
        <w:t xml:space="preserve">r in </w:t>
      </w:r>
      <w:proofErr w:type="spellStart"/>
      <w:r w:rsidR="00DE3B5D" w:rsidRPr="00D314AE">
        <w:rPr>
          <w:sz w:val="24"/>
        </w:rPr>
        <w:t>parens</w:t>
      </w:r>
      <w:proofErr w:type="spellEnd"/>
      <w:r w:rsidR="00DE3B5D" w:rsidRPr="00D314AE">
        <w:rPr>
          <w:sz w:val="24"/>
        </w:rPr>
        <w:t xml:space="preserve"> at the end of the sentence. </w:t>
      </w:r>
      <w:r w:rsidR="00370B59" w:rsidRPr="00D314AE">
        <w:rPr>
          <w:sz w:val="24"/>
        </w:rPr>
        <w:t xml:space="preserve"> </w:t>
      </w:r>
    </w:p>
    <w:p w:rsidR="00E56A62" w:rsidRPr="00D314AE" w:rsidRDefault="00E56A62" w:rsidP="001B22FB">
      <w:pPr>
        <w:rPr>
          <w:sz w:val="24"/>
        </w:rPr>
      </w:pPr>
    </w:p>
    <w:p w:rsidR="007B436E" w:rsidRDefault="00E56A62" w:rsidP="001B22FB">
      <w:pPr>
        <w:rPr>
          <w:sz w:val="24"/>
        </w:rPr>
      </w:pPr>
      <w:r w:rsidRPr="00D314AE">
        <w:rPr>
          <w:sz w:val="24"/>
        </w:rPr>
        <w:t xml:space="preserve">Since the origin the journal is the US, </w:t>
      </w:r>
      <w:r w:rsidRPr="00D314AE">
        <w:rPr>
          <w:i/>
          <w:iCs/>
          <w:sz w:val="24"/>
        </w:rPr>
        <w:t>TWC</w:t>
      </w:r>
      <w:r w:rsidRPr="00D314AE">
        <w:rPr>
          <w:sz w:val="24"/>
        </w:rPr>
        <w:t xml:space="preserve"> uses American style punctuation, double quotes where British use single, and vice versa. Also, commas, periods, and question m</w:t>
      </w:r>
      <w:r w:rsidR="00DE3B5D" w:rsidRPr="00D314AE">
        <w:rPr>
          <w:sz w:val="24"/>
        </w:rPr>
        <w:t>arks are inside the quotes. S</w:t>
      </w:r>
      <w:r w:rsidRPr="00D314AE">
        <w:rPr>
          <w:sz w:val="24"/>
        </w:rPr>
        <w:t>ubmitting i</w:t>
      </w:r>
      <w:r w:rsidR="008B0C4E">
        <w:rPr>
          <w:sz w:val="24"/>
        </w:rPr>
        <w:t>n this format</w:t>
      </w:r>
      <w:r w:rsidR="00C575C6" w:rsidRPr="00D314AE">
        <w:rPr>
          <w:sz w:val="24"/>
        </w:rPr>
        <w:t xml:space="preserve"> avoid</w:t>
      </w:r>
      <w:r w:rsidR="00DE3B5D" w:rsidRPr="00D314AE">
        <w:rPr>
          <w:sz w:val="24"/>
        </w:rPr>
        <w:t xml:space="preserve">s the </w:t>
      </w:r>
      <w:r w:rsidR="00C575C6" w:rsidRPr="00D314AE">
        <w:rPr>
          <w:sz w:val="24"/>
        </w:rPr>
        <w:t>errors</w:t>
      </w:r>
      <w:r w:rsidR="00DE3B5D" w:rsidRPr="00D314AE">
        <w:rPr>
          <w:sz w:val="24"/>
        </w:rPr>
        <w:t xml:space="preserve"> that inevitably arise when corrections are made in-</w:t>
      </w:r>
      <w:proofErr w:type="gramStart"/>
      <w:r w:rsidR="00DE3B5D" w:rsidRPr="00D314AE">
        <w:rPr>
          <w:sz w:val="24"/>
        </w:rPr>
        <w:t xml:space="preserve">house </w:t>
      </w:r>
      <w:r w:rsidR="00C575C6" w:rsidRPr="00D314AE">
        <w:rPr>
          <w:sz w:val="24"/>
        </w:rPr>
        <w:t xml:space="preserve"> and</w:t>
      </w:r>
      <w:proofErr w:type="gramEnd"/>
      <w:r w:rsidR="00C575C6" w:rsidRPr="00D314AE">
        <w:rPr>
          <w:sz w:val="24"/>
        </w:rPr>
        <w:t xml:space="preserve"> save</w:t>
      </w:r>
      <w:r w:rsidR="00DE3B5D" w:rsidRPr="00D314AE">
        <w:rPr>
          <w:sz w:val="24"/>
        </w:rPr>
        <w:t>s</w:t>
      </w:r>
      <w:r w:rsidR="00C575C6" w:rsidRPr="00D314AE">
        <w:rPr>
          <w:sz w:val="24"/>
        </w:rPr>
        <w:t xml:space="preserve"> the expense of copyediting.</w:t>
      </w:r>
      <w:r w:rsidRPr="00D314AE">
        <w:rPr>
          <w:sz w:val="24"/>
        </w:rPr>
        <w:t xml:space="preserve"> British authors may </w:t>
      </w:r>
      <w:r w:rsidR="006A660A" w:rsidRPr="00D314AE">
        <w:rPr>
          <w:sz w:val="24"/>
        </w:rPr>
        <w:t>use British spelling.</w:t>
      </w:r>
      <w:r w:rsidRPr="00D314AE">
        <w:rPr>
          <w:sz w:val="24"/>
        </w:rPr>
        <w:t xml:space="preserve"> </w:t>
      </w:r>
      <w:r w:rsidR="00DE3B5D" w:rsidRPr="00D314AE">
        <w:rPr>
          <w:sz w:val="24"/>
        </w:rPr>
        <w:t>Foreign words</w:t>
      </w:r>
      <w:r w:rsidR="00A96D4B">
        <w:rPr>
          <w:sz w:val="24"/>
        </w:rPr>
        <w:t xml:space="preserve"> should be</w:t>
      </w:r>
      <w:r w:rsidR="007672B5" w:rsidRPr="00D314AE">
        <w:rPr>
          <w:sz w:val="24"/>
        </w:rPr>
        <w:t xml:space="preserve"> in italics. Also, cite</w:t>
      </w:r>
      <w:r w:rsidRPr="00D314AE">
        <w:rPr>
          <w:sz w:val="24"/>
        </w:rPr>
        <w:t xml:space="preserve"> dates in normal order: </w:t>
      </w:r>
      <w:smartTag w:uri="urn:schemas-microsoft-com:office:smarttags" w:element="date">
        <w:smartTagPr>
          <w:attr w:name="Month" w:val="8"/>
          <w:attr w:name="Day" w:val="14"/>
          <w:attr w:name="Year" w:val="2000"/>
        </w:smartTagPr>
        <w:r w:rsidRPr="00D314AE">
          <w:rPr>
            <w:sz w:val="24"/>
          </w:rPr>
          <w:t>August 14, 2000</w:t>
        </w:r>
      </w:smartTag>
      <w:r w:rsidRPr="00D314AE">
        <w:rPr>
          <w:sz w:val="24"/>
        </w:rPr>
        <w:t xml:space="preserve">, rather than </w:t>
      </w:r>
      <w:smartTag w:uri="urn:schemas-microsoft-com:office:smarttags" w:element="date">
        <w:smartTagPr>
          <w:attr w:name="Month" w:val="8"/>
          <w:attr w:name="Day" w:val="14"/>
          <w:attr w:name="Year" w:val="2000"/>
        </w:smartTagPr>
        <w:r w:rsidRPr="00D314AE">
          <w:rPr>
            <w:sz w:val="24"/>
          </w:rPr>
          <w:t>14 August 2000</w:t>
        </w:r>
      </w:smartTag>
      <w:r w:rsidRPr="00D314AE">
        <w:rPr>
          <w:sz w:val="24"/>
        </w:rPr>
        <w:t>.</w:t>
      </w:r>
      <w:r w:rsidR="00A96D4B">
        <w:rPr>
          <w:sz w:val="24"/>
        </w:rPr>
        <w:t xml:space="preserve">  </w:t>
      </w:r>
    </w:p>
    <w:p w:rsidR="007B436E" w:rsidRDefault="007B436E" w:rsidP="001B22FB">
      <w:pPr>
        <w:rPr>
          <w:sz w:val="24"/>
        </w:rPr>
      </w:pPr>
    </w:p>
    <w:p w:rsidR="00E56A62" w:rsidRPr="00D314AE" w:rsidRDefault="00A96D4B" w:rsidP="001B22FB">
      <w:pPr>
        <w:rPr>
          <w:sz w:val="24"/>
        </w:rPr>
      </w:pPr>
      <w:r>
        <w:rPr>
          <w:sz w:val="24"/>
        </w:rPr>
        <w:t>To prevent confusion with subsequent encoding, please, do not</w:t>
      </w:r>
      <w:r w:rsidR="007B436E">
        <w:rPr>
          <w:sz w:val="24"/>
        </w:rPr>
        <w:t xml:space="preserve"> use sub-headings (they do not fit our format), or</w:t>
      </w:r>
      <w:r>
        <w:rPr>
          <w:sz w:val="24"/>
        </w:rPr>
        <w:t xml:space="preserve"> under</w:t>
      </w:r>
      <w:r w:rsidR="007B436E">
        <w:rPr>
          <w:sz w:val="24"/>
        </w:rPr>
        <w:t>line where italics are intended.  P</w:t>
      </w:r>
      <w:r>
        <w:rPr>
          <w:sz w:val="24"/>
        </w:rPr>
        <w:t xml:space="preserve">lease,  avoid all typographical attempts at emphasis (italics, bold, or underline). </w:t>
      </w:r>
    </w:p>
    <w:p w:rsidR="00E56A62" w:rsidRPr="00D314AE" w:rsidRDefault="00E56A62" w:rsidP="001B22FB">
      <w:pPr>
        <w:rPr>
          <w:sz w:val="24"/>
        </w:rPr>
      </w:pPr>
    </w:p>
    <w:p w:rsidR="009C686E" w:rsidRPr="00D314AE" w:rsidRDefault="009C686E" w:rsidP="001B22FB">
      <w:pPr>
        <w:rPr>
          <w:sz w:val="24"/>
        </w:rPr>
      </w:pPr>
      <w:r w:rsidRPr="00D314AE">
        <w:rPr>
          <w:sz w:val="24"/>
        </w:rPr>
        <w:t>After the essay is accepted, revised if necessary, copy edited to suit h</w:t>
      </w:r>
      <w:r w:rsidR="00013F9A">
        <w:rPr>
          <w:sz w:val="24"/>
        </w:rPr>
        <w:t>ouse style, you will receive</w:t>
      </w:r>
      <w:r w:rsidRPr="00D314AE">
        <w:rPr>
          <w:sz w:val="24"/>
        </w:rPr>
        <w:t xml:space="preserve"> final copy for approval and for  proof reading. The copy you submit at this stage is the copy that will be published.</w:t>
      </w:r>
    </w:p>
    <w:p w:rsidR="009C686E" w:rsidRDefault="009C686E" w:rsidP="001B22FB">
      <w:pPr>
        <w:rPr>
          <w:sz w:val="24"/>
        </w:rPr>
      </w:pPr>
    </w:p>
    <w:p w:rsidR="00E710A9" w:rsidRPr="00D314AE" w:rsidRDefault="00E710A9" w:rsidP="001B22FB">
      <w:pPr>
        <w:rPr>
          <w:sz w:val="24"/>
        </w:rPr>
      </w:pPr>
      <w:r>
        <w:rPr>
          <w:sz w:val="24"/>
        </w:rPr>
        <w:t>The following suggestions are not unique to TWC but drawn from standard international copyediting manuals and suited to all writing for all forms of publication.</w:t>
      </w:r>
    </w:p>
    <w:p w:rsidR="009C686E" w:rsidRPr="00D314AE" w:rsidRDefault="009C686E" w:rsidP="001B22FB">
      <w:pPr>
        <w:rPr>
          <w:sz w:val="24"/>
        </w:rPr>
      </w:pPr>
    </w:p>
    <w:p w:rsidR="009C686E" w:rsidRPr="00D314AE" w:rsidRDefault="009C686E" w:rsidP="001B22FB">
      <w:pPr>
        <w:rPr>
          <w:sz w:val="24"/>
        </w:rPr>
      </w:pPr>
    </w:p>
    <w:p w:rsidR="009A0A9E" w:rsidRPr="00D314AE" w:rsidRDefault="004942DD" w:rsidP="001B22FB">
      <w:pPr>
        <w:rPr>
          <w:sz w:val="24"/>
        </w:rPr>
      </w:pPr>
      <w:r w:rsidRPr="00D314AE">
        <w:rPr>
          <w:sz w:val="24"/>
        </w:rPr>
        <w:t xml:space="preserve"> </w:t>
      </w:r>
      <w:r w:rsidR="009A0A9E" w:rsidRPr="00D314AE">
        <w:rPr>
          <w:sz w:val="24"/>
        </w:rPr>
        <w:t>1.Avoid the first person plural—“we.” It doesn’t work and is a poor substitute for the strategic first person “I.” Also it sounds pompous, encourages generalizations, and, because it creates an unwarranted complicity,  offen</w:t>
      </w:r>
      <w:r w:rsidR="003E08CA">
        <w:rPr>
          <w:sz w:val="24"/>
        </w:rPr>
        <w:t>ds  readers.</w:t>
      </w:r>
      <w:r w:rsidR="00B6595B">
        <w:rPr>
          <w:sz w:val="24"/>
        </w:rPr>
        <w:t xml:space="preserve"> </w:t>
      </w:r>
      <w:r w:rsidR="006160B6">
        <w:rPr>
          <w:sz w:val="24"/>
        </w:rPr>
        <w:t xml:space="preserve"> It</w:t>
      </w:r>
      <w:r w:rsidR="003E08CA">
        <w:rPr>
          <w:sz w:val="24"/>
        </w:rPr>
        <w:t xml:space="preserve"> is not translatable in several languages, and is reserved for the editor. </w:t>
      </w:r>
      <w:r w:rsidR="006160B6">
        <w:rPr>
          <w:sz w:val="24"/>
        </w:rPr>
        <w:t xml:space="preserve">Some readers consider it exclusive—meaning “we,” only us, as opposed to you and them. </w:t>
      </w:r>
      <w:r w:rsidR="003E08CA">
        <w:rPr>
          <w:sz w:val="24"/>
        </w:rPr>
        <w:t xml:space="preserve"> </w:t>
      </w:r>
      <w:r w:rsidR="009A0A9E" w:rsidRPr="00D314AE">
        <w:rPr>
          <w:sz w:val="24"/>
        </w:rPr>
        <w:t xml:space="preserve"> </w:t>
      </w:r>
      <w:r w:rsidR="00CA4D4B">
        <w:rPr>
          <w:sz w:val="24"/>
        </w:rPr>
        <w:t>Authors who died in the 19</w:t>
      </w:r>
      <w:r w:rsidR="00CA4D4B" w:rsidRPr="00CA4D4B">
        <w:rPr>
          <w:sz w:val="24"/>
          <w:vertAlign w:val="superscript"/>
        </w:rPr>
        <w:t>th</w:t>
      </w:r>
      <w:r w:rsidR="00CA4D4B">
        <w:rPr>
          <w:sz w:val="24"/>
        </w:rPr>
        <w:t xml:space="preserve"> century are not “telling us”</w:t>
      </w:r>
      <w:r w:rsidR="003E08CA">
        <w:rPr>
          <w:sz w:val="24"/>
        </w:rPr>
        <w:t xml:space="preserve"> anything.</w:t>
      </w:r>
      <w:r w:rsidR="0058747D" w:rsidRPr="00D314AE">
        <w:rPr>
          <w:sz w:val="24"/>
        </w:rPr>
        <w:t xml:space="preserve"> </w:t>
      </w:r>
    </w:p>
    <w:p w:rsidR="009A0A9E" w:rsidRPr="00D314AE" w:rsidRDefault="009A0A9E" w:rsidP="001B22FB">
      <w:pPr>
        <w:rPr>
          <w:sz w:val="24"/>
        </w:rPr>
      </w:pPr>
    </w:p>
    <w:p w:rsidR="009A0A9E" w:rsidRPr="00D314AE" w:rsidRDefault="009A0A9E" w:rsidP="001B22FB">
      <w:pPr>
        <w:rPr>
          <w:sz w:val="24"/>
        </w:rPr>
      </w:pPr>
      <w:r w:rsidRPr="00D314AE">
        <w:rPr>
          <w:sz w:val="24"/>
        </w:rPr>
        <w:t>2.Similarly, avoid pronouns with no specific antecedent</w:t>
      </w:r>
      <w:r w:rsidR="0058747D" w:rsidRPr="00D314AE">
        <w:rPr>
          <w:sz w:val="24"/>
        </w:rPr>
        <w:t>.</w:t>
      </w:r>
      <w:r w:rsidRPr="00D314AE">
        <w:rPr>
          <w:sz w:val="24"/>
        </w:rPr>
        <w:t xml:space="preserve"> The Jane Austen “it is a truth universally acknowledged” is a truth nobody acknowledges at </w:t>
      </w:r>
      <w:r w:rsidR="007672B5" w:rsidRPr="00D314AE">
        <w:rPr>
          <w:sz w:val="24"/>
        </w:rPr>
        <w:t xml:space="preserve">all. For different reasons, though the same pronoun error, </w:t>
      </w:r>
      <w:r w:rsidRPr="00D314AE">
        <w:rPr>
          <w:sz w:val="24"/>
        </w:rPr>
        <w:t xml:space="preserve"> avoid the thoughtless transition, “It is easy to forget,” or “It is important to remember”: usually, “it” isn’t either, or if “it” is, then why mention “it”? Similarly, avoid “this” and “which” without specific and immediate antecedents. </w:t>
      </w:r>
    </w:p>
    <w:p w:rsidR="009A0A9E" w:rsidRPr="00D314AE" w:rsidRDefault="009A0A9E" w:rsidP="001B22FB">
      <w:pPr>
        <w:rPr>
          <w:sz w:val="24"/>
        </w:rPr>
      </w:pPr>
    </w:p>
    <w:p w:rsidR="009A0A9E" w:rsidRPr="00D314AE" w:rsidRDefault="009A0A9E" w:rsidP="001B22FB">
      <w:pPr>
        <w:rPr>
          <w:sz w:val="24"/>
        </w:rPr>
      </w:pPr>
      <w:r w:rsidRPr="00D314AE">
        <w:rPr>
          <w:sz w:val="24"/>
        </w:rPr>
        <w:t>3.</w:t>
      </w:r>
      <w:r w:rsidR="0067482D">
        <w:rPr>
          <w:sz w:val="24"/>
        </w:rPr>
        <w:t xml:space="preserve"> </w:t>
      </w:r>
      <w:r w:rsidR="007672B5" w:rsidRPr="00D314AE">
        <w:rPr>
          <w:sz w:val="24"/>
        </w:rPr>
        <w:t xml:space="preserve">Whatever your theoretical perspective, </w:t>
      </w:r>
      <w:r w:rsidR="00BA2A46" w:rsidRPr="00D314AE">
        <w:rPr>
          <w:sz w:val="24"/>
        </w:rPr>
        <w:t>for the reader</w:t>
      </w:r>
      <w:r w:rsidR="007672B5" w:rsidRPr="00D314AE">
        <w:rPr>
          <w:sz w:val="24"/>
        </w:rPr>
        <w:t>,  agency is essential</w:t>
      </w:r>
      <w:r w:rsidRPr="00D314AE">
        <w:rPr>
          <w:sz w:val="24"/>
        </w:rPr>
        <w:t>. Surely the worst but most common example of passive, inaccurate pronouns,  is the academic cliché: “To better understand [or interpret or explain], it is neces</w:t>
      </w:r>
      <w:r w:rsidR="00690A4E">
        <w:rPr>
          <w:sz w:val="24"/>
        </w:rPr>
        <w:t>sary to…..” or “As can be seen…,</w:t>
      </w:r>
      <w:r w:rsidRPr="00D314AE">
        <w:rPr>
          <w:sz w:val="24"/>
        </w:rPr>
        <w:t>”</w:t>
      </w:r>
      <w:r w:rsidR="00690A4E">
        <w:rPr>
          <w:sz w:val="24"/>
        </w:rPr>
        <w:t xml:space="preserve"> or “The Eighteenth Century witnessed…” </w:t>
      </w:r>
    </w:p>
    <w:p w:rsidR="009A0A9E" w:rsidRPr="00D314AE" w:rsidRDefault="009A0A9E" w:rsidP="001B22FB">
      <w:pPr>
        <w:rPr>
          <w:sz w:val="24"/>
        </w:rPr>
      </w:pPr>
    </w:p>
    <w:p w:rsidR="009A0A9E" w:rsidRPr="00D314AE" w:rsidRDefault="009A0A9E" w:rsidP="001B22FB">
      <w:pPr>
        <w:rPr>
          <w:sz w:val="24"/>
        </w:rPr>
      </w:pPr>
    </w:p>
    <w:p w:rsidR="00E710A9" w:rsidRDefault="00E710A9" w:rsidP="001B22FB">
      <w:pPr>
        <w:rPr>
          <w:sz w:val="24"/>
        </w:rPr>
      </w:pPr>
    </w:p>
    <w:p w:rsidR="007672B5" w:rsidRPr="00D314AE" w:rsidRDefault="009A0A9E" w:rsidP="001B22FB">
      <w:pPr>
        <w:rPr>
          <w:sz w:val="24"/>
        </w:rPr>
      </w:pPr>
      <w:r w:rsidRPr="00D314AE">
        <w:rPr>
          <w:sz w:val="24"/>
        </w:rPr>
        <w:t xml:space="preserve"> 4.Avoid the artful “I suggest,” when you </w:t>
      </w:r>
      <w:r w:rsidRPr="00D314AE">
        <w:rPr>
          <w:i/>
          <w:iCs/>
          <w:sz w:val="24"/>
        </w:rPr>
        <w:t>insist,</w:t>
      </w:r>
      <w:r w:rsidRPr="00D314AE">
        <w:rPr>
          <w:sz w:val="24"/>
        </w:rPr>
        <w:t xml:space="preserve"> </w:t>
      </w:r>
    </w:p>
    <w:p w:rsidR="007672B5" w:rsidRPr="00D314AE" w:rsidRDefault="007672B5" w:rsidP="001B22FB">
      <w:pPr>
        <w:rPr>
          <w:sz w:val="24"/>
        </w:rPr>
      </w:pPr>
      <w:r w:rsidRPr="00D314AE">
        <w:rPr>
          <w:sz w:val="24"/>
        </w:rPr>
        <w:t xml:space="preserve">                             </w:t>
      </w:r>
      <w:r w:rsidR="009A0A9E" w:rsidRPr="00D314AE">
        <w:rPr>
          <w:sz w:val="24"/>
        </w:rPr>
        <w:t xml:space="preserve"> “apparently” when you mean </w:t>
      </w:r>
      <w:r w:rsidR="009A0A9E" w:rsidRPr="00D314AE">
        <w:rPr>
          <w:sz w:val="24"/>
          <w:u w:val="single"/>
        </w:rPr>
        <w:t>in</w:t>
      </w:r>
      <w:r w:rsidR="009A0A9E" w:rsidRPr="00D314AE">
        <w:rPr>
          <w:sz w:val="24"/>
        </w:rPr>
        <w:t xml:space="preserve"> </w:t>
      </w:r>
      <w:r w:rsidR="009A0A9E" w:rsidRPr="00D314AE">
        <w:rPr>
          <w:sz w:val="24"/>
          <w:u w:val="single"/>
        </w:rPr>
        <w:t>fact</w:t>
      </w:r>
      <w:r w:rsidR="009A0A9E" w:rsidRPr="00D314AE">
        <w:rPr>
          <w:sz w:val="24"/>
        </w:rPr>
        <w:t xml:space="preserve">, </w:t>
      </w:r>
    </w:p>
    <w:p w:rsidR="007672B5" w:rsidRPr="00D314AE" w:rsidRDefault="007672B5" w:rsidP="001B22FB">
      <w:pPr>
        <w:rPr>
          <w:sz w:val="24"/>
        </w:rPr>
      </w:pPr>
      <w:r w:rsidRPr="00D314AE">
        <w:rPr>
          <w:sz w:val="24"/>
        </w:rPr>
        <w:t xml:space="preserve">                               </w:t>
      </w:r>
      <w:r w:rsidR="009A0A9E" w:rsidRPr="00D314AE">
        <w:rPr>
          <w:sz w:val="24"/>
        </w:rPr>
        <w:t xml:space="preserve">“in fact” when you mean and even say </w:t>
      </w:r>
      <w:r w:rsidR="009A0A9E" w:rsidRPr="00D314AE">
        <w:rPr>
          <w:sz w:val="24"/>
          <w:u w:val="single"/>
        </w:rPr>
        <w:t>probably</w:t>
      </w:r>
      <w:r w:rsidR="009A0A9E" w:rsidRPr="00D314AE">
        <w:rPr>
          <w:sz w:val="24"/>
        </w:rPr>
        <w:t xml:space="preserve">, </w:t>
      </w:r>
    </w:p>
    <w:p w:rsidR="007672B5" w:rsidRPr="00D314AE" w:rsidRDefault="007672B5" w:rsidP="001B22FB">
      <w:pPr>
        <w:rPr>
          <w:sz w:val="24"/>
        </w:rPr>
      </w:pPr>
      <w:r w:rsidRPr="00D314AE">
        <w:rPr>
          <w:sz w:val="24"/>
        </w:rPr>
        <w:t xml:space="preserve">                                </w:t>
      </w:r>
      <w:r w:rsidR="009A0A9E" w:rsidRPr="00D314AE">
        <w:rPr>
          <w:sz w:val="24"/>
        </w:rPr>
        <w:t xml:space="preserve">“probably” when you mean </w:t>
      </w:r>
      <w:r w:rsidR="009A0A9E" w:rsidRPr="00D314AE">
        <w:rPr>
          <w:sz w:val="24"/>
          <w:u w:val="single"/>
        </w:rPr>
        <w:t>indeed</w:t>
      </w:r>
      <w:r w:rsidR="009A0A9E" w:rsidRPr="00D314AE">
        <w:rPr>
          <w:sz w:val="24"/>
        </w:rPr>
        <w:t xml:space="preserve">,  </w:t>
      </w:r>
    </w:p>
    <w:p w:rsidR="007672B5" w:rsidRPr="00D314AE" w:rsidRDefault="007672B5" w:rsidP="001B22FB">
      <w:pPr>
        <w:rPr>
          <w:sz w:val="24"/>
        </w:rPr>
      </w:pPr>
      <w:r w:rsidRPr="00D314AE">
        <w:rPr>
          <w:sz w:val="24"/>
        </w:rPr>
        <w:t xml:space="preserve">                                </w:t>
      </w:r>
      <w:r w:rsidR="009A0A9E" w:rsidRPr="00D314AE">
        <w:rPr>
          <w:sz w:val="24"/>
        </w:rPr>
        <w:t xml:space="preserve">“indeed” when you are </w:t>
      </w:r>
      <w:r w:rsidR="009A0A9E" w:rsidRPr="00D314AE">
        <w:rPr>
          <w:sz w:val="24"/>
          <w:u w:val="single"/>
        </w:rPr>
        <w:t>not</w:t>
      </w:r>
      <w:r w:rsidR="009A0A9E" w:rsidRPr="00D314AE">
        <w:rPr>
          <w:sz w:val="24"/>
        </w:rPr>
        <w:t xml:space="preserve"> </w:t>
      </w:r>
      <w:r w:rsidR="009A0A9E" w:rsidRPr="00D314AE">
        <w:rPr>
          <w:sz w:val="24"/>
          <w:u w:val="single"/>
        </w:rPr>
        <w:t>sure</w:t>
      </w:r>
      <w:r w:rsidR="009A0A9E" w:rsidRPr="00D314AE">
        <w:rPr>
          <w:sz w:val="24"/>
        </w:rPr>
        <w:t xml:space="preserve">, </w:t>
      </w:r>
    </w:p>
    <w:p w:rsidR="007672B5" w:rsidRPr="00D314AE" w:rsidRDefault="007672B5" w:rsidP="001B22FB">
      <w:pPr>
        <w:rPr>
          <w:sz w:val="24"/>
        </w:rPr>
      </w:pPr>
      <w:r w:rsidRPr="00D314AE">
        <w:rPr>
          <w:sz w:val="24"/>
        </w:rPr>
        <w:t xml:space="preserve">                                </w:t>
      </w:r>
      <w:r w:rsidR="009A0A9E" w:rsidRPr="00D314AE">
        <w:rPr>
          <w:sz w:val="24"/>
        </w:rPr>
        <w:t xml:space="preserve">“perhaps” when you are </w:t>
      </w:r>
      <w:r w:rsidR="009A0A9E" w:rsidRPr="00D314AE">
        <w:rPr>
          <w:sz w:val="24"/>
          <w:u w:val="single"/>
        </w:rPr>
        <w:t>quite</w:t>
      </w:r>
      <w:r w:rsidR="009A0A9E" w:rsidRPr="00D314AE">
        <w:rPr>
          <w:sz w:val="24"/>
        </w:rPr>
        <w:t xml:space="preserve"> </w:t>
      </w:r>
      <w:r w:rsidR="009A0A9E" w:rsidRPr="00D314AE">
        <w:rPr>
          <w:sz w:val="24"/>
          <w:u w:val="single"/>
        </w:rPr>
        <w:t>sure</w:t>
      </w:r>
      <w:r w:rsidR="009A0A9E" w:rsidRPr="00D314AE">
        <w:rPr>
          <w:sz w:val="24"/>
        </w:rPr>
        <w:t>,</w:t>
      </w:r>
    </w:p>
    <w:p w:rsidR="007672B5" w:rsidRPr="00D314AE" w:rsidRDefault="007672B5" w:rsidP="001B22FB">
      <w:pPr>
        <w:rPr>
          <w:sz w:val="24"/>
        </w:rPr>
      </w:pPr>
      <w:r w:rsidRPr="00D314AE">
        <w:rPr>
          <w:sz w:val="24"/>
        </w:rPr>
        <w:t xml:space="preserve">                                </w:t>
      </w:r>
      <w:r w:rsidR="009A0A9E" w:rsidRPr="00D314AE">
        <w:rPr>
          <w:sz w:val="24"/>
        </w:rPr>
        <w:t>“arguably”</w:t>
      </w:r>
      <w:r w:rsidR="001B22FB" w:rsidRPr="00D314AE">
        <w:rPr>
          <w:sz w:val="24"/>
        </w:rPr>
        <w:t xml:space="preserve"> </w:t>
      </w:r>
      <w:r w:rsidR="0058747D" w:rsidRPr="00D314AE">
        <w:rPr>
          <w:sz w:val="24"/>
        </w:rPr>
        <w:t xml:space="preserve">avoid </w:t>
      </w:r>
      <w:r w:rsidR="00557E55" w:rsidRPr="00D314AE">
        <w:rPr>
          <w:sz w:val="24"/>
        </w:rPr>
        <w:t>always</w:t>
      </w:r>
      <w:r w:rsidRPr="00D314AE">
        <w:rPr>
          <w:sz w:val="24"/>
        </w:rPr>
        <w:t>,</w:t>
      </w:r>
    </w:p>
    <w:p w:rsidR="007672B5" w:rsidRPr="00D314AE" w:rsidRDefault="001B22FB" w:rsidP="001B22FB">
      <w:pPr>
        <w:rPr>
          <w:sz w:val="24"/>
        </w:rPr>
      </w:pPr>
      <w:r w:rsidRPr="00D314AE">
        <w:rPr>
          <w:sz w:val="24"/>
        </w:rPr>
        <w:t xml:space="preserve">                               </w:t>
      </w:r>
      <w:r w:rsidR="007672B5" w:rsidRPr="00D314AE">
        <w:rPr>
          <w:sz w:val="24"/>
        </w:rPr>
        <w:t xml:space="preserve"> </w:t>
      </w:r>
      <w:r w:rsidR="009A0A9E" w:rsidRPr="00D314AE">
        <w:rPr>
          <w:sz w:val="24"/>
        </w:rPr>
        <w:t>“especially,” “particularly,” “specifically,” and</w:t>
      </w:r>
      <w:r w:rsidRPr="00D314AE">
        <w:rPr>
          <w:sz w:val="24"/>
        </w:rPr>
        <w:t>/</w:t>
      </w:r>
      <w:r w:rsidR="009A0A9E" w:rsidRPr="00D314AE">
        <w:rPr>
          <w:sz w:val="24"/>
        </w:rPr>
        <w:t xml:space="preserve">or “significantly,” or </w:t>
      </w:r>
      <w:r w:rsidR="007672B5" w:rsidRPr="00D314AE">
        <w:rPr>
          <w:sz w:val="24"/>
        </w:rPr>
        <w:t xml:space="preserve">    </w:t>
      </w:r>
    </w:p>
    <w:p w:rsidR="007672B5" w:rsidRPr="00D314AE" w:rsidRDefault="007672B5" w:rsidP="001B22FB">
      <w:pPr>
        <w:rPr>
          <w:sz w:val="24"/>
        </w:rPr>
      </w:pPr>
      <w:r w:rsidRPr="00D314AE">
        <w:rPr>
          <w:sz w:val="24"/>
        </w:rPr>
        <w:t xml:space="preserve">                                          </w:t>
      </w:r>
      <w:r w:rsidR="009A0A9E" w:rsidRPr="00D314AE">
        <w:rPr>
          <w:sz w:val="24"/>
        </w:rPr>
        <w:t xml:space="preserve">“more specifically,”  “more importantly,” any “more” of </w:t>
      </w:r>
      <w:r w:rsidRPr="00D314AE">
        <w:rPr>
          <w:sz w:val="24"/>
        </w:rPr>
        <w:t xml:space="preserve"> </w:t>
      </w:r>
    </w:p>
    <w:p w:rsidR="00056460" w:rsidRPr="00D314AE" w:rsidRDefault="007672B5" w:rsidP="001B22FB">
      <w:pPr>
        <w:rPr>
          <w:sz w:val="24"/>
        </w:rPr>
      </w:pPr>
      <w:r w:rsidRPr="00D314AE">
        <w:rPr>
          <w:sz w:val="24"/>
        </w:rPr>
        <w:t xml:space="preserve">                                           </w:t>
      </w:r>
      <w:r w:rsidR="009A0A9E" w:rsidRPr="00D314AE">
        <w:rPr>
          <w:sz w:val="24"/>
        </w:rPr>
        <w:t>anything, sometimes together,</w:t>
      </w:r>
      <w:r w:rsidR="003D4F03" w:rsidRPr="00D314AE">
        <w:rPr>
          <w:sz w:val="24"/>
        </w:rPr>
        <w:t xml:space="preserve"> “all too visible” and</w:t>
      </w:r>
      <w:r w:rsidR="001B22FB" w:rsidRPr="00D314AE">
        <w:rPr>
          <w:sz w:val="24"/>
        </w:rPr>
        <w:t>,</w:t>
      </w:r>
      <w:r w:rsidR="003D4F03" w:rsidRPr="00D314AE">
        <w:rPr>
          <w:sz w:val="24"/>
        </w:rPr>
        <w:t xml:space="preserve"> similar</w:t>
      </w:r>
      <w:r w:rsidR="00056460" w:rsidRPr="00D314AE">
        <w:rPr>
          <w:sz w:val="24"/>
        </w:rPr>
        <w:t xml:space="preserve">ly,     </w:t>
      </w:r>
    </w:p>
    <w:p w:rsidR="003D4F03" w:rsidRPr="00D314AE" w:rsidRDefault="00056460" w:rsidP="001B22FB">
      <w:pPr>
        <w:rPr>
          <w:sz w:val="24"/>
        </w:rPr>
      </w:pPr>
      <w:r w:rsidRPr="00D314AE">
        <w:rPr>
          <w:sz w:val="24"/>
        </w:rPr>
        <w:t xml:space="preserve">                                           “all too often,”</w:t>
      </w:r>
      <w:r w:rsidR="00794578" w:rsidRPr="00D314AE">
        <w:rPr>
          <w:sz w:val="24"/>
        </w:rPr>
        <w:t xml:space="preserve"> “all too clearly,” </w:t>
      </w:r>
      <w:r w:rsidRPr="00D314AE">
        <w:rPr>
          <w:sz w:val="24"/>
        </w:rPr>
        <w:t xml:space="preserve"> and “all  but” anything.</w:t>
      </w:r>
    </w:p>
    <w:p w:rsidR="007672B5" w:rsidRPr="00D314AE" w:rsidRDefault="00370B59" w:rsidP="001B22FB">
      <w:pPr>
        <w:rPr>
          <w:sz w:val="24"/>
        </w:rPr>
      </w:pPr>
      <w:r w:rsidRPr="00D314AE">
        <w:rPr>
          <w:sz w:val="24"/>
        </w:rPr>
        <w:t xml:space="preserve">                   </w:t>
      </w:r>
    </w:p>
    <w:p w:rsidR="009A0A9E" w:rsidRPr="00D314AE" w:rsidRDefault="009A0A9E" w:rsidP="001B22FB">
      <w:pPr>
        <w:rPr>
          <w:sz w:val="24"/>
        </w:rPr>
      </w:pPr>
      <w:r w:rsidRPr="00D314AE">
        <w:rPr>
          <w:sz w:val="24"/>
        </w:rPr>
        <w:t>These modifiers. I suggest,  are probably in fact no doubt</w:t>
      </w:r>
      <w:r w:rsidR="00013F9A">
        <w:rPr>
          <w:sz w:val="24"/>
        </w:rPr>
        <w:t xml:space="preserve"> essentially</w:t>
      </w:r>
      <w:r w:rsidRPr="00D314AE">
        <w:rPr>
          <w:sz w:val="24"/>
        </w:rPr>
        <w:t xml:space="preserve"> empty and indeed usually if not always  defer or even obscure the </w:t>
      </w:r>
      <w:r w:rsidR="003D4F03" w:rsidRPr="00D314AE">
        <w:rPr>
          <w:sz w:val="24"/>
        </w:rPr>
        <w:t xml:space="preserve">all but invisible </w:t>
      </w:r>
      <w:r w:rsidRPr="00D314AE">
        <w:rPr>
          <w:sz w:val="24"/>
        </w:rPr>
        <w:t>substance, as this sentence illustrates.</w:t>
      </w:r>
    </w:p>
    <w:p w:rsidR="009A0A9E" w:rsidRPr="00D314AE" w:rsidRDefault="009A0A9E" w:rsidP="001B22FB">
      <w:pPr>
        <w:rPr>
          <w:sz w:val="24"/>
        </w:rPr>
      </w:pPr>
    </w:p>
    <w:p w:rsidR="00370B59" w:rsidRPr="00D314AE" w:rsidRDefault="00370B59" w:rsidP="001B22FB">
      <w:pPr>
        <w:rPr>
          <w:sz w:val="24"/>
        </w:rPr>
      </w:pPr>
      <w:r w:rsidRPr="00D314AE">
        <w:rPr>
          <w:sz w:val="24"/>
        </w:rPr>
        <w:t>Also, do not use “of course,” and “clearly”: if something is obvious and clear,</w:t>
      </w:r>
      <w:r w:rsidR="00DE3B5D" w:rsidRPr="00D314AE">
        <w:rPr>
          <w:sz w:val="24"/>
        </w:rPr>
        <w:t xml:space="preserve"> it will not require them and, if it isn’t, then u</w:t>
      </w:r>
      <w:r w:rsidRPr="00D314AE">
        <w:rPr>
          <w:sz w:val="24"/>
        </w:rPr>
        <w:t>sing these terms will not make something that is muddy or obscure more accessible.</w:t>
      </w:r>
    </w:p>
    <w:p w:rsidR="00370B59" w:rsidRPr="00D314AE" w:rsidRDefault="00370B59" w:rsidP="001B22FB">
      <w:pPr>
        <w:rPr>
          <w:sz w:val="24"/>
        </w:rPr>
      </w:pPr>
    </w:p>
    <w:p w:rsidR="00062B02" w:rsidRPr="00D314AE" w:rsidRDefault="00062B02" w:rsidP="001B22FB">
      <w:pPr>
        <w:rPr>
          <w:sz w:val="24"/>
        </w:rPr>
      </w:pPr>
      <w:r w:rsidRPr="00D314AE">
        <w:rPr>
          <w:sz w:val="24"/>
        </w:rPr>
        <w:t>Like “more,” “increasingly” doesn</w:t>
      </w:r>
      <w:r w:rsidR="00013F9A">
        <w:rPr>
          <w:sz w:val="24"/>
        </w:rPr>
        <w:t>’t convey anything and is increasingly over-worked</w:t>
      </w:r>
      <w:r w:rsidR="006160B6">
        <w:rPr>
          <w:sz w:val="24"/>
        </w:rPr>
        <w:t>.</w:t>
      </w:r>
    </w:p>
    <w:p w:rsidR="00062B02" w:rsidRDefault="00062B02" w:rsidP="001B22FB">
      <w:pPr>
        <w:rPr>
          <w:sz w:val="24"/>
        </w:rPr>
      </w:pPr>
    </w:p>
    <w:p w:rsidR="007054E5" w:rsidRDefault="007054E5" w:rsidP="007054E5">
      <w:r>
        <w:t xml:space="preserve">“When you catch an adjective, Kill it,” attributed to Mark Twain, is the title of Ben </w:t>
      </w:r>
      <w:proofErr w:type="spellStart"/>
      <w:r>
        <w:t>Yagoda’s</w:t>
      </w:r>
      <w:proofErr w:type="spellEnd"/>
      <w:r>
        <w:t xml:space="preserve"> 2008 book on parts of speech and how to use them. He writes, “That it is good to avoid [adjectives] is one of the few points on which the sages of writing agree. Thus Voltaire: ‘The adjective is the enemy of the noun.’ Thus William Zinsser: ‘Most adjectives are ... unnecessary. Like adverbs, they are sprinkled into sentences by writers who don't stop to think that the concept is already in the noun’." </w:t>
      </w:r>
    </w:p>
    <w:p w:rsidR="007054E5" w:rsidRDefault="007054E5" w:rsidP="001B22FB">
      <w:pPr>
        <w:rPr>
          <w:sz w:val="24"/>
        </w:rPr>
      </w:pPr>
    </w:p>
    <w:p w:rsidR="007054E5" w:rsidRPr="00D314AE" w:rsidRDefault="007054E5" w:rsidP="001B22FB">
      <w:pPr>
        <w:rPr>
          <w:sz w:val="24"/>
        </w:rPr>
      </w:pPr>
    </w:p>
    <w:p w:rsidR="00832F5B" w:rsidRPr="00D314AE" w:rsidRDefault="009A0A9E" w:rsidP="001B22FB">
      <w:pPr>
        <w:rPr>
          <w:sz w:val="24"/>
        </w:rPr>
      </w:pPr>
      <w:r w:rsidRPr="00D314AE">
        <w:rPr>
          <w:sz w:val="24"/>
        </w:rPr>
        <w:t xml:space="preserve"> </w:t>
      </w:r>
      <w:r w:rsidR="00CA4D4B">
        <w:rPr>
          <w:sz w:val="24"/>
        </w:rPr>
        <w:t>5</w:t>
      </w:r>
      <w:r w:rsidRPr="00D314AE">
        <w:rPr>
          <w:sz w:val="24"/>
        </w:rPr>
        <w:t xml:space="preserve">. Selection and subordination are essential. Do not include dates just because you have them if the timing of a statement, event, or publication is not relevant. Similarly, in letters, do not include  recipients or the locations if they have nothing to do with the statement. Adding such specificity does not make your work more factual. </w:t>
      </w:r>
    </w:p>
    <w:p w:rsidR="00BA2A46" w:rsidRPr="00D314AE" w:rsidRDefault="00BA2A46" w:rsidP="001B22FB">
      <w:pPr>
        <w:rPr>
          <w:sz w:val="24"/>
        </w:rPr>
      </w:pPr>
    </w:p>
    <w:p w:rsidR="009A0A9E" w:rsidRPr="00D314AE" w:rsidRDefault="003E08CA" w:rsidP="001B22FB">
      <w:pPr>
        <w:rPr>
          <w:sz w:val="24"/>
        </w:rPr>
      </w:pPr>
      <w:r>
        <w:rPr>
          <w:sz w:val="24"/>
        </w:rPr>
        <w:t>6</w:t>
      </w:r>
      <w:r w:rsidR="00832F5B" w:rsidRPr="00D314AE">
        <w:rPr>
          <w:sz w:val="24"/>
        </w:rPr>
        <w:t xml:space="preserve">. </w:t>
      </w:r>
      <w:r w:rsidR="00370B59" w:rsidRPr="00D314AE">
        <w:rPr>
          <w:sz w:val="24"/>
        </w:rPr>
        <w:t>I</w:t>
      </w:r>
      <w:r w:rsidR="00BA2A46" w:rsidRPr="00D314AE">
        <w:rPr>
          <w:sz w:val="24"/>
        </w:rPr>
        <w:t xml:space="preserve">ntegrate quotations in the </w:t>
      </w:r>
      <w:r w:rsidR="009A0A9E" w:rsidRPr="00D314AE">
        <w:rPr>
          <w:sz w:val="24"/>
        </w:rPr>
        <w:t>text, paraphrasing where necessary. Do not paraphrase a text you have quoted.</w:t>
      </w:r>
      <w:r w:rsidR="00370B59" w:rsidRPr="00D314AE">
        <w:rPr>
          <w:sz w:val="24"/>
        </w:rPr>
        <w:t xml:space="preserve"> And be sure to check</w:t>
      </w:r>
      <w:r w:rsidR="00832F5B" w:rsidRPr="00D314AE">
        <w:rPr>
          <w:sz w:val="24"/>
        </w:rPr>
        <w:t xml:space="preserve"> quotations for accuracy.</w:t>
      </w:r>
      <w:r w:rsidR="006160B6">
        <w:rPr>
          <w:sz w:val="24"/>
        </w:rPr>
        <w:t xml:space="preserve"> Only set off quotes that are over ten lines of text.</w:t>
      </w:r>
    </w:p>
    <w:p w:rsidR="009A0A9E" w:rsidRPr="00D314AE" w:rsidRDefault="009A0A9E" w:rsidP="001B22FB">
      <w:pPr>
        <w:rPr>
          <w:sz w:val="24"/>
        </w:rPr>
      </w:pPr>
      <w:r w:rsidRPr="00D314AE">
        <w:rPr>
          <w:sz w:val="24"/>
        </w:rPr>
        <w:t xml:space="preserve"> </w:t>
      </w:r>
    </w:p>
    <w:p w:rsidR="0067482D" w:rsidRDefault="003E08CA" w:rsidP="001B22FB">
      <w:pPr>
        <w:rPr>
          <w:sz w:val="24"/>
        </w:rPr>
      </w:pPr>
      <w:r>
        <w:rPr>
          <w:sz w:val="24"/>
        </w:rPr>
        <w:t>7</w:t>
      </w:r>
      <w:r w:rsidR="00832F5B" w:rsidRPr="00D314AE">
        <w:rPr>
          <w:sz w:val="24"/>
        </w:rPr>
        <w:t>.</w:t>
      </w:r>
      <w:r w:rsidR="00027080" w:rsidRPr="00D314AE">
        <w:rPr>
          <w:sz w:val="24"/>
        </w:rPr>
        <w:t xml:space="preserve"> Search engines have altered the way scholars write as well as research. Because they mostly quote the first sentence, or part of it,</w:t>
      </w:r>
      <w:r w:rsidR="001B22FB" w:rsidRPr="00D314AE">
        <w:rPr>
          <w:sz w:val="24"/>
        </w:rPr>
        <w:t xml:space="preserve"> or at most the first paragraph, </w:t>
      </w:r>
      <w:r w:rsidR="00027080" w:rsidRPr="00D314AE">
        <w:rPr>
          <w:sz w:val="24"/>
        </w:rPr>
        <w:t xml:space="preserve"> t</w:t>
      </w:r>
      <w:r w:rsidR="006160B6">
        <w:rPr>
          <w:sz w:val="24"/>
        </w:rPr>
        <w:t xml:space="preserve">he best opening is simple:  What are you doing? Why? How? </w:t>
      </w:r>
      <w:r w:rsidR="00027080" w:rsidRPr="00D314AE">
        <w:rPr>
          <w:sz w:val="24"/>
        </w:rPr>
        <w:t xml:space="preserve"> </w:t>
      </w:r>
      <w:r w:rsidR="006160B6">
        <w:rPr>
          <w:sz w:val="24"/>
        </w:rPr>
        <w:t xml:space="preserve"> </w:t>
      </w:r>
    </w:p>
    <w:p w:rsidR="0067482D" w:rsidRDefault="0067482D" w:rsidP="001B22FB">
      <w:pPr>
        <w:rPr>
          <w:sz w:val="24"/>
        </w:rPr>
      </w:pPr>
    </w:p>
    <w:p w:rsidR="008B0C4E" w:rsidRDefault="00027080" w:rsidP="001B22FB">
      <w:pPr>
        <w:rPr>
          <w:sz w:val="24"/>
        </w:rPr>
      </w:pPr>
      <w:r w:rsidRPr="00D314AE">
        <w:rPr>
          <w:sz w:val="24"/>
        </w:rPr>
        <w:t xml:space="preserve">Avoid opening with a generalization, </w:t>
      </w:r>
      <w:r w:rsidR="00C84A0A" w:rsidRPr="00D314AE">
        <w:rPr>
          <w:sz w:val="24"/>
        </w:rPr>
        <w:t xml:space="preserve"> especially those with </w:t>
      </w:r>
      <w:r w:rsidR="009A0A9E" w:rsidRPr="00D314AE">
        <w:rPr>
          <w:sz w:val="24"/>
        </w:rPr>
        <w:t xml:space="preserve"> “critics,” or “schol</w:t>
      </w:r>
      <w:r w:rsidR="00C84A0A" w:rsidRPr="00D314AE">
        <w:rPr>
          <w:sz w:val="24"/>
        </w:rPr>
        <w:t>ars,” or “readers” as the</w:t>
      </w:r>
      <w:r w:rsidR="00794578" w:rsidRPr="00D314AE">
        <w:rPr>
          <w:sz w:val="24"/>
        </w:rPr>
        <w:t xml:space="preserve"> subject</w:t>
      </w:r>
      <w:r w:rsidR="00C84A0A" w:rsidRPr="00D314AE">
        <w:rPr>
          <w:sz w:val="24"/>
        </w:rPr>
        <w:t xml:space="preserve">, </w:t>
      </w:r>
      <w:r w:rsidR="00794578" w:rsidRPr="00D314AE">
        <w:rPr>
          <w:sz w:val="24"/>
        </w:rPr>
        <w:t>follow</w:t>
      </w:r>
      <w:r w:rsidR="00C84A0A" w:rsidRPr="00D314AE">
        <w:rPr>
          <w:sz w:val="24"/>
        </w:rPr>
        <w:t xml:space="preserve">ed by </w:t>
      </w:r>
      <w:r w:rsidR="00794578" w:rsidRPr="00D314AE">
        <w:rPr>
          <w:sz w:val="24"/>
        </w:rPr>
        <w:t xml:space="preserve">what they have “overlooked,” “neglected to note,” </w:t>
      </w:r>
      <w:r w:rsidR="00794578" w:rsidRPr="00D314AE">
        <w:rPr>
          <w:sz w:val="24"/>
        </w:rPr>
        <w:lastRenderedPageBreak/>
        <w:t>or simply have never written about</w:t>
      </w:r>
      <w:r w:rsidR="00C575C6" w:rsidRPr="00D314AE">
        <w:rPr>
          <w:sz w:val="24"/>
        </w:rPr>
        <w:t>.</w:t>
      </w:r>
      <w:r w:rsidR="00C84A0A" w:rsidRPr="00D314AE">
        <w:rPr>
          <w:sz w:val="24"/>
        </w:rPr>
        <w:t xml:space="preserve"> </w:t>
      </w:r>
      <w:r w:rsidR="00013F9A">
        <w:rPr>
          <w:sz w:val="24"/>
        </w:rPr>
        <w:t xml:space="preserve"> S</w:t>
      </w:r>
      <w:r w:rsidR="00794578" w:rsidRPr="00D314AE">
        <w:rPr>
          <w:sz w:val="24"/>
        </w:rPr>
        <w:t xml:space="preserve">uch generalizations are </w:t>
      </w:r>
      <w:r w:rsidR="009A0A9E" w:rsidRPr="00D314AE">
        <w:rPr>
          <w:sz w:val="24"/>
        </w:rPr>
        <w:t xml:space="preserve"> sel</w:t>
      </w:r>
      <w:r w:rsidR="00C575C6" w:rsidRPr="00D314AE">
        <w:rPr>
          <w:sz w:val="24"/>
        </w:rPr>
        <w:t>dom true and they offend the only people who might be interested in reading your work.</w:t>
      </w:r>
      <w:r w:rsidR="006160B6">
        <w:rPr>
          <w:sz w:val="24"/>
        </w:rPr>
        <w:t xml:space="preserve"> Literary criticism is not a zero-sum game: for you to be right, everyone else does not have to be wrong.</w:t>
      </w:r>
      <w:r w:rsidR="00C575C6" w:rsidRPr="00D314AE">
        <w:rPr>
          <w:sz w:val="24"/>
        </w:rPr>
        <w:t xml:space="preserve"> </w:t>
      </w:r>
      <w:r w:rsidR="00013F9A">
        <w:rPr>
          <w:sz w:val="24"/>
        </w:rPr>
        <w:t xml:space="preserve"> </w:t>
      </w:r>
    </w:p>
    <w:p w:rsidR="008B0C4E" w:rsidRDefault="008B0C4E" w:rsidP="001B22FB">
      <w:pPr>
        <w:rPr>
          <w:sz w:val="24"/>
        </w:rPr>
      </w:pPr>
    </w:p>
    <w:p w:rsidR="00925AA4" w:rsidRPr="00D314AE" w:rsidRDefault="00690A4E" w:rsidP="001B22FB">
      <w:r>
        <w:rPr>
          <w:sz w:val="24"/>
        </w:rPr>
        <w:t xml:space="preserve">Being first </w:t>
      </w:r>
      <w:r w:rsidR="006160B6">
        <w:rPr>
          <w:sz w:val="24"/>
        </w:rPr>
        <w:t xml:space="preserve"> as a literary critic is seldom possible or even virtue: </w:t>
      </w:r>
      <w:r w:rsidR="00013F9A">
        <w:rPr>
          <w:sz w:val="24"/>
        </w:rPr>
        <w:t xml:space="preserve"> if</w:t>
      </w:r>
      <w:r w:rsidR="00794578" w:rsidRPr="00D314AE">
        <w:rPr>
          <w:sz w:val="24"/>
        </w:rPr>
        <w:t xml:space="preserve"> what you are writing about is so obscure</w:t>
      </w:r>
      <w:r w:rsidR="006160B6">
        <w:rPr>
          <w:sz w:val="24"/>
        </w:rPr>
        <w:t xml:space="preserve">, unprecedented, </w:t>
      </w:r>
      <w:r w:rsidR="00794578" w:rsidRPr="00D314AE">
        <w:rPr>
          <w:sz w:val="24"/>
        </w:rPr>
        <w:t xml:space="preserve"> or original that no one has even thought of it before, it may be that no one is interested in the subject</w:t>
      </w:r>
      <w:r>
        <w:rPr>
          <w:sz w:val="24"/>
        </w:rPr>
        <w:t>--</w:t>
      </w:r>
      <w:r w:rsidR="00794578" w:rsidRPr="00D314AE">
        <w:rPr>
          <w:sz w:val="24"/>
        </w:rPr>
        <w:t xml:space="preserve">which means you don’t have an audience and there is no reason to publish it. </w:t>
      </w:r>
    </w:p>
    <w:p w:rsidR="00925AA4" w:rsidRPr="00D314AE" w:rsidRDefault="00925AA4" w:rsidP="001B22FB"/>
    <w:p w:rsidR="00557E55" w:rsidRPr="00D314AE" w:rsidRDefault="003E08CA" w:rsidP="001B22FB">
      <w:pPr>
        <w:rPr>
          <w:sz w:val="24"/>
        </w:rPr>
      </w:pPr>
      <w:r>
        <w:rPr>
          <w:sz w:val="24"/>
        </w:rPr>
        <w:t xml:space="preserve">8. </w:t>
      </w:r>
      <w:r w:rsidR="009A0A9E" w:rsidRPr="00D314AE">
        <w:rPr>
          <w:sz w:val="24"/>
        </w:rPr>
        <w:t xml:space="preserve">Avoid attributing emotions to animate an otherwise dead sentence, and author.  So, “Coleridge’s reunion with Dorothy and William was ecstatic,” or “Wordsworth had had second thoughts about </w:t>
      </w:r>
      <w:r w:rsidR="009A0A9E" w:rsidRPr="00D314AE">
        <w:rPr>
          <w:sz w:val="24"/>
          <w:u w:val="single"/>
        </w:rPr>
        <w:t>Lyrical</w:t>
      </w:r>
      <w:r w:rsidR="009A0A9E" w:rsidRPr="00D314AE">
        <w:rPr>
          <w:sz w:val="24"/>
        </w:rPr>
        <w:t xml:space="preserve"> </w:t>
      </w:r>
      <w:r w:rsidR="009A0A9E" w:rsidRPr="00D314AE">
        <w:rPr>
          <w:sz w:val="24"/>
          <w:u w:val="single"/>
        </w:rPr>
        <w:t>Ballads</w:t>
      </w:r>
      <w:r w:rsidR="009A0A9E" w:rsidRPr="00D314AE">
        <w:rPr>
          <w:sz w:val="24"/>
        </w:rPr>
        <w:t>,” or  “Sarah was so indignant,” Wordsworth “suspicious,” or “angry” “hoping,” “disappointed,” “shattered,” “feared,” “hoped, ” “distracted,” “disliked and distrusted educated women,”  “motivated by jealousy,” “fascinated” by this or that, all the simp</w:t>
      </w:r>
      <w:r w:rsidR="00C84A0A" w:rsidRPr="00D314AE">
        <w:rPr>
          <w:sz w:val="24"/>
        </w:rPr>
        <w:t xml:space="preserve">le but  excessive responses, </w:t>
      </w:r>
      <w:r w:rsidR="009A0A9E" w:rsidRPr="00D314AE">
        <w:rPr>
          <w:sz w:val="24"/>
        </w:rPr>
        <w:t xml:space="preserve"> judgments</w:t>
      </w:r>
      <w:r w:rsidR="00C84A0A" w:rsidRPr="00D314AE">
        <w:rPr>
          <w:sz w:val="24"/>
        </w:rPr>
        <w:t xml:space="preserve">, attributions, and </w:t>
      </w:r>
      <w:r w:rsidR="009A0A9E" w:rsidRPr="00D314AE">
        <w:rPr>
          <w:sz w:val="24"/>
        </w:rPr>
        <w:t xml:space="preserve"> projections you would resent if someone were to attribute them to you. </w:t>
      </w:r>
    </w:p>
    <w:p w:rsidR="00557E55" w:rsidRPr="00D314AE" w:rsidRDefault="00557E55" w:rsidP="001B22FB">
      <w:pPr>
        <w:rPr>
          <w:sz w:val="24"/>
        </w:rPr>
      </w:pPr>
    </w:p>
    <w:p w:rsidR="00C84A0A" w:rsidRPr="00D314AE" w:rsidRDefault="00557E55" w:rsidP="001B22FB">
      <w:pPr>
        <w:rPr>
          <w:sz w:val="24"/>
        </w:rPr>
      </w:pPr>
      <w:r w:rsidRPr="00D314AE">
        <w:rPr>
          <w:sz w:val="24"/>
        </w:rPr>
        <w:t>Similarly, speaking of secondary sources, a</w:t>
      </w:r>
      <w:r w:rsidR="009A0A9E" w:rsidRPr="00D314AE">
        <w:rPr>
          <w:sz w:val="24"/>
        </w:rPr>
        <w:t xml:space="preserve">s an author, I object when critics write that I “argue,” “dispute,” “question,” “object to” or  “disagree” when all I have done is </w:t>
      </w:r>
      <w:r w:rsidR="00832F5B" w:rsidRPr="00D314AE">
        <w:rPr>
          <w:sz w:val="24"/>
        </w:rPr>
        <w:t xml:space="preserve">comment, observe, or </w:t>
      </w:r>
      <w:r w:rsidR="00C84A0A" w:rsidRPr="00D314AE">
        <w:rPr>
          <w:sz w:val="24"/>
        </w:rPr>
        <w:t xml:space="preserve">contribute to a topic. </w:t>
      </w:r>
    </w:p>
    <w:p w:rsidR="00C84A0A" w:rsidRPr="00D314AE" w:rsidRDefault="00C84A0A" w:rsidP="001B22FB">
      <w:pPr>
        <w:rPr>
          <w:sz w:val="24"/>
        </w:rPr>
      </w:pPr>
    </w:p>
    <w:p w:rsidR="009A0A9E" w:rsidRPr="00D314AE" w:rsidRDefault="003E08CA" w:rsidP="001B22FB">
      <w:pPr>
        <w:rPr>
          <w:sz w:val="24"/>
        </w:rPr>
      </w:pPr>
      <w:r>
        <w:rPr>
          <w:sz w:val="24"/>
        </w:rPr>
        <w:t>9</w:t>
      </w:r>
      <w:r w:rsidR="00832F5B" w:rsidRPr="00D314AE">
        <w:rPr>
          <w:sz w:val="24"/>
        </w:rPr>
        <w:t xml:space="preserve">. </w:t>
      </w:r>
      <w:r w:rsidR="009A0A9E" w:rsidRPr="00D314AE">
        <w:rPr>
          <w:sz w:val="24"/>
        </w:rPr>
        <w:t xml:space="preserve">Avoid jargon and use contemporary critical terms carefully: </w:t>
      </w:r>
      <w:r w:rsidR="009A0A9E" w:rsidRPr="00D314AE">
        <w:rPr>
          <w:sz w:val="24"/>
          <w:u w:val="single"/>
        </w:rPr>
        <w:t>space</w:t>
      </w:r>
      <w:r w:rsidR="009A0A9E" w:rsidRPr="00D314AE">
        <w:rPr>
          <w:sz w:val="24"/>
        </w:rPr>
        <w:t xml:space="preserve"> and </w:t>
      </w:r>
      <w:r w:rsidR="009A0A9E" w:rsidRPr="00D314AE">
        <w:rPr>
          <w:sz w:val="24"/>
          <w:u w:val="single"/>
        </w:rPr>
        <w:t>place</w:t>
      </w:r>
      <w:r w:rsidR="009A0A9E" w:rsidRPr="00D314AE">
        <w:rPr>
          <w:sz w:val="24"/>
        </w:rPr>
        <w:t xml:space="preserve"> are not the same; </w:t>
      </w:r>
      <w:r w:rsidR="009A0A9E" w:rsidRPr="00D314AE">
        <w:rPr>
          <w:sz w:val="24"/>
          <w:u w:val="single"/>
        </w:rPr>
        <w:t>privileged</w:t>
      </w:r>
      <w:r w:rsidR="009A0A9E" w:rsidRPr="00D314AE">
        <w:rPr>
          <w:sz w:val="24"/>
        </w:rPr>
        <w:t xml:space="preserve"> and </w:t>
      </w:r>
      <w:r w:rsidR="009A0A9E" w:rsidRPr="00D314AE">
        <w:rPr>
          <w:sz w:val="24"/>
          <w:u w:val="single"/>
        </w:rPr>
        <w:t>preferred</w:t>
      </w:r>
      <w:r w:rsidR="009A0A9E" w:rsidRPr="00D314AE">
        <w:rPr>
          <w:sz w:val="24"/>
        </w:rPr>
        <w:t xml:space="preserve"> are not the same; </w:t>
      </w:r>
      <w:r w:rsidR="009A0A9E" w:rsidRPr="00D314AE">
        <w:rPr>
          <w:sz w:val="24"/>
          <w:u w:val="single"/>
        </w:rPr>
        <w:t>deconstruct</w:t>
      </w:r>
      <w:r w:rsidR="009A0A9E" w:rsidRPr="00D314AE">
        <w:rPr>
          <w:sz w:val="24"/>
        </w:rPr>
        <w:t xml:space="preserve"> and </w:t>
      </w:r>
      <w:r w:rsidR="009A0A9E" w:rsidRPr="00D314AE">
        <w:rPr>
          <w:sz w:val="24"/>
          <w:u w:val="single"/>
        </w:rPr>
        <w:t>analyze</w:t>
      </w:r>
      <w:r w:rsidR="009A0A9E" w:rsidRPr="00D314AE">
        <w:rPr>
          <w:sz w:val="24"/>
        </w:rPr>
        <w:t xml:space="preserve"> are not the same, and so on. </w:t>
      </w:r>
      <w:r w:rsidR="009A0A9E" w:rsidRPr="00D314AE">
        <w:rPr>
          <w:sz w:val="24"/>
          <w:u w:val="single"/>
        </w:rPr>
        <w:t>Hegemony</w:t>
      </w:r>
      <w:r w:rsidR="009A0A9E" w:rsidRPr="00D314AE">
        <w:rPr>
          <w:sz w:val="24"/>
        </w:rPr>
        <w:t xml:space="preserve">, </w:t>
      </w:r>
      <w:r w:rsidR="009A0A9E" w:rsidRPr="00D314AE">
        <w:rPr>
          <w:sz w:val="24"/>
          <w:u w:val="single"/>
        </w:rPr>
        <w:t>occlude</w:t>
      </w:r>
      <w:r w:rsidR="009A0A9E" w:rsidRPr="00D314AE">
        <w:rPr>
          <w:sz w:val="24"/>
        </w:rPr>
        <w:t xml:space="preserve">, </w:t>
      </w:r>
      <w:r w:rsidR="009A0A9E" w:rsidRPr="00D314AE">
        <w:rPr>
          <w:sz w:val="24"/>
          <w:u w:val="single"/>
        </w:rPr>
        <w:t>interrogate</w:t>
      </w:r>
      <w:r w:rsidR="009A0A9E" w:rsidRPr="00D314AE">
        <w:rPr>
          <w:sz w:val="24"/>
        </w:rPr>
        <w:t xml:space="preserve">, </w:t>
      </w:r>
      <w:r w:rsidR="009A0A9E" w:rsidRPr="00D314AE">
        <w:rPr>
          <w:sz w:val="24"/>
          <w:u w:val="single"/>
        </w:rPr>
        <w:t>tease,</w:t>
      </w:r>
      <w:r w:rsidR="009A0A9E" w:rsidRPr="00D314AE">
        <w:rPr>
          <w:sz w:val="24"/>
        </w:rPr>
        <w:t xml:space="preserve"> or </w:t>
      </w:r>
      <w:r w:rsidR="009A0A9E" w:rsidRPr="00D314AE">
        <w:rPr>
          <w:sz w:val="24"/>
          <w:u w:val="single"/>
        </w:rPr>
        <w:t>complicate</w:t>
      </w:r>
      <w:r w:rsidR="009A0A9E" w:rsidRPr="00D314AE">
        <w:rPr>
          <w:sz w:val="24"/>
        </w:rPr>
        <w:t xml:space="preserve"> a text,</w:t>
      </w:r>
      <w:r w:rsidR="009A0A9E" w:rsidRPr="00D314AE">
        <w:rPr>
          <w:sz w:val="24"/>
          <w:u w:val="single"/>
        </w:rPr>
        <w:t xml:space="preserve"> </w:t>
      </w:r>
      <w:r w:rsidR="00C84A0A" w:rsidRPr="00D314AE">
        <w:rPr>
          <w:sz w:val="24"/>
          <w:u w:val="single"/>
        </w:rPr>
        <w:t>construct</w:t>
      </w:r>
      <w:r w:rsidR="00C84A0A" w:rsidRPr="00D314AE">
        <w:rPr>
          <w:sz w:val="24"/>
        </w:rPr>
        <w:t xml:space="preserve"> a period, </w:t>
      </w:r>
      <w:r w:rsidR="009A0A9E" w:rsidRPr="00D314AE">
        <w:rPr>
          <w:sz w:val="24"/>
        </w:rPr>
        <w:t xml:space="preserve">and </w:t>
      </w:r>
      <w:r w:rsidR="009A0A9E" w:rsidRPr="00D314AE">
        <w:rPr>
          <w:sz w:val="24"/>
          <w:u w:val="single"/>
        </w:rPr>
        <w:t xml:space="preserve">recuperate </w:t>
      </w:r>
      <w:r w:rsidR="009A0A9E" w:rsidRPr="00D314AE">
        <w:rPr>
          <w:sz w:val="24"/>
        </w:rPr>
        <w:t xml:space="preserve"> for recover  are usually inaccurate, carry misleading connotations, and, if they work now, will fail in the future, and confuse  those many readers for whom English is a second language. Such terms are often translations, approximations,  and work best in the context of the original critical theory which generated them.  Also avoid unnecessary foreign words such as </w:t>
      </w:r>
      <w:r w:rsidR="009A0A9E" w:rsidRPr="00D314AE">
        <w:rPr>
          <w:i/>
          <w:sz w:val="24"/>
        </w:rPr>
        <w:t xml:space="preserve">oeuvre </w:t>
      </w:r>
      <w:r w:rsidR="009A0A9E" w:rsidRPr="00D314AE">
        <w:rPr>
          <w:sz w:val="24"/>
        </w:rPr>
        <w:t>when an English one is available.</w:t>
      </w:r>
      <w:r w:rsidR="00BA2A46" w:rsidRPr="00D314AE">
        <w:rPr>
          <w:sz w:val="24"/>
        </w:rPr>
        <w:t xml:space="preserve"> </w:t>
      </w:r>
    </w:p>
    <w:p w:rsidR="009A0A9E" w:rsidRPr="00D314AE" w:rsidRDefault="009A0A9E" w:rsidP="001B22FB">
      <w:pPr>
        <w:rPr>
          <w:sz w:val="24"/>
        </w:rPr>
      </w:pPr>
      <w:r w:rsidRPr="00D314AE">
        <w:rPr>
          <w:sz w:val="24"/>
        </w:rPr>
        <w:t xml:space="preserve"> </w:t>
      </w:r>
    </w:p>
    <w:p w:rsidR="009A0A9E" w:rsidRPr="00D314AE" w:rsidRDefault="003E08CA" w:rsidP="001B22FB">
      <w:pPr>
        <w:rPr>
          <w:sz w:val="24"/>
        </w:rPr>
      </w:pPr>
      <w:r>
        <w:rPr>
          <w:sz w:val="24"/>
        </w:rPr>
        <w:t>10</w:t>
      </w:r>
      <w:r w:rsidR="00832F5B" w:rsidRPr="00D314AE">
        <w:rPr>
          <w:sz w:val="24"/>
        </w:rPr>
        <w:t xml:space="preserve">. </w:t>
      </w:r>
      <w:r w:rsidR="009A0A9E" w:rsidRPr="00D314AE">
        <w:rPr>
          <w:sz w:val="24"/>
        </w:rPr>
        <w:t xml:space="preserve">Do not use possessives with inanimate objects, poem’s, volume’s, year’s, and so on.  </w:t>
      </w:r>
    </w:p>
    <w:p w:rsidR="009A0A9E" w:rsidRPr="00D314AE" w:rsidRDefault="009A0A9E" w:rsidP="001B22FB">
      <w:pPr>
        <w:rPr>
          <w:sz w:val="24"/>
        </w:rPr>
      </w:pPr>
      <w:r w:rsidRPr="00D314AE">
        <w:rPr>
          <w:sz w:val="24"/>
        </w:rPr>
        <w:t xml:space="preserve">This practice emerged with some theoretical positions and hangs on, a strange kind   </w:t>
      </w:r>
    </w:p>
    <w:p w:rsidR="009A0A9E" w:rsidRPr="00D314AE" w:rsidRDefault="009A0A9E" w:rsidP="001B22FB">
      <w:pPr>
        <w:rPr>
          <w:sz w:val="24"/>
        </w:rPr>
      </w:pPr>
      <w:r w:rsidRPr="00D314AE">
        <w:rPr>
          <w:sz w:val="24"/>
        </w:rPr>
        <w:t>of anthropomorphism, attributing agency to things while the authors disappear.</w:t>
      </w:r>
    </w:p>
    <w:p w:rsidR="00BA2A46" w:rsidRPr="00D314AE" w:rsidRDefault="009A0A9E" w:rsidP="001B22FB">
      <w:pPr>
        <w:rPr>
          <w:sz w:val="24"/>
        </w:rPr>
      </w:pPr>
      <w:r w:rsidRPr="00D314AE">
        <w:rPr>
          <w:sz w:val="24"/>
        </w:rPr>
        <w:t xml:space="preserve"> </w:t>
      </w:r>
      <w:r w:rsidR="0067482D">
        <w:rPr>
          <w:sz w:val="24"/>
        </w:rPr>
        <w:t xml:space="preserve"> </w:t>
      </w:r>
    </w:p>
    <w:p w:rsidR="009A0A9E" w:rsidRPr="00D314AE" w:rsidRDefault="003E08CA" w:rsidP="001B22FB">
      <w:pPr>
        <w:rPr>
          <w:sz w:val="24"/>
        </w:rPr>
      </w:pPr>
      <w:r>
        <w:rPr>
          <w:sz w:val="24"/>
        </w:rPr>
        <w:t>11</w:t>
      </w:r>
      <w:r w:rsidR="00BA2A46" w:rsidRPr="00D314AE">
        <w:rPr>
          <w:sz w:val="24"/>
        </w:rPr>
        <w:t xml:space="preserve">. Avoid redundancies such as “but </w:t>
      </w:r>
      <w:r w:rsidR="009A0A9E" w:rsidRPr="00D314AE">
        <w:rPr>
          <w:sz w:val="24"/>
        </w:rPr>
        <w:t>although,” “especially significant,” “more importantly,” “and also</w:t>
      </w:r>
      <w:r w:rsidR="0019161A" w:rsidRPr="00D314AE">
        <w:rPr>
          <w:sz w:val="24"/>
        </w:rPr>
        <w:t xml:space="preserve">, </w:t>
      </w:r>
      <w:r w:rsidR="009A0A9E" w:rsidRPr="00D314AE">
        <w:rPr>
          <w:sz w:val="24"/>
        </w:rPr>
        <w:t>”</w:t>
      </w:r>
      <w:r w:rsidR="0019161A" w:rsidRPr="00D314AE">
        <w:rPr>
          <w:sz w:val="24"/>
        </w:rPr>
        <w:t xml:space="preserve">  “more specifically,”</w:t>
      </w:r>
      <w:r w:rsidR="00557E55" w:rsidRPr="00D314AE">
        <w:rPr>
          <w:sz w:val="24"/>
        </w:rPr>
        <w:t xml:space="preserve"> </w:t>
      </w:r>
      <w:r w:rsidR="009A0A9E" w:rsidRPr="00D314AE">
        <w:rPr>
          <w:sz w:val="24"/>
        </w:rPr>
        <w:t xml:space="preserve">and so on.  </w:t>
      </w:r>
    </w:p>
    <w:p w:rsidR="009A0A9E" w:rsidRPr="00D314AE" w:rsidRDefault="009A0A9E" w:rsidP="001B22FB">
      <w:pPr>
        <w:rPr>
          <w:sz w:val="24"/>
        </w:rPr>
      </w:pPr>
      <w:r w:rsidRPr="00D314AE">
        <w:rPr>
          <w:sz w:val="24"/>
        </w:rPr>
        <w:t xml:space="preserve">            </w:t>
      </w:r>
    </w:p>
    <w:p w:rsidR="009A0A9E" w:rsidRPr="00D314AE" w:rsidRDefault="003E08CA" w:rsidP="001B22FB">
      <w:pPr>
        <w:rPr>
          <w:sz w:val="24"/>
        </w:rPr>
      </w:pPr>
      <w:r>
        <w:rPr>
          <w:sz w:val="24"/>
        </w:rPr>
        <w:t>12</w:t>
      </w:r>
      <w:r w:rsidR="00BA2A46" w:rsidRPr="00D314AE">
        <w:rPr>
          <w:sz w:val="24"/>
        </w:rPr>
        <w:t>.</w:t>
      </w:r>
      <w:r w:rsidR="00832F5B" w:rsidRPr="00D314AE">
        <w:rPr>
          <w:sz w:val="24"/>
        </w:rPr>
        <w:t xml:space="preserve"> </w:t>
      </w:r>
      <w:r w:rsidR="009A0A9E" w:rsidRPr="00D314AE">
        <w:rPr>
          <w:sz w:val="24"/>
        </w:rPr>
        <w:t xml:space="preserve"> If your essay is full of  negatives and “buts,” try to replace the reservations and  </w:t>
      </w:r>
    </w:p>
    <w:p w:rsidR="009A0A9E" w:rsidRPr="00D314AE" w:rsidRDefault="009A0A9E" w:rsidP="001B22FB">
      <w:pPr>
        <w:rPr>
          <w:sz w:val="24"/>
        </w:rPr>
      </w:pPr>
      <w:r w:rsidRPr="00D314AE">
        <w:rPr>
          <w:sz w:val="24"/>
        </w:rPr>
        <w:t xml:space="preserve">negations with assertions.  Do not use coy phrases such as “not uninteresting,” “not  </w:t>
      </w:r>
    </w:p>
    <w:p w:rsidR="009A0A9E" w:rsidRPr="00D314AE" w:rsidRDefault="009A0A9E" w:rsidP="001B22FB">
      <w:pPr>
        <w:rPr>
          <w:sz w:val="24"/>
        </w:rPr>
      </w:pPr>
      <w:r w:rsidRPr="00D314AE">
        <w:rPr>
          <w:sz w:val="24"/>
        </w:rPr>
        <w:t xml:space="preserve">without error,” “not unimportant,” when you mean  interesting, wrong, and or  </w:t>
      </w:r>
    </w:p>
    <w:p w:rsidR="009A0A9E" w:rsidRPr="00D314AE" w:rsidRDefault="009A0A9E" w:rsidP="001B22FB">
      <w:pPr>
        <w:rPr>
          <w:sz w:val="24"/>
        </w:rPr>
      </w:pPr>
      <w:r w:rsidRPr="00D314AE">
        <w:rPr>
          <w:sz w:val="24"/>
        </w:rPr>
        <w:t>significant.</w:t>
      </w:r>
    </w:p>
    <w:p w:rsidR="009A0A9E" w:rsidRPr="00D314AE" w:rsidRDefault="009A0A9E" w:rsidP="001B22FB">
      <w:pPr>
        <w:rPr>
          <w:sz w:val="24"/>
        </w:rPr>
      </w:pPr>
    </w:p>
    <w:p w:rsidR="009A0A9E" w:rsidRPr="00D314AE" w:rsidRDefault="003E08CA" w:rsidP="001B22FB">
      <w:pPr>
        <w:rPr>
          <w:sz w:val="24"/>
        </w:rPr>
      </w:pPr>
      <w:r>
        <w:rPr>
          <w:sz w:val="24"/>
        </w:rPr>
        <w:t>13</w:t>
      </w:r>
      <w:r w:rsidR="009E6294" w:rsidRPr="00D314AE">
        <w:rPr>
          <w:sz w:val="24"/>
        </w:rPr>
        <w:t>.</w:t>
      </w:r>
      <w:r w:rsidR="00832F5B" w:rsidRPr="00D314AE">
        <w:rPr>
          <w:sz w:val="24"/>
        </w:rPr>
        <w:t xml:space="preserve"> </w:t>
      </w:r>
      <w:r w:rsidR="009A0A9E" w:rsidRPr="00D314AE">
        <w:rPr>
          <w:sz w:val="24"/>
        </w:rPr>
        <w:t xml:space="preserve">Respect the integrity of the text you are discussing, whether it is a review of a    </w:t>
      </w:r>
    </w:p>
    <w:p w:rsidR="009A0A9E" w:rsidRPr="00D314AE" w:rsidRDefault="009A0A9E" w:rsidP="001B22FB">
      <w:pPr>
        <w:rPr>
          <w:sz w:val="24"/>
        </w:rPr>
      </w:pPr>
      <w:r w:rsidRPr="00D314AE">
        <w:rPr>
          <w:sz w:val="24"/>
        </w:rPr>
        <w:t xml:space="preserve">contemporary book or an historical poem or novel.   Be wary of sentences that begin, </w:t>
      </w:r>
    </w:p>
    <w:p w:rsidR="009A0A9E" w:rsidRPr="00D314AE" w:rsidRDefault="009A0A9E" w:rsidP="001B22FB">
      <w:pPr>
        <w:rPr>
          <w:sz w:val="24"/>
        </w:rPr>
      </w:pPr>
      <w:r w:rsidRPr="00D314AE">
        <w:rPr>
          <w:sz w:val="24"/>
        </w:rPr>
        <w:t xml:space="preserve">“Instead of,” “Rather than,” and constructions based on “not this and not that” to </w:t>
      </w:r>
    </w:p>
    <w:p w:rsidR="009A0A9E" w:rsidRPr="00D314AE" w:rsidRDefault="009A0A9E" w:rsidP="001B22FB">
      <w:pPr>
        <w:rPr>
          <w:sz w:val="24"/>
        </w:rPr>
      </w:pPr>
      <w:r w:rsidRPr="00D314AE">
        <w:rPr>
          <w:sz w:val="24"/>
        </w:rPr>
        <w:t xml:space="preserve">identify things you wish an author had written or think he or she should have written.    </w:t>
      </w:r>
    </w:p>
    <w:p w:rsidR="009A0A9E" w:rsidRPr="00D314AE" w:rsidRDefault="009A0A9E" w:rsidP="001B22FB">
      <w:pPr>
        <w:rPr>
          <w:sz w:val="24"/>
        </w:rPr>
      </w:pPr>
      <w:r w:rsidRPr="00D314AE">
        <w:rPr>
          <w:sz w:val="24"/>
        </w:rPr>
        <w:lastRenderedPageBreak/>
        <w:t>And honor th</w:t>
      </w:r>
      <w:r w:rsidR="00C84A0A" w:rsidRPr="00D314AE">
        <w:rPr>
          <w:sz w:val="24"/>
        </w:rPr>
        <w:t xml:space="preserve">e difference between texts and </w:t>
      </w:r>
      <w:r w:rsidRPr="00D314AE">
        <w:rPr>
          <w:sz w:val="24"/>
        </w:rPr>
        <w:t>reality—</w:t>
      </w:r>
      <w:r w:rsidR="000C74B6" w:rsidRPr="00D314AE">
        <w:rPr>
          <w:sz w:val="24"/>
        </w:rPr>
        <w:t xml:space="preserve">fictional </w:t>
      </w:r>
      <w:r w:rsidRPr="00D314AE">
        <w:rPr>
          <w:sz w:val="24"/>
        </w:rPr>
        <w:t>characters do not have choices to  be other than what they are. Authors have choices.</w:t>
      </w:r>
    </w:p>
    <w:p w:rsidR="009A0A9E" w:rsidRPr="00D314AE" w:rsidRDefault="009A0A9E" w:rsidP="001B22FB">
      <w:pPr>
        <w:rPr>
          <w:sz w:val="24"/>
        </w:rPr>
      </w:pPr>
    </w:p>
    <w:p w:rsidR="009A0A9E" w:rsidRPr="00D314AE" w:rsidRDefault="003E08CA" w:rsidP="001B22FB">
      <w:pPr>
        <w:rPr>
          <w:sz w:val="24"/>
        </w:rPr>
      </w:pPr>
      <w:r>
        <w:rPr>
          <w:sz w:val="24"/>
        </w:rPr>
        <w:t>14</w:t>
      </w:r>
      <w:r w:rsidR="009E6294" w:rsidRPr="00D314AE">
        <w:rPr>
          <w:sz w:val="24"/>
        </w:rPr>
        <w:t xml:space="preserve">. </w:t>
      </w:r>
      <w:r w:rsidR="009A0A9E" w:rsidRPr="00D314AE">
        <w:rPr>
          <w:sz w:val="24"/>
        </w:rPr>
        <w:t xml:space="preserve"> I have yet to solve the gender problem with pronouns, and I am wary of those who  </w:t>
      </w:r>
    </w:p>
    <w:p w:rsidR="009A0A9E" w:rsidRPr="00D314AE" w:rsidRDefault="009A0A9E" w:rsidP="001B22FB">
      <w:pPr>
        <w:rPr>
          <w:sz w:val="24"/>
        </w:rPr>
      </w:pPr>
      <w:r w:rsidRPr="00D314AE">
        <w:rPr>
          <w:sz w:val="24"/>
        </w:rPr>
        <w:t xml:space="preserve"> think they have, or anyone who thinks he has, depending on how you solve it. I do  </w:t>
      </w:r>
    </w:p>
    <w:p w:rsidR="009A0A9E" w:rsidRPr="00D314AE" w:rsidRDefault="009A0A9E" w:rsidP="001B22FB">
      <w:pPr>
        <w:rPr>
          <w:sz w:val="24"/>
        </w:rPr>
      </w:pPr>
      <w:r w:rsidRPr="00D314AE">
        <w:rPr>
          <w:sz w:val="24"/>
        </w:rPr>
        <w:t xml:space="preserve"> not  approve of turning “he” into “they” and thereby introducing an error in number </w:t>
      </w:r>
    </w:p>
    <w:p w:rsidR="009A0A9E" w:rsidRPr="00D314AE" w:rsidRDefault="009A0A9E" w:rsidP="001B22FB">
      <w:pPr>
        <w:rPr>
          <w:sz w:val="24"/>
        </w:rPr>
      </w:pPr>
      <w:r w:rsidRPr="00D314AE">
        <w:rPr>
          <w:sz w:val="24"/>
        </w:rPr>
        <w:t xml:space="preserve"> to avoid a problem in gender.</w:t>
      </w:r>
    </w:p>
    <w:p w:rsidR="009A0A9E" w:rsidRPr="00D314AE" w:rsidRDefault="009A0A9E" w:rsidP="001B22FB">
      <w:pPr>
        <w:rPr>
          <w:sz w:val="24"/>
        </w:rPr>
      </w:pPr>
    </w:p>
    <w:p w:rsidR="009A0A9E" w:rsidRPr="00D314AE" w:rsidRDefault="003E08CA" w:rsidP="001B22FB">
      <w:pPr>
        <w:rPr>
          <w:sz w:val="24"/>
        </w:rPr>
      </w:pPr>
      <w:r>
        <w:rPr>
          <w:sz w:val="24"/>
        </w:rPr>
        <w:t>15</w:t>
      </w:r>
      <w:r w:rsidR="009E6294" w:rsidRPr="00D314AE">
        <w:rPr>
          <w:sz w:val="24"/>
        </w:rPr>
        <w:t>.</w:t>
      </w:r>
      <w:r w:rsidR="009A0A9E" w:rsidRPr="00D314AE">
        <w:rPr>
          <w:sz w:val="24"/>
        </w:rPr>
        <w:t xml:space="preserve">  Wordy or “baggy” sentences are nearly always the unfortunate result of  an author’s  </w:t>
      </w:r>
    </w:p>
    <w:p w:rsidR="009A0A9E" w:rsidRPr="00D314AE" w:rsidRDefault="009A0A9E" w:rsidP="001B22FB">
      <w:pPr>
        <w:rPr>
          <w:sz w:val="24"/>
        </w:rPr>
      </w:pPr>
      <w:r w:rsidRPr="00D314AE">
        <w:rPr>
          <w:sz w:val="24"/>
        </w:rPr>
        <w:t xml:space="preserve">choosing a series of approximate nouns and verbs instead of the absolute correct  ones creating inflated sentences that cover all contingencies, which most people  </w:t>
      </w:r>
    </w:p>
    <w:p w:rsidR="009A0A9E" w:rsidRPr="00D314AE" w:rsidRDefault="009A0A9E" w:rsidP="001B22FB">
      <w:pPr>
        <w:rPr>
          <w:sz w:val="24"/>
        </w:rPr>
      </w:pPr>
      <w:r w:rsidRPr="00D314AE">
        <w:rPr>
          <w:sz w:val="24"/>
        </w:rPr>
        <w:t xml:space="preserve">agree is not the most efficient way to  write, and certainly is not, from my  </w:t>
      </w:r>
    </w:p>
    <w:p w:rsidR="009E6294" w:rsidRPr="00D314AE" w:rsidRDefault="009A0A9E" w:rsidP="001B22FB">
      <w:pPr>
        <w:rPr>
          <w:sz w:val="24"/>
        </w:rPr>
      </w:pPr>
      <w:r w:rsidRPr="00D314AE">
        <w:rPr>
          <w:sz w:val="24"/>
        </w:rPr>
        <w:t>experience, the best way to attract and to keep a reader’s attention, nor is it, usually, within a publisher’s budget to allow this  luxury of what we can only call excess if not indecision, which even your computer can  identify— or, as Strunk and White said,  “Avoid needless words.”(negatives, prepositional phrases, shifting points of view, inappropriate imagery, adverbs, passive constructions, all of the above—and try not to shift point of view in the middle).</w:t>
      </w:r>
      <w:r w:rsidR="00DC750A" w:rsidRPr="00D314AE">
        <w:rPr>
          <w:sz w:val="24"/>
        </w:rPr>
        <w:t xml:space="preserve">  Example</w:t>
      </w:r>
      <w:r w:rsidR="009E6294" w:rsidRPr="00D314AE">
        <w:rPr>
          <w:sz w:val="24"/>
        </w:rPr>
        <w:t>:</w:t>
      </w:r>
      <w:r w:rsidR="00DC750A" w:rsidRPr="00D314AE">
        <w:rPr>
          <w:sz w:val="24"/>
        </w:rPr>
        <w:t xml:space="preserve">  </w:t>
      </w:r>
      <w:r w:rsidR="009E6294" w:rsidRPr="00D314AE">
        <w:rPr>
          <w:sz w:val="24"/>
          <w:szCs w:val="24"/>
        </w:rPr>
        <w:t>Wordsworth: “Poetry is Pleasure.”</w:t>
      </w:r>
    </w:p>
    <w:p w:rsidR="009E6294" w:rsidRPr="00D314AE" w:rsidRDefault="009E6294" w:rsidP="001B22FB"/>
    <w:p w:rsidR="00690A4E" w:rsidRDefault="003E08CA" w:rsidP="001B22FB">
      <w:pPr>
        <w:rPr>
          <w:sz w:val="24"/>
        </w:rPr>
      </w:pPr>
      <w:r>
        <w:rPr>
          <w:sz w:val="24"/>
        </w:rPr>
        <w:t>16</w:t>
      </w:r>
      <w:r w:rsidR="00F05E0D">
        <w:rPr>
          <w:sz w:val="24"/>
        </w:rPr>
        <w:t xml:space="preserve">.  In entering the long conversation of </w:t>
      </w:r>
      <w:r w:rsidR="009A0A9E" w:rsidRPr="00D314AE">
        <w:rPr>
          <w:sz w:val="24"/>
        </w:rPr>
        <w:t xml:space="preserve"> literary s</w:t>
      </w:r>
      <w:r w:rsidR="00F05E0D">
        <w:rPr>
          <w:sz w:val="24"/>
        </w:rPr>
        <w:t>cholarship and criticism, a</w:t>
      </w:r>
      <w:r w:rsidR="00027080" w:rsidRPr="00D314AE">
        <w:rPr>
          <w:sz w:val="24"/>
        </w:rPr>
        <w:t>cknowle</w:t>
      </w:r>
      <w:r w:rsidR="00F05E0D">
        <w:rPr>
          <w:sz w:val="24"/>
        </w:rPr>
        <w:t xml:space="preserve">dge </w:t>
      </w:r>
      <w:r w:rsidR="009A0A9E" w:rsidRPr="00D314AE">
        <w:rPr>
          <w:sz w:val="24"/>
        </w:rPr>
        <w:t xml:space="preserve"> how your work connects to the others in the conversation, what it contributes</w:t>
      </w:r>
      <w:r w:rsidR="00027080" w:rsidRPr="00D314AE">
        <w:rPr>
          <w:sz w:val="24"/>
        </w:rPr>
        <w:t>.  It is a small profession,</w:t>
      </w:r>
      <w:r w:rsidR="009A0A9E" w:rsidRPr="00D314AE">
        <w:rPr>
          <w:sz w:val="24"/>
        </w:rPr>
        <w:t xml:space="preserve"> a long life, and  building commun</w:t>
      </w:r>
      <w:r w:rsidR="00832F5B" w:rsidRPr="00D314AE">
        <w:rPr>
          <w:sz w:val="24"/>
        </w:rPr>
        <w:t xml:space="preserve">ity (which is what </w:t>
      </w:r>
      <w:r w:rsidR="00832F5B" w:rsidRPr="00D314AE">
        <w:rPr>
          <w:i/>
          <w:iCs/>
          <w:sz w:val="24"/>
        </w:rPr>
        <w:t>TWC</w:t>
      </w:r>
      <w:r w:rsidR="009E6294" w:rsidRPr="00D314AE">
        <w:rPr>
          <w:sz w:val="24"/>
        </w:rPr>
        <w:t xml:space="preserve">, indeed all publication </w:t>
      </w:r>
      <w:r w:rsidR="009A0A9E" w:rsidRPr="00D314AE">
        <w:rPr>
          <w:sz w:val="24"/>
        </w:rPr>
        <w:t>exist</w:t>
      </w:r>
      <w:r w:rsidR="00832F5B" w:rsidRPr="00D314AE">
        <w:rPr>
          <w:sz w:val="24"/>
        </w:rPr>
        <w:t>s</w:t>
      </w:r>
      <w:r w:rsidR="009A0A9E" w:rsidRPr="00D314AE">
        <w:rPr>
          <w:sz w:val="24"/>
        </w:rPr>
        <w:t xml:space="preserve"> to do), depends on cooperative writing, on inclusive readings, on both/and hypotheses.</w:t>
      </w:r>
    </w:p>
    <w:p w:rsidR="00690A4E" w:rsidRDefault="00690A4E" w:rsidP="001B22FB">
      <w:pPr>
        <w:rPr>
          <w:sz w:val="24"/>
        </w:rPr>
      </w:pPr>
    </w:p>
    <w:p w:rsidR="009A0A9E" w:rsidRPr="00D314AE" w:rsidRDefault="009A0A9E" w:rsidP="001B22FB">
      <w:pPr>
        <w:rPr>
          <w:sz w:val="24"/>
        </w:rPr>
      </w:pPr>
      <w:r w:rsidRPr="00D314AE">
        <w:rPr>
          <w:sz w:val="24"/>
        </w:rPr>
        <w:t xml:space="preserve"> On a practical level, your audience usually consists of those who are in your field. They may be the ones who are asked to pe</w:t>
      </w:r>
      <w:r w:rsidR="0019161A" w:rsidRPr="00D314AE">
        <w:rPr>
          <w:sz w:val="24"/>
        </w:rPr>
        <w:t xml:space="preserve">er-review your essay or book, </w:t>
      </w:r>
      <w:r w:rsidRPr="00D314AE">
        <w:rPr>
          <w:sz w:val="24"/>
        </w:rPr>
        <w:t xml:space="preserve"> or to review your </w:t>
      </w:r>
      <w:bookmarkStart w:id="0" w:name="_GoBack"/>
      <w:bookmarkEnd w:id="0"/>
      <w:r w:rsidRPr="00D314AE">
        <w:rPr>
          <w:sz w:val="24"/>
        </w:rPr>
        <w:t>book after it is published</w:t>
      </w:r>
      <w:r w:rsidR="0019161A" w:rsidRPr="00D314AE">
        <w:rPr>
          <w:sz w:val="24"/>
        </w:rPr>
        <w:t>, or to support a grant application, to be an outside reviewer for awards or promotion.</w:t>
      </w:r>
      <w:r w:rsidRPr="00D314AE">
        <w:rPr>
          <w:sz w:val="24"/>
        </w:rPr>
        <w:t>. It is good sense to acknowledge their work and avoid attacking them in footnotes. At the very least, you will offend the only audience that is really interested in your work.</w:t>
      </w:r>
    </w:p>
    <w:p w:rsidR="009A0A9E" w:rsidRPr="00D314AE" w:rsidRDefault="009A0A9E" w:rsidP="001B22FB">
      <w:pPr>
        <w:rPr>
          <w:sz w:val="24"/>
        </w:rPr>
      </w:pPr>
    </w:p>
    <w:p w:rsidR="009A0A9E" w:rsidRPr="00D314AE" w:rsidRDefault="003E08CA" w:rsidP="001B22FB">
      <w:pPr>
        <w:rPr>
          <w:sz w:val="24"/>
        </w:rPr>
      </w:pPr>
      <w:r>
        <w:rPr>
          <w:sz w:val="24"/>
        </w:rPr>
        <w:t>17</w:t>
      </w:r>
      <w:r w:rsidR="00832F5B" w:rsidRPr="00D314AE">
        <w:rPr>
          <w:sz w:val="24"/>
        </w:rPr>
        <w:t>.</w:t>
      </w:r>
      <w:r w:rsidR="009A0A9E" w:rsidRPr="00D314AE">
        <w:rPr>
          <w:sz w:val="24"/>
        </w:rPr>
        <w:t xml:space="preserve"> Before submitting your text, check all your quotations, page numbers, dates, the spel</w:t>
      </w:r>
      <w:r w:rsidR="00690A4E">
        <w:rPr>
          <w:sz w:val="24"/>
        </w:rPr>
        <w:t>ling of proper names</w:t>
      </w:r>
      <w:r w:rsidR="009A0A9E" w:rsidRPr="00D314AE">
        <w:rPr>
          <w:sz w:val="24"/>
        </w:rPr>
        <w:t xml:space="preserve"> places. Do not expect the editors to find your errors.</w:t>
      </w:r>
    </w:p>
    <w:p w:rsidR="007B436E" w:rsidRDefault="007B436E" w:rsidP="001B22FB">
      <w:pPr>
        <w:rPr>
          <w:sz w:val="24"/>
        </w:rPr>
      </w:pPr>
    </w:p>
    <w:p w:rsidR="00E56A62" w:rsidRPr="00D314AE" w:rsidRDefault="00E56A62" w:rsidP="001B22FB">
      <w:pPr>
        <w:rPr>
          <w:sz w:val="24"/>
        </w:rPr>
      </w:pPr>
      <w:r w:rsidRPr="00D314AE">
        <w:rPr>
          <w:sz w:val="24"/>
        </w:rPr>
        <w:t xml:space="preserve"> Copyright: </w:t>
      </w:r>
      <w:r w:rsidRPr="00D314AE">
        <w:rPr>
          <w:sz w:val="24"/>
          <w:u w:val="single"/>
        </w:rPr>
        <w:t xml:space="preserve">TWC </w:t>
      </w:r>
      <w:r w:rsidRPr="00D314AE">
        <w:rPr>
          <w:sz w:val="24"/>
        </w:rPr>
        <w:t xml:space="preserve">has always used protective copyright, meaning we </w:t>
      </w:r>
      <w:r w:rsidR="009E6294" w:rsidRPr="00D314AE">
        <w:rPr>
          <w:sz w:val="24"/>
        </w:rPr>
        <w:t xml:space="preserve">pay for and </w:t>
      </w:r>
      <w:r w:rsidR="00B11EC1" w:rsidRPr="00D314AE">
        <w:rPr>
          <w:sz w:val="24"/>
        </w:rPr>
        <w:t>hold copyright</w:t>
      </w:r>
      <w:r w:rsidRPr="00D314AE">
        <w:rPr>
          <w:sz w:val="24"/>
        </w:rPr>
        <w:t xml:space="preserve"> to protect the rights of the author. Authors are entitled, therefore, to use their work any way they see fit s</w:t>
      </w:r>
      <w:r w:rsidR="00703E4A" w:rsidRPr="00D314AE">
        <w:rPr>
          <w:sz w:val="24"/>
        </w:rPr>
        <w:t>o long as they acknowledge its</w:t>
      </w:r>
      <w:r w:rsidRPr="00D314AE">
        <w:rPr>
          <w:sz w:val="24"/>
        </w:rPr>
        <w:t xml:space="preserve"> appearance in </w:t>
      </w:r>
      <w:r w:rsidRPr="00D314AE">
        <w:rPr>
          <w:sz w:val="24"/>
          <w:u w:val="single"/>
        </w:rPr>
        <w:t>TWC</w:t>
      </w:r>
      <w:r w:rsidR="00A04CDC" w:rsidRPr="00D314AE">
        <w:rPr>
          <w:sz w:val="24"/>
        </w:rPr>
        <w:t xml:space="preserve">. </w:t>
      </w:r>
    </w:p>
    <w:p w:rsidR="00F05E0D" w:rsidRDefault="00F05E0D" w:rsidP="001B22FB">
      <w:pPr>
        <w:rPr>
          <w:sz w:val="24"/>
        </w:rPr>
      </w:pPr>
    </w:p>
    <w:p w:rsidR="006B501A" w:rsidRPr="00D314AE" w:rsidRDefault="007B436E" w:rsidP="001B22FB">
      <w:pPr>
        <w:rPr>
          <w:sz w:val="24"/>
        </w:rPr>
      </w:pPr>
      <w:r>
        <w:rPr>
          <w:sz w:val="24"/>
        </w:rPr>
        <w:t>Production</w:t>
      </w:r>
      <w:r w:rsidR="00642EDD" w:rsidRPr="00D314AE">
        <w:rPr>
          <w:sz w:val="24"/>
        </w:rPr>
        <w:t xml:space="preserve">: Your essay </w:t>
      </w:r>
      <w:r w:rsidR="00E56A62" w:rsidRPr="00D314AE">
        <w:rPr>
          <w:sz w:val="24"/>
        </w:rPr>
        <w:t>will go through many processes of</w:t>
      </w:r>
      <w:r w:rsidR="00642EDD" w:rsidRPr="00D314AE">
        <w:rPr>
          <w:sz w:val="24"/>
        </w:rPr>
        <w:t xml:space="preserve"> composition, </w:t>
      </w:r>
      <w:r w:rsidR="00E56A62" w:rsidRPr="00D314AE">
        <w:rPr>
          <w:sz w:val="24"/>
        </w:rPr>
        <w:t xml:space="preserve"> checking and adjusting. We shall be translating your work into a finished journal, one among many essays in an issue</w:t>
      </w:r>
      <w:r w:rsidR="009F2559" w:rsidRPr="00D314AE">
        <w:rPr>
          <w:sz w:val="24"/>
        </w:rPr>
        <w:t xml:space="preserve"> </w:t>
      </w:r>
      <w:r w:rsidR="00B11EC1" w:rsidRPr="00D314AE">
        <w:rPr>
          <w:sz w:val="24"/>
        </w:rPr>
        <w:t>which has to come out to  sixty-four pages or</w:t>
      </w:r>
      <w:r w:rsidR="00F358C0" w:rsidRPr="00D314AE">
        <w:rPr>
          <w:sz w:val="24"/>
        </w:rPr>
        <w:t xml:space="preserve"> multiples of sixteen.</w:t>
      </w:r>
      <w:r w:rsidR="00CA16A4">
        <w:rPr>
          <w:sz w:val="24"/>
        </w:rPr>
        <w:t xml:space="preserve"> </w:t>
      </w:r>
      <w:r w:rsidR="00F358C0" w:rsidRPr="00D314AE">
        <w:rPr>
          <w:sz w:val="24"/>
        </w:rPr>
        <w:t xml:space="preserve">It must relate to </w:t>
      </w:r>
      <w:r w:rsidR="00E56A62" w:rsidRPr="00D314AE">
        <w:rPr>
          <w:sz w:val="24"/>
        </w:rPr>
        <w:t>volumes that ha</w:t>
      </w:r>
      <w:r w:rsidR="00C04492" w:rsidRPr="00D314AE">
        <w:rPr>
          <w:sz w:val="24"/>
        </w:rPr>
        <w:t>ve preceded it and those</w:t>
      </w:r>
      <w:r w:rsidR="002F08D5" w:rsidRPr="00D314AE">
        <w:rPr>
          <w:sz w:val="24"/>
        </w:rPr>
        <w:t xml:space="preserve"> that we hope will follow. Every issue</w:t>
      </w:r>
      <w:r w:rsidR="00CA16A4">
        <w:rPr>
          <w:sz w:val="24"/>
        </w:rPr>
        <w:t xml:space="preserve"> is more than</w:t>
      </w:r>
      <w:r w:rsidR="00E56A62" w:rsidRPr="00D314AE">
        <w:rPr>
          <w:sz w:val="24"/>
        </w:rPr>
        <w:t xml:space="preserve"> a colle</w:t>
      </w:r>
      <w:r w:rsidR="00CA16A4">
        <w:rPr>
          <w:sz w:val="24"/>
        </w:rPr>
        <w:t>ction of whatever is on hand</w:t>
      </w:r>
      <w:r w:rsidR="00E56A62" w:rsidRPr="00D314AE">
        <w:rPr>
          <w:sz w:val="24"/>
        </w:rPr>
        <w:t xml:space="preserve">; we  produce a journal that we assume will be read, </w:t>
      </w:r>
      <w:r w:rsidR="00C04492" w:rsidRPr="00D314AE">
        <w:rPr>
          <w:sz w:val="24"/>
        </w:rPr>
        <w:t>and judged, from cover to cover by our subscribers who entrust us not only with  their money but also</w:t>
      </w:r>
      <w:r w:rsidR="00B11EC1" w:rsidRPr="00D314AE">
        <w:rPr>
          <w:sz w:val="24"/>
        </w:rPr>
        <w:t xml:space="preserve"> </w:t>
      </w:r>
      <w:r w:rsidR="00CA16A4">
        <w:rPr>
          <w:sz w:val="24"/>
        </w:rPr>
        <w:t>with</w:t>
      </w:r>
      <w:r w:rsidR="00B11EC1" w:rsidRPr="00D314AE">
        <w:rPr>
          <w:sz w:val="24"/>
        </w:rPr>
        <w:t xml:space="preserve"> the</w:t>
      </w:r>
      <w:r w:rsidR="00CA16A4">
        <w:rPr>
          <w:sz w:val="24"/>
        </w:rPr>
        <w:t xml:space="preserve"> critical and scholarly conversation we share. </w:t>
      </w:r>
      <w:r w:rsidR="00E56A62" w:rsidRPr="00D314AE">
        <w:rPr>
          <w:sz w:val="24"/>
        </w:rPr>
        <w:t xml:space="preserve"> </w:t>
      </w:r>
      <w:r w:rsidR="00E56A62" w:rsidRPr="00D314AE">
        <w:rPr>
          <w:sz w:val="24"/>
        </w:rPr>
        <w:lastRenderedPageBreak/>
        <w:t xml:space="preserve">Your sending us your work means that you want it to appear in </w:t>
      </w:r>
      <w:r w:rsidR="00E56A62" w:rsidRPr="00D314AE">
        <w:rPr>
          <w:sz w:val="24"/>
          <w:u w:val="single"/>
        </w:rPr>
        <w:t>TWC</w:t>
      </w:r>
      <w:r w:rsidR="00E56A62" w:rsidRPr="00D314AE">
        <w:rPr>
          <w:sz w:val="24"/>
        </w:rPr>
        <w:t xml:space="preserve"> as part of both a collection and a tradition.  </w:t>
      </w:r>
    </w:p>
    <w:p w:rsidR="00DD69DD" w:rsidRPr="00D314AE" w:rsidRDefault="006B501A" w:rsidP="001B22FB">
      <w:pPr>
        <w:rPr>
          <w:sz w:val="24"/>
        </w:rPr>
      </w:pPr>
      <w:r w:rsidRPr="00D314AE">
        <w:rPr>
          <w:sz w:val="24"/>
        </w:rPr>
        <w:t xml:space="preserve">       </w:t>
      </w:r>
    </w:p>
    <w:p w:rsidR="00E56A62" w:rsidRPr="00D314AE" w:rsidRDefault="006B501A" w:rsidP="001B22FB">
      <w:pPr>
        <w:rPr>
          <w:sz w:val="24"/>
        </w:rPr>
      </w:pPr>
      <w:r w:rsidRPr="00D314AE">
        <w:rPr>
          <w:sz w:val="24"/>
        </w:rPr>
        <w:t>As</w:t>
      </w:r>
      <w:r w:rsidR="00B11EC1" w:rsidRPr="00D314AE">
        <w:rPr>
          <w:sz w:val="24"/>
        </w:rPr>
        <w:t xml:space="preserve"> editors and publishers, we have to make</w:t>
      </w:r>
      <w:r w:rsidRPr="00D314AE">
        <w:rPr>
          <w:sz w:val="24"/>
        </w:rPr>
        <w:t xml:space="preserve"> the miniscule  adjustments that are required for your work to appear in a particular issue, in the volume, in many volumes. Such adjustments are </w:t>
      </w:r>
      <w:r w:rsidR="00E56A62" w:rsidRPr="00D314AE">
        <w:rPr>
          <w:sz w:val="24"/>
        </w:rPr>
        <w:t xml:space="preserve"> less than editing, but more than merely reproducing what you send us. Our adjustments may mean leaving off a  phrase to save a line, or finish a page, or a paragraph. We do not make any changes that would alter your meaning or tone. But  because of space or  the appearance of  a  page,  we migh</w:t>
      </w:r>
      <w:r w:rsidRPr="00D314AE">
        <w:rPr>
          <w:sz w:val="24"/>
        </w:rPr>
        <w:t>t substitute a</w:t>
      </w:r>
      <w:r w:rsidR="00A04CDC" w:rsidRPr="00D314AE">
        <w:rPr>
          <w:sz w:val="24"/>
        </w:rPr>
        <w:t xml:space="preserve"> concise</w:t>
      </w:r>
      <w:r w:rsidR="00E56A62" w:rsidRPr="00D314AE">
        <w:rPr>
          <w:sz w:val="24"/>
        </w:rPr>
        <w:t xml:space="preserve"> way of saying what you wa</w:t>
      </w:r>
      <w:r w:rsidRPr="00D314AE">
        <w:rPr>
          <w:sz w:val="24"/>
        </w:rPr>
        <w:t>nt to say, a substitution that takes plac</w:t>
      </w:r>
      <w:r w:rsidR="00B11EC1" w:rsidRPr="00D314AE">
        <w:rPr>
          <w:sz w:val="24"/>
        </w:rPr>
        <w:t xml:space="preserve">e in production when there may not be </w:t>
      </w:r>
      <w:r w:rsidRPr="00D314AE">
        <w:rPr>
          <w:sz w:val="24"/>
        </w:rPr>
        <w:t xml:space="preserve"> t</w:t>
      </w:r>
      <w:r w:rsidR="00690A4E">
        <w:rPr>
          <w:sz w:val="24"/>
        </w:rPr>
        <w:t>ime to ask for your approval.</w:t>
      </w:r>
      <w:r w:rsidR="00E56A62" w:rsidRPr="00D314AE">
        <w:rPr>
          <w:sz w:val="24"/>
        </w:rPr>
        <w:t xml:space="preserve"> Any small changes, you may be assured, were required by space. Fo</w:t>
      </w:r>
      <w:r w:rsidRPr="00D314AE">
        <w:rPr>
          <w:sz w:val="24"/>
        </w:rPr>
        <w:t>r example, in recent essays, we changed</w:t>
      </w:r>
      <w:r w:rsidR="00E56A62" w:rsidRPr="00D314AE">
        <w:rPr>
          <w:sz w:val="24"/>
        </w:rPr>
        <w:t xml:space="preserve"> “and he h</w:t>
      </w:r>
      <w:r w:rsidRPr="00D314AE">
        <w:rPr>
          <w:sz w:val="24"/>
        </w:rPr>
        <w:t>as gone on to note that” became</w:t>
      </w:r>
      <w:r w:rsidR="00E56A62" w:rsidRPr="00D314AE">
        <w:rPr>
          <w:sz w:val="24"/>
        </w:rPr>
        <w:t xml:space="preserve"> “n</w:t>
      </w:r>
      <w:r w:rsidR="00690A4E">
        <w:rPr>
          <w:sz w:val="24"/>
        </w:rPr>
        <w:t xml:space="preserve">oting that,” or </w:t>
      </w:r>
      <w:r w:rsidR="00E56A62" w:rsidRPr="00D314AE">
        <w:rPr>
          <w:sz w:val="24"/>
        </w:rPr>
        <w:t xml:space="preserve"> “although I did not have enough space to examine all of ----novels and poems, I would like to suggest some of the important but negle</w:t>
      </w:r>
      <w:r w:rsidRPr="00D314AE">
        <w:rPr>
          <w:sz w:val="24"/>
        </w:rPr>
        <w:t>cted issues and questions…” became</w:t>
      </w:r>
      <w:r w:rsidR="00E56A62" w:rsidRPr="00D314AE">
        <w:rPr>
          <w:sz w:val="24"/>
        </w:rPr>
        <w:t>, for matters of s</w:t>
      </w:r>
      <w:r w:rsidR="0019161A" w:rsidRPr="00D314AE">
        <w:rPr>
          <w:sz w:val="24"/>
        </w:rPr>
        <w:t>pace,  “In conclusion</w:t>
      </w:r>
      <w:r w:rsidR="00E56A62" w:rsidRPr="00D314AE">
        <w:rPr>
          <w:sz w:val="24"/>
        </w:rPr>
        <w:t>…,” leaving so much wonderful work for the next essay.</w:t>
      </w:r>
      <w:r w:rsidR="0057045A" w:rsidRPr="00D314AE">
        <w:rPr>
          <w:sz w:val="24"/>
        </w:rPr>
        <w:t xml:space="preserve"> </w:t>
      </w:r>
      <w:r w:rsidR="00C933EF">
        <w:rPr>
          <w:sz w:val="24"/>
        </w:rPr>
        <w:t>Y</w:t>
      </w:r>
      <w:r w:rsidR="0057045A" w:rsidRPr="00D314AE">
        <w:rPr>
          <w:sz w:val="24"/>
        </w:rPr>
        <w:t>ou will have final approval of yo</w:t>
      </w:r>
      <w:r w:rsidR="00690A4E">
        <w:rPr>
          <w:sz w:val="24"/>
        </w:rPr>
        <w:t xml:space="preserve">ur text.  </w:t>
      </w:r>
    </w:p>
    <w:p w:rsidR="00E56A62" w:rsidRPr="00D314AE" w:rsidRDefault="00E56A62" w:rsidP="001B22FB">
      <w:pPr>
        <w:rPr>
          <w:sz w:val="24"/>
        </w:rPr>
      </w:pPr>
    </w:p>
    <w:p w:rsidR="00E56A62" w:rsidRPr="00D314AE" w:rsidRDefault="00C04492" w:rsidP="001B22FB">
      <w:pPr>
        <w:pStyle w:val="BodyText2"/>
        <w:jc w:val="left"/>
      </w:pPr>
      <w:r w:rsidRPr="00D314AE">
        <w:t>Proof-rea</w:t>
      </w:r>
      <w:r w:rsidR="006B501A" w:rsidRPr="00D314AE">
        <w:t xml:space="preserve">ding and errors: </w:t>
      </w:r>
      <w:r w:rsidR="00E56A62" w:rsidRPr="00D314AE">
        <w:t>the human mind is a correcting machine. Most people do not see their own errors, nor do most editors or readers. Their minds automatically correct them. That is what makes proofreading so difficult, more difficult with optical</w:t>
      </w:r>
      <w:r w:rsidR="00690A4E">
        <w:t xml:space="preserve"> scanning and spell-check.</w:t>
      </w:r>
      <w:r w:rsidR="00E56A62" w:rsidRPr="00D314AE">
        <w:t xml:space="preserve"> Be assured, then, that if</w:t>
      </w:r>
      <w:r w:rsidR="00B11EC1" w:rsidRPr="00D314AE">
        <w:t xml:space="preserve"> you and </w:t>
      </w:r>
      <w:r w:rsidR="00690A4E">
        <w:t xml:space="preserve"> two</w:t>
      </w:r>
      <w:r w:rsidR="00B11EC1" w:rsidRPr="00D314AE">
        <w:t xml:space="preserve"> in-house </w:t>
      </w:r>
      <w:r w:rsidR="00E56A62" w:rsidRPr="00D314AE">
        <w:t xml:space="preserve"> proofreaders missed an error in the most attentive of readings, then so will the readers who come </w:t>
      </w:r>
      <w:r w:rsidR="00C933EF">
        <w:t xml:space="preserve">to your essay. Readers see what they expect, find what they are looking for,  skim, scan, and overlook the details where minor errors are mostly to appear. </w:t>
      </w:r>
      <w:r w:rsidR="00E56A62" w:rsidRPr="00D314AE">
        <w:t xml:space="preserve"> We have all lived with terrible goofs, by the best publishers, and I know of no career that was destroyed or any a</w:t>
      </w:r>
      <w:r w:rsidR="00690A4E">
        <w:t>uthor blamed for</w:t>
      </w:r>
      <w:r w:rsidR="00E56A62" w:rsidRPr="00D314AE">
        <w:t xml:space="preserve"> an error in proofreading. </w:t>
      </w:r>
    </w:p>
    <w:p w:rsidR="00E56A62" w:rsidRPr="00D314AE" w:rsidRDefault="00E56A62" w:rsidP="001B22FB">
      <w:pPr>
        <w:rPr>
          <w:sz w:val="24"/>
        </w:rPr>
      </w:pPr>
    </w:p>
    <w:p w:rsidR="00F77296" w:rsidRDefault="00E56A62" w:rsidP="00E710A9">
      <w:pPr>
        <w:pStyle w:val="BodyText3"/>
      </w:pPr>
      <w:r w:rsidRPr="00D314AE">
        <w:t xml:space="preserve">We hope you will enjoy the experience of publishing in </w:t>
      </w:r>
      <w:r w:rsidRPr="00D314AE">
        <w:rPr>
          <w:u w:val="single"/>
        </w:rPr>
        <w:t>The</w:t>
      </w:r>
      <w:r w:rsidRPr="00D314AE">
        <w:t xml:space="preserve"> </w:t>
      </w:r>
      <w:r w:rsidRPr="00D314AE">
        <w:rPr>
          <w:u w:val="single"/>
        </w:rPr>
        <w:t>Wordsworth</w:t>
      </w:r>
      <w:r w:rsidRPr="00D314AE">
        <w:t xml:space="preserve"> </w:t>
      </w:r>
      <w:r w:rsidRPr="00D314AE">
        <w:rPr>
          <w:u w:val="single"/>
        </w:rPr>
        <w:t>Circle</w:t>
      </w:r>
      <w:r w:rsidRPr="00D314AE">
        <w:t xml:space="preserve"> and will continue to participate in our activities.</w:t>
      </w:r>
      <w:r w:rsidR="00E710A9">
        <w:t xml:space="preserve">   </w:t>
      </w:r>
      <w:r w:rsidR="00690A4E">
        <w:t xml:space="preserve">Marilyn </w:t>
      </w:r>
      <w:proofErr w:type="spellStart"/>
      <w:r w:rsidR="00690A4E">
        <w:t>Gaull</w:t>
      </w:r>
      <w:proofErr w:type="spellEnd"/>
      <w:r w:rsidR="00690A4E">
        <w:t>, Editor</w:t>
      </w:r>
    </w:p>
    <w:p w:rsidR="003E08CA" w:rsidRPr="00C92DDE" w:rsidRDefault="003E08CA" w:rsidP="001B22FB">
      <w:pPr>
        <w:rPr>
          <w:b/>
        </w:rPr>
      </w:pPr>
    </w:p>
    <w:p w:rsidR="00C92DDE" w:rsidRDefault="00C92DDE" w:rsidP="001B22FB">
      <w:r w:rsidRPr="00C92DDE">
        <w:rPr>
          <w:b/>
        </w:rPr>
        <w:t>Subscription Form</w:t>
      </w:r>
    </w:p>
    <w:p w:rsidR="00C92DDE" w:rsidRDefault="00C92DDE" w:rsidP="001B22FB"/>
    <w:p w:rsidR="002E0589" w:rsidRDefault="00C92DDE" w:rsidP="00C92DDE">
      <w:pPr>
        <w:rPr>
          <w:sz w:val="24"/>
          <w:szCs w:val="24"/>
        </w:rPr>
      </w:pPr>
      <w:r w:rsidRPr="00C92DDE">
        <w:rPr>
          <w:sz w:val="24"/>
          <w:szCs w:val="24"/>
        </w:rPr>
        <w:t xml:space="preserve">Please make checks (in American or British currency), payable to </w:t>
      </w:r>
      <w:r w:rsidRPr="00C92DDE">
        <w:rPr>
          <w:i/>
          <w:iCs/>
          <w:sz w:val="24"/>
          <w:szCs w:val="24"/>
        </w:rPr>
        <w:t>The Wordsworth Circle</w:t>
      </w:r>
      <w:r w:rsidRPr="00C92DDE">
        <w:rPr>
          <w:sz w:val="24"/>
          <w:szCs w:val="24"/>
        </w:rPr>
        <w:t xml:space="preserve">.  Mail them to </w:t>
      </w:r>
      <w:r w:rsidRPr="00C92DDE">
        <w:rPr>
          <w:i/>
          <w:iCs/>
          <w:sz w:val="24"/>
          <w:szCs w:val="24"/>
        </w:rPr>
        <w:t xml:space="preserve">The Wordsworth Circle, </w:t>
      </w:r>
      <w:r w:rsidRPr="00C92DDE">
        <w:rPr>
          <w:sz w:val="24"/>
          <w:szCs w:val="24"/>
        </w:rPr>
        <w:t>The Editorial Institute, Boston University, 143 Bay State Road, Boston, MA  02215</w:t>
      </w:r>
      <w:r w:rsidR="002E0589">
        <w:rPr>
          <w:sz w:val="24"/>
          <w:szCs w:val="24"/>
        </w:rPr>
        <w:t>. British scholars may arrange a bank tr</w:t>
      </w:r>
      <w:r w:rsidR="00E86A81">
        <w:rPr>
          <w:sz w:val="24"/>
          <w:szCs w:val="24"/>
        </w:rPr>
        <w:t xml:space="preserve">ansfer on </w:t>
      </w:r>
      <w:r w:rsidR="007476A3">
        <w:rPr>
          <w:sz w:val="24"/>
          <w:szCs w:val="24"/>
        </w:rPr>
        <w:t>request—address inquiries to the managing editor,  cbingham@bu.edu.</w:t>
      </w:r>
    </w:p>
    <w:p w:rsidR="00C92DDE" w:rsidRPr="00C92DDE" w:rsidRDefault="00C92DDE" w:rsidP="00C92DDE">
      <w:pPr>
        <w:rPr>
          <w:sz w:val="24"/>
          <w:szCs w:val="24"/>
        </w:rPr>
      </w:pPr>
      <w:r w:rsidRPr="00C92DDE">
        <w:rPr>
          <w:sz w:val="24"/>
          <w:szCs w:val="24"/>
        </w:rPr>
        <w:t xml:space="preserve">  </w:t>
      </w:r>
    </w:p>
    <w:p w:rsidR="00C92DDE" w:rsidRPr="00C92DDE" w:rsidRDefault="00C92DDE" w:rsidP="00C92DDE">
      <w:pPr>
        <w:pBdr>
          <w:top w:val="single" w:sz="4" w:space="1" w:color="auto"/>
          <w:left w:val="single" w:sz="4" w:space="4" w:color="auto"/>
          <w:bottom w:val="single" w:sz="4" w:space="1" w:color="auto"/>
          <w:right w:val="single" w:sz="4" w:space="4" w:color="auto"/>
        </w:pBdr>
        <w:ind w:right="720"/>
        <w:rPr>
          <w:sz w:val="24"/>
          <w:szCs w:val="24"/>
        </w:rPr>
      </w:pPr>
      <w:r w:rsidRPr="00C92DDE">
        <w:rPr>
          <w:sz w:val="24"/>
          <w:szCs w:val="24"/>
        </w:rPr>
        <w:t>For subscribers in the US: $35.00 per volume.  For subscribers outside the US: $40 per volume.  Fees include postage and membership in the W-C Assoc. We accept British Sterling at the current exchange rate.</w:t>
      </w:r>
    </w:p>
    <w:p w:rsidR="00C92DDE" w:rsidRPr="00C92DDE" w:rsidRDefault="00C92DDE" w:rsidP="00C92DDE">
      <w:pPr>
        <w:rPr>
          <w:sz w:val="24"/>
          <w:szCs w:val="24"/>
        </w:rPr>
      </w:pPr>
    </w:p>
    <w:p w:rsidR="00C92DDE" w:rsidRPr="00C92DDE" w:rsidRDefault="00C92DDE" w:rsidP="00C92DDE">
      <w:pPr>
        <w:rPr>
          <w:sz w:val="24"/>
          <w:szCs w:val="24"/>
        </w:rPr>
      </w:pPr>
      <w:r w:rsidRPr="00C92DDE">
        <w:rPr>
          <w:sz w:val="24"/>
          <w:szCs w:val="24"/>
        </w:rPr>
        <w:t>Name:______________________________________________________</w:t>
      </w:r>
      <w:r w:rsidR="007B436E">
        <w:rPr>
          <w:sz w:val="24"/>
          <w:szCs w:val="24"/>
        </w:rPr>
        <w:t>____________</w:t>
      </w:r>
    </w:p>
    <w:p w:rsidR="00C92DDE" w:rsidRPr="00C92DDE" w:rsidRDefault="00C92DDE" w:rsidP="00C92DDE">
      <w:pPr>
        <w:rPr>
          <w:sz w:val="24"/>
          <w:szCs w:val="24"/>
        </w:rPr>
      </w:pPr>
    </w:p>
    <w:p w:rsidR="00C92DDE" w:rsidRPr="00C92DDE" w:rsidRDefault="00C92DDE" w:rsidP="00C92DDE">
      <w:pPr>
        <w:rPr>
          <w:sz w:val="24"/>
          <w:szCs w:val="24"/>
        </w:rPr>
      </w:pPr>
      <w:r w:rsidRPr="00C92DDE">
        <w:rPr>
          <w:sz w:val="24"/>
          <w:szCs w:val="24"/>
        </w:rPr>
        <w:t>Address:___________________________________________________</w:t>
      </w:r>
      <w:r w:rsidR="007B436E">
        <w:rPr>
          <w:sz w:val="24"/>
          <w:szCs w:val="24"/>
        </w:rPr>
        <w:t>_____________</w:t>
      </w:r>
    </w:p>
    <w:p w:rsidR="00C92DDE" w:rsidRPr="00C92DDE" w:rsidRDefault="00C92DDE" w:rsidP="00C92DDE">
      <w:pPr>
        <w:rPr>
          <w:sz w:val="24"/>
          <w:szCs w:val="24"/>
        </w:rPr>
      </w:pPr>
      <w:r w:rsidRPr="00C92DDE">
        <w:rPr>
          <w:bCs/>
          <w:iCs/>
          <w:sz w:val="24"/>
          <w:szCs w:val="24"/>
        </w:rPr>
        <w:t>______________________________________________________________________</w:t>
      </w:r>
    </w:p>
    <w:p w:rsidR="007B436E" w:rsidRDefault="007B436E" w:rsidP="00C92DDE">
      <w:pPr>
        <w:rPr>
          <w:bCs/>
          <w:iCs/>
          <w:sz w:val="24"/>
          <w:szCs w:val="24"/>
        </w:rPr>
      </w:pPr>
    </w:p>
    <w:p w:rsidR="00C92DDE" w:rsidRPr="00C92DDE" w:rsidRDefault="00C92DDE" w:rsidP="00C92DDE">
      <w:pPr>
        <w:rPr>
          <w:bCs/>
          <w:iCs/>
          <w:sz w:val="24"/>
          <w:szCs w:val="24"/>
        </w:rPr>
      </w:pPr>
      <w:r w:rsidRPr="00C92DDE">
        <w:rPr>
          <w:bCs/>
          <w:iCs/>
          <w:sz w:val="24"/>
          <w:szCs w:val="24"/>
        </w:rPr>
        <w:t>E-Mail Address:__________________________________________________________</w:t>
      </w:r>
    </w:p>
    <w:p w:rsidR="00C92DDE" w:rsidRPr="00C92DDE" w:rsidRDefault="00C92DDE" w:rsidP="00C92DDE">
      <w:pPr>
        <w:rPr>
          <w:sz w:val="24"/>
          <w:szCs w:val="24"/>
        </w:rPr>
      </w:pPr>
    </w:p>
    <w:p w:rsidR="003E08CA" w:rsidRPr="00C92DDE" w:rsidRDefault="003E08CA" w:rsidP="001B22FB">
      <w:pPr>
        <w:rPr>
          <w:sz w:val="24"/>
          <w:szCs w:val="24"/>
        </w:rPr>
      </w:pPr>
    </w:p>
    <w:sectPr w:rsidR="003E08CA" w:rsidRPr="00C92DDE" w:rsidSect="0053367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F92" w:rsidRDefault="000E1F92">
      <w:r>
        <w:separator/>
      </w:r>
    </w:p>
  </w:endnote>
  <w:endnote w:type="continuationSeparator" w:id="0">
    <w:p w:rsidR="000E1F92" w:rsidRDefault="000E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F92" w:rsidRDefault="000E1F92">
      <w:r>
        <w:separator/>
      </w:r>
    </w:p>
  </w:footnote>
  <w:footnote w:type="continuationSeparator" w:id="0">
    <w:p w:rsidR="000E1F92" w:rsidRDefault="000E1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99" w:rsidRDefault="008A5641">
    <w:pPr>
      <w:pStyle w:val="Header"/>
      <w:framePr w:wrap="around" w:vAnchor="text" w:hAnchor="margin" w:xAlign="right" w:y="1"/>
      <w:rPr>
        <w:rStyle w:val="PageNumber"/>
      </w:rPr>
    </w:pPr>
    <w:r>
      <w:rPr>
        <w:rStyle w:val="PageNumber"/>
      </w:rPr>
      <w:fldChar w:fldCharType="begin"/>
    </w:r>
    <w:r w:rsidR="00EF3199">
      <w:rPr>
        <w:rStyle w:val="PageNumber"/>
      </w:rPr>
      <w:instrText xml:space="preserve">PAGE  </w:instrText>
    </w:r>
    <w:r>
      <w:rPr>
        <w:rStyle w:val="PageNumber"/>
      </w:rPr>
      <w:fldChar w:fldCharType="separate"/>
    </w:r>
    <w:r w:rsidR="00EF3199">
      <w:rPr>
        <w:rStyle w:val="PageNumber"/>
        <w:noProof/>
      </w:rPr>
      <w:t>3</w:t>
    </w:r>
    <w:r>
      <w:rPr>
        <w:rStyle w:val="PageNumber"/>
      </w:rPr>
      <w:fldChar w:fldCharType="end"/>
    </w:r>
  </w:p>
  <w:p w:rsidR="00EF3199" w:rsidRDefault="00EF31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99" w:rsidRDefault="008A5641">
    <w:pPr>
      <w:pStyle w:val="Header"/>
      <w:framePr w:wrap="around" w:vAnchor="text" w:hAnchor="margin" w:xAlign="right" w:y="1"/>
      <w:rPr>
        <w:rStyle w:val="PageNumber"/>
      </w:rPr>
    </w:pPr>
    <w:r>
      <w:rPr>
        <w:rStyle w:val="PageNumber"/>
      </w:rPr>
      <w:fldChar w:fldCharType="begin"/>
    </w:r>
    <w:r w:rsidR="00EF3199">
      <w:rPr>
        <w:rStyle w:val="PageNumber"/>
      </w:rPr>
      <w:instrText xml:space="preserve">PAGE  </w:instrText>
    </w:r>
    <w:r>
      <w:rPr>
        <w:rStyle w:val="PageNumber"/>
      </w:rPr>
      <w:fldChar w:fldCharType="separate"/>
    </w:r>
    <w:r w:rsidR="00445247">
      <w:rPr>
        <w:rStyle w:val="PageNumber"/>
        <w:noProof/>
      </w:rPr>
      <w:t>5</w:t>
    </w:r>
    <w:r>
      <w:rPr>
        <w:rStyle w:val="PageNumber"/>
      </w:rPr>
      <w:fldChar w:fldCharType="end"/>
    </w:r>
  </w:p>
  <w:p w:rsidR="00EF3199" w:rsidRDefault="00EF319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98D"/>
    <w:multiLevelType w:val="singleLevel"/>
    <w:tmpl w:val="6FC8CD60"/>
    <w:lvl w:ilvl="0">
      <w:start w:val="16"/>
      <w:numFmt w:val="decimal"/>
      <w:lvlText w:val="%1"/>
      <w:lvlJc w:val="left"/>
      <w:pPr>
        <w:tabs>
          <w:tab w:val="num" w:pos="360"/>
        </w:tabs>
        <w:ind w:left="360" w:hanging="360"/>
      </w:pPr>
      <w:rPr>
        <w:rFonts w:hint="default"/>
      </w:rPr>
    </w:lvl>
  </w:abstractNum>
  <w:abstractNum w:abstractNumId="1">
    <w:nsid w:val="0EE63445"/>
    <w:multiLevelType w:val="singleLevel"/>
    <w:tmpl w:val="F7E22C56"/>
    <w:lvl w:ilvl="0">
      <w:start w:val="12"/>
      <w:numFmt w:val="decimal"/>
      <w:lvlText w:val="%1."/>
      <w:lvlJc w:val="left"/>
      <w:pPr>
        <w:tabs>
          <w:tab w:val="num" w:pos="405"/>
        </w:tabs>
        <w:ind w:left="405" w:hanging="405"/>
      </w:pPr>
      <w:rPr>
        <w:rFonts w:hint="default"/>
      </w:rPr>
    </w:lvl>
  </w:abstractNum>
  <w:abstractNum w:abstractNumId="2">
    <w:nsid w:val="114416E2"/>
    <w:multiLevelType w:val="singleLevel"/>
    <w:tmpl w:val="0409000F"/>
    <w:lvl w:ilvl="0">
      <w:start w:val="17"/>
      <w:numFmt w:val="decimal"/>
      <w:lvlText w:val="%1."/>
      <w:lvlJc w:val="left"/>
      <w:pPr>
        <w:tabs>
          <w:tab w:val="num" w:pos="360"/>
        </w:tabs>
        <w:ind w:left="360" w:hanging="360"/>
      </w:pPr>
      <w:rPr>
        <w:rFonts w:hint="default"/>
      </w:rPr>
    </w:lvl>
  </w:abstractNum>
  <w:abstractNum w:abstractNumId="3">
    <w:nsid w:val="16056BF0"/>
    <w:multiLevelType w:val="singleLevel"/>
    <w:tmpl w:val="77265BBE"/>
    <w:lvl w:ilvl="0">
      <w:start w:val="17"/>
      <w:numFmt w:val="decimal"/>
      <w:lvlText w:val="%1"/>
      <w:lvlJc w:val="left"/>
      <w:pPr>
        <w:tabs>
          <w:tab w:val="num" w:pos="360"/>
        </w:tabs>
        <w:ind w:left="360" w:hanging="360"/>
      </w:pPr>
      <w:rPr>
        <w:rFonts w:hint="default"/>
      </w:rPr>
    </w:lvl>
  </w:abstractNum>
  <w:abstractNum w:abstractNumId="4">
    <w:nsid w:val="241440AB"/>
    <w:multiLevelType w:val="singleLevel"/>
    <w:tmpl w:val="618EDF20"/>
    <w:lvl w:ilvl="0">
      <w:start w:val="13"/>
      <w:numFmt w:val="decimal"/>
      <w:lvlText w:val="%1."/>
      <w:lvlJc w:val="left"/>
      <w:pPr>
        <w:tabs>
          <w:tab w:val="num" w:pos="405"/>
        </w:tabs>
        <w:ind w:left="405" w:hanging="405"/>
      </w:pPr>
      <w:rPr>
        <w:rFonts w:hint="default"/>
      </w:rPr>
    </w:lvl>
  </w:abstractNum>
  <w:abstractNum w:abstractNumId="5">
    <w:nsid w:val="2BF93450"/>
    <w:multiLevelType w:val="singleLevel"/>
    <w:tmpl w:val="0409000F"/>
    <w:lvl w:ilvl="0">
      <w:start w:val="16"/>
      <w:numFmt w:val="decimal"/>
      <w:lvlText w:val="%1."/>
      <w:lvlJc w:val="left"/>
      <w:pPr>
        <w:tabs>
          <w:tab w:val="num" w:pos="360"/>
        </w:tabs>
        <w:ind w:left="360" w:hanging="360"/>
      </w:pPr>
      <w:rPr>
        <w:rFonts w:hint="default"/>
      </w:rPr>
    </w:lvl>
  </w:abstractNum>
  <w:abstractNum w:abstractNumId="6">
    <w:nsid w:val="2CD93CD5"/>
    <w:multiLevelType w:val="multilevel"/>
    <w:tmpl w:val="DF58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4E0E50"/>
    <w:multiLevelType w:val="singleLevel"/>
    <w:tmpl w:val="0409000F"/>
    <w:lvl w:ilvl="0">
      <w:start w:val="13"/>
      <w:numFmt w:val="decimal"/>
      <w:lvlText w:val="%1."/>
      <w:lvlJc w:val="left"/>
      <w:pPr>
        <w:tabs>
          <w:tab w:val="num" w:pos="360"/>
        </w:tabs>
        <w:ind w:left="360" w:hanging="360"/>
      </w:pPr>
      <w:rPr>
        <w:rFonts w:hint="default"/>
      </w:rPr>
    </w:lvl>
  </w:abstractNum>
  <w:abstractNum w:abstractNumId="8">
    <w:nsid w:val="355B3158"/>
    <w:multiLevelType w:val="multilevel"/>
    <w:tmpl w:val="5B82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0B36CE"/>
    <w:multiLevelType w:val="singleLevel"/>
    <w:tmpl w:val="9BA6AC12"/>
    <w:lvl w:ilvl="0">
      <w:start w:val="15"/>
      <w:numFmt w:val="decimal"/>
      <w:lvlText w:val="%1"/>
      <w:lvlJc w:val="left"/>
      <w:pPr>
        <w:tabs>
          <w:tab w:val="num" w:pos="360"/>
        </w:tabs>
        <w:ind w:left="360" w:hanging="360"/>
      </w:pPr>
      <w:rPr>
        <w:rFonts w:hint="default"/>
      </w:rPr>
    </w:lvl>
  </w:abstractNum>
  <w:abstractNum w:abstractNumId="10">
    <w:nsid w:val="43542A0F"/>
    <w:multiLevelType w:val="singleLevel"/>
    <w:tmpl w:val="C1B6F41C"/>
    <w:lvl w:ilvl="0">
      <w:start w:val="12"/>
      <w:numFmt w:val="decimal"/>
      <w:lvlText w:val="%1."/>
      <w:lvlJc w:val="left"/>
      <w:pPr>
        <w:tabs>
          <w:tab w:val="num" w:pos="495"/>
        </w:tabs>
        <w:ind w:left="495" w:hanging="495"/>
      </w:pPr>
      <w:rPr>
        <w:rFonts w:hint="default"/>
      </w:rPr>
    </w:lvl>
  </w:abstractNum>
  <w:abstractNum w:abstractNumId="11">
    <w:nsid w:val="4E5E3779"/>
    <w:multiLevelType w:val="singleLevel"/>
    <w:tmpl w:val="D4A67A36"/>
    <w:lvl w:ilvl="0">
      <w:start w:val="14"/>
      <w:numFmt w:val="decimal"/>
      <w:lvlText w:val="%1"/>
      <w:lvlJc w:val="left"/>
      <w:pPr>
        <w:tabs>
          <w:tab w:val="num" w:pos="360"/>
        </w:tabs>
        <w:ind w:left="360" w:hanging="360"/>
      </w:pPr>
      <w:rPr>
        <w:rFonts w:hint="default"/>
      </w:rPr>
    </w:lvl>
  </w:abstractNum>
  <w:abstractNum w:abstractNumId="12">
    <w:nsid w:val="5095319F"/>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5740796D"/>
    <w:multiLevelType w:val="singleLevel"/>
    <w:tmpl w:val="5EA8C8CA"/>
    <w:lvl w:ilvl="0">
      <w:start w:val="14"/>
      <w:numFmt w:val="decimal"/>
      <w:lvlText w:val="%1"/>
      <w:lvlJc w:val="left"/>
      <w:pPr>
        <w:tabs>
          <w:tab w:val="num" w:pos="360"/>
        </w:tabs>
        <w:ind w:left="360" w:hanging="360"/>
      </w:pPr>
      <w:rPr>
        <w:rFonts w:hint="default"/>
      </w:rPr>
    </w:lvl>
  </w:abstractNum>
  <w:abstractNum w:abstractNumId="14">
    <w:nsid w:val="617E694E"/>
    <w:multiLevelType w:val="singleLevel"/>
    <w:tmpl w:val="0409000F"/>
    <w:lvl w:ilvl="0">
      <w:start w:val="16"/>
      <w:numFmt w:val="decimal"/>
      <w:lvlText w:val="%1."/>
      <w:lvlJc w:val="left"/>
      <w:pPr>
        <w:tabs>
          <w:tab w:val="num" w:pos="360"/>
        </w:tabs>
        <w:ind w:left="360" w:hanging="360"/>
      </w:pPr>
      <w:rPr>
        <w:rFonts w:hint="default"/>
      </w:rPr>
    </w:lvl>
  </w:abstractNum>
  <w:abstractNum w:abstractNumId="15">
    <w:nsid w:val="76DD52FD"/>
    <w:multiLevelType w:val="singleLevel"/>
    <w:tmpl w:val="E4D41972"/>
    <w:lvl w:ilvl="0">
      <w:start w:val="14"/>
      <w:numFmt w:val="decimal"/>
      <w:lvlText w:val="%1"/>
      <w:lvlJc w:val="left"/>
      <w:pPr>
        <w:tabs>
          <w:tab w:val="num" w:pos="360"/>
        </w:tabs>
        <w:ind w:left="360" w:hanging="360"/>
      </w:pPr>
      <w:rPr>
        <w:rFonts w:hint="default"/>
      </w:rPr>
    </w:lvl>
  </w:abstractNum>
  <w:abstractNum w:abstractNumId="16">
    <w:nsid w:val="77E57130"/>
    <w:multiLevelType w:val="multilevel"/>
    <w:tmpl w:val="3190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492BE5"/>
    <w:multiLevelType w:val="multilevel"/>
    <w:tmpl w:val="64DA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1"/>
  </w:num>
  <w:num w:numId="4">
    <w:abstractNumId w:val="7"/>
  </w:num>
  <w:num w:numId="5">
    <w:abstractNumId w:val="13"/>
  </w:num>
  <w:num w:numId="6">
    <w:abstractNumId w:val="10"/>
  </w:num>
  <w:num w:numId="7">
    <w:abstractNumId w:val="15"/>
  </w:num>
  <w:num w:numId="8">
    <w:abstractNumId w:val="9"/>
  </w:num>
  <w:num w:numId="9">
    <w:abstractNumId w:val="14"/>
  </w:num>
  <w:num w:numId="10">
    <w:abstractNumId w:val="2"/>
  </w:num>
  <w:num w:numId="11">
    <w:abstractNumId w:val="3"/>
  </w:num>
  <w:num w:numId="12">
    <w:abstractNumId w:val="5"/>
  </w:num>
  <w:num w:numId="13">
    <w:abstractNumId w:val="11"/>
  </w:num>
  <w:num w:numId="14">
    <w:abstractNumId w:val="0"/>
  </w:num>
  <w:num w:numId="15">
    <w:abstractNumId w:val="8"/>
  </w:num>
  <w:num w:numId="16">
    <w:abstractNumId w:val="16"/>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84"/>
    <w:rsid w:val="000034B7"/>
    <w:rsid w:val="00013F9A"/>
    <w:rsid w:val="00021E04"/>
    <w:rsid w:val="00027080"/>
    <w:rsid w:val="00033EE3"/>
    <w:rsid w:val="00056460"/>
    <w:rsid w:val="00062B02"/>
    <w:rsid w:val="000B21EF"/>
    <w:rsid w:val="000B55AB"/>
    <w:rsid w:val="000C74B6"/>
    <w:rsid w:val="000E1F92"/>
    <w:rsid w:val="000F67DA"/>
    <w:rsid w:val="00155D84"/>
    <w:rsid w:val="0019161A"/>
    <w:rsid w:val="001B22FB"/>
    <w:rsid w:val="001F0B68"/>
    <w:rsid w:val="00206BFB"/>
    <w:rsid w:val="00262B90"/>
    <w:rsid w:val="00296552"/>
    <w:rsid w:val="002B16D5"/>
    <w:rsid w:val="002D6536"/>
    <w:rsid w:val="002E0589"/>
    <w:rsid w:val="002F08D5"/>
    <w:rsid w:val="003025C0"/>
    <w:rsid w:val="0031611F"/>
    <w:rsid w:val="003243D7"/>
    <w:rsid w:val="00370B59"/>
    <w:rsid w:val="00373285"/>
    <w:rsid w:val="003843AA"/>
    <w:rsid w:val="00391B97"/>
    <w:rsid w:val="003B13E6"/>
    <w:rsid w:val="003C4153"/>
    <w:rsid w:val="003D4F03"/>
    <w:rsid w:val="003E08CA"/>
    <w:rsid w:val="00412B70"/>
    <w:rsid w:val="00445247"/>
    <w:rsid w:val="0045458D"/>
    <w:rsid w:val="00462FCF"/>
    <w:rsid w:val="00482F0C"/>
    <w:rsid w:val="004942DD"/>
    <w:rsid w:val="004A03A0"/>
    <w:rsid w:val="004A4902"/>
    <w:rsid w:val="004B5CF8"/>
    <w:rsid w:val="00521BB1"/>
    <w:rsid w:val="00533678"/>
    <w:rsid w:val="005540EF"/>
    <w:rsid w:val="00557E55"/>
    <w:rsid w:val="0057045A"/>
    <w:rsid w:val="0058747D"/>
    <w:rsid w:val="00594DB7"/>
    <w:rsid w:val="005C71D6"/>
    <w:rsid w:val="005D7098"/>
    <w:rsid w:val="005D72AF"/>
    <w:rsid w:val="006160B6"/>
    <w:rsid w:val="00642EDD"/>
    <w:rsid w:val="0067482D"/>
    <w:rsid w:val="00683623"/>
    <w:rsid w:val="00690A4E"/>
    <w:rsid w:val="006A660A"/>
    <w:rsid w:val="006B501A"/>
    <w:rsid w:val="006F5613"/>
    <w:rsid w:val="00703E4A"/>
    <w:rsid w:val="007054E5"/>
    <w:rsid w:val="00714E6F"/>
    <w:rsid w:val="007154E2"/>
    <w:rsid w:val="007476A3"/>
    <w:rsid w:val="00760786"/>
    <w:rsid w:val="007672B5"/>
    <w:rsid w:val="00794578"/>
    <w:rsid w:val="007A626F"/>
    <w:rsid w:val="007B436E"/>
    <w:rsid w:val="007E3A8F"/>
    <w:rsid w:val="00801B8D"/>
    <w:rsid w:val="00823F99"/>
    <w:rsid w:val="00832F5B"/>
    <w:rsid w:val="008344B8"/>
    <w:rsid w:val="00857D8F"/>
    <w:rsid w:val="00866CF6"/>
    <w:rsid w:val="0088373D"/>
    <w:rsid w:val="008A5641"/>
    <w:rsid w:val="008B0C4E"/>
    <w:rsid w:val="008D3128"/>
    <w:rsid w:val="00917280"/>
    <w:rsid w:val="00925AA4"/>
    <w:rsid w:val="00942D60"/>
    <w:rsid w:val="00943C07"/>
    <w:rsid w:val="009447ED"/>
    <w:rsid w:val="00973E0F"/>
    <w:rsid w:val="009A0A9E"/>
    <w:rsid w:val="009A17AD"/>
    <w:rsid w:val="009B4F6C"/>
    <w:rsid w:val="009C686E"/>
    <w:rsid w:val="009D249F"/>
    <w:rsid w:val="009E6294"/>
    <w:rsid w:val="009F2559"/>
    <w:rsid w:val="00A04CDC"/>
    <w:rsid w:val="00A66E1A"/>
    <w:rsid w:val="00A91E21"/>
    <w:rsid w:val="00A96D4B"/>
    <w:rsid w:val="00AA2E35"/>
    <w:rsid w:val="00AC59C0"/>
    <w:rsid w:val="00AD3128"/>
    <w:rsid w:val="00AE291F"/>
    <w:rsid w:val="00B02464"/>
    <w:rsid w:val="00B11EC1"/>
    <w:rsid w:val="00B21D6E"/>
    <w:rsid w:val="00B415E5"/>
    <w:rsid w:val="00B51232"/>
    <w:rsid w:val="00B6595B"/>
    <w:rsid w:val="00B7487A"/>
    <w:rsid w:val="00BA2A46"/>
    <w:rsid w:val="00C04492"/>
    <w:rsid w:val="00C51961"/>
    <w:rsid w:val="00C575C6"/>
    <w:rsid w:val="00C659C4"/>
    <w:rsid w:val="00C84A0A"/>
    <w:rsid w:val="00C92DDE"/>
    <w:rsid w:val="00C933EF"/>
    <w:rsid w:val="00CA16A4"/>
    <w:rsid w:val="00CA4D4B"/>
    <w:rsid w:val="00CE51D5"/>
    <w:rsid w:val="00CF3DA4"/>
    <w:rsid w:val="00D06C7C"/>
    <w:rsid w:val="00D15DAC"/>
    <w:rsid w:val="00D314AE"/>
    <w:rsid w:val="00D647D0"/>
    <w:rsid w:val="00DA3D43"/>
    <w:rsid w:val="00DA4D1C"/>
    <w:rsid w:val="00DC750A"/>
    <w:rsid w:val="00DD69DD"/>
    <w:rsid w:val="00DE3B5D"/>
    <w:rsid w:val="00E35BD4"/>
    <w:rsid w:val="00E56A62"/>
    <w:rsid w:val="00E710A9"/>
    <w:rsid w:val="00E77191"/>
    <w:rsid w:val="00E86A81"/>
    <w:rsid w:val="00EF3199"/>
    <w:rsid w:val="00F05E0D"/>
    <w:rsid w:val="00F063AD"/>
    <w:rsid w:val="00F2697F"/>
    <w:rsid w:val="00F358C0"/>
    <w:rsid w:val="00F43F9B"/>
    <w:rsid w:val="00F57F83"/>
    <w:rsid w:val="00F77296"/>
    <w:rsid w:val="00FB4BE1"/>
    <w:rsid w:val="00FB6C1C"/>
    <w:rsid w:val="00FC0D5A"/>
    <w:rsid w:val="00FC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78"/>
  </w:style>
  <w:style w:type="paragraph" w:styleId="Heading1">
    <w:name w:val="heading 1"/>
    <w:basedOn w:val="Normal"/>
    <w:next w:val="Normal"/>
    <w:qFormat/>
    <w:rsid w:val="00D15DAC"/>
    <w:pPr>
      <w:keepNext/>
      <w:spacing w:before="240" w:after="60"/>
      <w:outlineLvl w:val="0"/>
    </w:pPr>
    <w:rPr>
      <w:rFonts w:ascii="Arial" w:hAnsi="Arial" w:cs="Arial"/>
      <w:b/>
      <w:bCs/>
      <w:kern w:val="32"/>
      <w:sz w:val="32"/>
      <w:szCs w:val="32"/>
    </w:rPr>
  </w:style>
  <w:style w:type="paragraph" w:styleId="Heading2">
    <w:name w:val="heading 2"/>
    <w:basedOn w:val="Normal"/>
    <w:qFormat/>
    <w:rsid w:val="00021E04"/>
    <w:pPr>
      <w:spacing w:before="100" w:beforeAutospacing="1" w:after="100" w:afterAutospacing="1"/>
      <w:outlineLvl w:val="1"/>
    </w:pPr>
    <w:rPr>
      <w:b/>
      <w:bCs/>
      <w:sz w:val="36"/>
      <w:szCs w:val="36"/>
      <w:lang w:bidi="he-IL"/>
    </w:rPr>
  </w:style>
  <w:style w:type="paragraph" w:styleId="Heading3">
    <w:name w:val="heading 3"/>
    <w:basedOn w:val="Normal"/>
    <w:qFormat/>
    <w:rsid w:val="00021E04"/>
    <w:pPr>
      <w:spacing w:before="100" w:beforeAutospacing="1" w:after="100" w:afterAutospacing="1"/>
      <w:outlineLvl w:val="2"/>
    </w:pPr>
    <w:rPr>
      <w:b/>
      <w:bCs/>
      <w:sz w:val="27"/>
      <w:szCs w:val="27"/>
      <w:lang w:bidi="he-IL"/>
    </w:rPr>
  </w:style>
  <w:style w:type="paragraph" w:styleId="Heading5">
    <w:name w:val="heading 5"/>
    <w:basedOn w:val="Normal"/>
    <w:qFormat/>
    <w:rsid w:val="00021E04"/>
    <w:pPr>
      <w:spacing w:before="100" w:beforeAutospacing="1" w:after="100" w:afterAutospacing="1"/>
      <w:outlineLvl w:val="4"/>
    </w:pPr>
    <w:rPr>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3678"/>
    <w:pPr>
      <w:jc w:val="both"/>
    </w:pPr>
  </w:style>
  <w:style w:type="paragraph" w:styleId="DocumentMap">
    <w:name w:val="Document Map"/>
    <w:basedOn w:val="Normal"/>
    <w:semiHidden/>
    <w:rsid w:val="00533678"/>
    <w:pPr>
      <w:shd w:val="clear" w:color="auto" w:fill="000080"/>
    </w:pPr>
    <w:rPr>
      <w:rFonts w:ascii="Tahoma" w:hAnsi="Tahoma"/>
    </w:rPr>
  </w:style>
  <w:style w:type="paragraph" w:styleId="Header">
    <w:name w:val="header"/>
    <w:basedOn w:val="Normal"/>
    <w:rsid w:val="00533678"/>
    <w:pPr>
      <w:tabs>
        <w:tab w:val="center" w:pos="4320"/>
        <w:tab w:val="right" w:pos="8640"/>
      </w:tabs>
    </w:pPr>
  </w:style>
  <w:style w:type="character" w:styleId="PageNumber">
    <w:name w:val="page number"/>
    <w:basedOn w:val="DefaultParagraphFont"/>
    <w:rsid w:val="00533678"/>
  </w:style>
  <w:style w:type="paragraph" w:styleId="BodyText2">
    <w:name w:val="Body Text 2"/>
    <w:basedOn w:val="Normal"/>
    <w:rsid w:val="00533678"/>
    <w:pPr>
      <w:jc w:val="both"/>
    </w:pPr>
    <w:rPr>
      <w:sz w:val="24"/>
    </w:rPr>
  </w:style>
  <w:style w:type="paragraph" w:styleId="BodyText3">
    <w:name w:val="Body Text 3"/>
    <w:basedOn w:val="Normal"/>
    <w:rsid w:val="00533678"/>
    <w:rPr>
      <w:sz w:val="24"/>
    </w:rPr>
  </w:style>
  <w:style w:type="paragraph" w:styleId="NormalWeb">
    <w:name w:val="Normal (Web)"/>
    <w:basedOn w:val="Normal"/>
    <w:rsid w:val="00021E04"/>
    <w:pPr>
      <w:spacing w:before="100" w:beforeAutospacing="1" w:after="100" w:afterAutospacing="1"/>
    </w:pPr>
    <w:rPr>
      <w:sz w:val="24"/>
      <w:szCs w:val="24"/>
      <w:lang w:bidi="he-IL"/>
    </w:rPr>
  </w:style>
  <w:style w:type="character" w:styleId="Hyperlink">
    <w:name w:val="Hyperlink"/>
    <w:rsid w:val="00021E04"/>
    <w:rPr>
      <w:color w:val="0000FF"/>
      <w:u w:val="single"/>
    </w:rPr>
  </w:style>
  <w:style w:type="paragraph" w:customStyle="1" w:styleId="byline">
    <w:name w:val="byline"/>
    <w:basedOn w:val="Normal"/>
    <w:rsid w:val="00F2697F"/>
    <w:pPr>
      <w:spacing w:before="100" w:beforeAutospacing="1" w:after="100" w:afterAutospacing="1"/>
    </w:pPr>
    <w:rPr>
      <w:sz w:val="24"/>
      <w:szCs w:val="24"/>
      <w:lang w:bidi="he-IL"/>
    </w:rPr>
  </w:style>
  <w:style w:type="paragraph" w:styleId="HTMLAddress">
    <w:name w:val="HTML Address"/>
    <w:basedOn w:val="Normal"/>
    <w:rsid w:val="000B21EF"/>
    <w:rPr>
      <w:i/>
      <w:iCs/>
      <w:sz w:val="24"/>
      <w:szCs w:val="24"/>
      <w:lang w:bidi="he-IL"/>
    </w:rPr>
  </w:style>
  <w:style w:type="character" w:styleId="Emphasis">
    <w:name w:val="Emphasis"/>
    <w:qFormat/>
    <w:rsid w:val="000B21EF"/>
    <w:rPr>
      <w:i/>
      <w:iCs/>
    </w:rPr>
  </w:style>
  <w:style w:type="character" w:styleId="Strong">
    <w:name w:val="Strong"/>
    <w:qFormat/>
    <w:rsid w:val="000B21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78"/>
  </w:style>
  <w:style w:type="paragraph" w:styleId="Heading1">
    <w:name w:val="heading 1"/>
    <w:basedOn w:val="Normal"/>
    <w:next w:val="Normal"/>
    <w:qFormat/>
    <w:rsid w:val="00D15DAC"/>
    <w:pPr>
      <w:keepNext/>
      <w:spacing w:before="240" w:after="60"/>
      <w:outlineLvl w:val="0"/>
    </w:pPr>
    <w:rPr>
      <w:rFonts w:ascii="Arial" w:hAnsi="Arial" w:cs="Arial"/>
      <w:b/>
      <w:bCs/>
      <w:kern w:val="32"/>
      <w:sz w:val="32"/>
      <w:szCs w:val="32"/>
    </w:rPr>
  </w:style>
  <w:style w:type="paragraph" w:styleId="Heading2">
    <w:name w:val="heading 2"/>
    <w:basedOn w:val="Normal"/>
    <w:qFormat/>
    <w:rsid w:val="00021E04"/>
    <w:pPr>
      <w:spacing w:before="100" w:beforeAutospacing="1" w:after="100" w:afterAutospacing="1"/>
      <w:outlineLvl w:val="1"/>
    </w:pPr>
    <w:rPr>
      <w:b/>
      <w:bCs/>
      <w:sz w:val="36"/>
      <w:szCs w:val="36"/>
      <w:lang w:bidi="he-IL"/>
    </w:rPr>
  </w:style>
  <w:style w:type="paragraph" w:styleId="Heading3">
    <w:name w:val="heading 3"/>
    <w:basedOn w:val="Normal"/>
    <w:qFormat/>
    <w:rsid w:val="00021E04"/>
    <w:pPr>
      <w:spacing w:before="100" w:beforeAutospacing="1" w:after="100" w:afterAutospacing="1"/>
      <w:outlineLvl w:val="2"/>
    </w:pPr>
    <w:rPr>
      <w:b/>
      <w:bCs/>
      <w:sz w:val="27"/>
      <w:szCs w:val="27"/>
      <w:lang w:bidi="he-IL"/>
    </w:rPr>
  </w:style>
  <w:style w:type="paragraph" w:styleId="Heading5">
    <w:name w:val="heading 5"/>
    <w:basedOn w:val="Normal"/>
    <w:qFormat/>
    <w:rsid w:val="00021E04"/>
    <w:pPr>
      <w:spacing w:before="100" w:beforeAutospacing="1" w:after="100" w:afterAutospacing="1"/>
      <w:outlineLvl w:val="4"/>
    </w:pPr>
    <w:rPr>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3678"/>
    <w:pPr>
      <w:jc w:val="both"/>
    </w:pPr>
  </w:style>
  <w:style w:type="paragraph" w:styleId="DocumentMap">
    <w:name w:val="Document Map"/>
    <w:basedOn w:val="Normal"/>
    <w:semiHidden/>
    <w:rsid w:val="00533678"/>
    <w:pPr>
      <w:shd w:val="clear" w:color="auto" w:fill="000080"/>
    </w:pPr>
    <w:rPr>
      <w:rFonts w:ascii="Tahoma" w:hAnsi="Tahoma"/>
    </w:rPr>
  </w:style>
  <w:style w:type="paragraph" w:styleId="Header">
    <w:name w:val="header"/>
    <w:basedOn w:val="Normal"/>
    <w:rsid w:val="00533678"/>
    <w:pPr>
      <w:tabs>
        <w:tab w:val="center" w:pos="4320"/>
        <w:tab w:val="right" w:pos="8640"/>
      </w:tabs>
    </w:pPr>
  </w:style>
  <w:style w:type="character" w:styleId="PageNumber">
    <w:name w:val="page number"/>
    <w:basedOn w:val="DefaultParagraphFont"/>
    <w:rsid w:val="00533678"/>
  </w:style>
  <w:style w:type="paragraph" w:styleId="BodyText2">
    <w:name w:val="Body Text 2"/>
    <w:basedOn w:val="Normal"/>
    <w:rsid w:val="00533678"/>
    <w:pPr>
      <w:jc w:val="both"/>
    </w:pPr>
    <w:rPr>
      <w:sz w:val="24"/>
    </w:rPr>
  </w:style>
  <w:style w:type="paragraph" w:styleId="BodyText3">
    <w:name w:val="Body Text 3"/>
    <w:basedOn w:val="Normal"/>
    <w:rsid w:val="00533678"/>
    <w:rPr>
      <w:sz w:val="24"/>
    </w:rPr>
  </w:style>
  <w:style w:type="paragraph" w:styleId="NormalWeb">
    <w:name w:val="Normal (Web)"/>
    <w:basedOn w:val="Normal"/>
    <w:rsid w:val="00021E04"/>
    <w:pPr>
      <w:spacing w:before="100" w:beforeAutospacing="1" w:after="100" w:afterAutospacing="1"/>
    </w:pPr>
    <w:rPr>
      <w:sz w:val="24"/>
      <w:szCs w:val="24"/>
      <w:lang w:bidi="he-IL"/>
    </w:rPr>
  </w:style>
  <w:style w:type="character" w:styleId="Hyperlink">
    <w:name w:val="Hyperlink"/>
    <w:rsid w:val="00021E04"/>
    <w:rPr>
      <w:color w:val="0000FF"/>
      <w:u w:val="single"/>
    </w:rPr>
  </w:style>
  <w:style w:type="paragraph" w:customStyle="1" w:styleId="byline">
    <w:name w:val="byline"/>
    <w:basedOn w:val="Normal"/>
    <w:rsid w:val="00F2697F"/>
    <w:pPr>
      <w:spacing w:before="100" w:beforeAutospacing="1" w:after="100" w:afterAutospacing="1"/>
    </w:pPr>
    <w:rPr>
      <w:sz w:val="24"/>
      <w:szCs w:val="24"/>
      <w:lang w:bidi="he-IL"/>
    </w:rPr>
  </w:style>
  <w:style w:type="paragraph" w:styleId="HTMLAddress">
    <w:name w:val="HTML Address"/>
    <w:basedOn w:val="Normal"/>
    <w:rsid w:val="000B21EF"/>
    <w:rPr>
      <w:i/>
      <w:iCs/>
      <w:sz w:val="24"/>
      <w:szCs w:val="24"/>
      <w:lang w:bidi="he-IL"/>
    </w:rPr>
  </w:style>
  <w:style w:type="character" w:styleId="Emphasis">
    <w:name w:val="Emphasis"/>
    <w:qFormat/>
    <w:rsid w:val="000B21EF"/>
    <w:rPr>
      <w:i/>
      <w:iCs/>
    </w:rPr>
  </w:style>
  <w:style w:type="character" w:styleId="Strong">
    <w:name w:val="Strong"/>
    <w:qFormat/>
    <w:rsid w:val="000B2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171">
      <w:bodyDiv w:val="1"/>
      <w:marLeft w:val="0"/>
      <w:marRight w:val="0"/>
      <w:marTop w:val="0"/>
      <w:marBottom w:val="0"/>
      <w:divBdr>
        <w:top w:val="none" w:sz="0" w:space="0" w:color="auto"/>
        <w:left w:val="none" w:sz="0" w:space="0" w:color="auto"/>
        <w:bottom w:val="none" w:sz="0" w:space="0" w:color="auto"/>
        <w:right w:val="none" w:sz="0" w:space="0" w:color="auto"/>
      </w:divBdr>
    </w:div>
    <w:div w:id="331565022">
      <w:bodyDiv w:val="1"/>
      <w:marLeft w:val="0"/>
      <w:marRight w:val="0"/>
      <w:marTop w:val="0"/>
      <w:marBottom w:val="0"/>
      <w:divBdr>
        <w:top w:val="none" w:sz="0" w:space="0" w:color="auto"/>
        <w:left w:val="none" w:sz="0" w:space="0" w:color="auto"/>
        <w:bottom w:val="none" w:sz="0" w:space="0" w:color="auto"/>
        <w:right w:val="none" w:sz="0" w:space="0" w:color="auto"/>
      </w:divBdr>
    </w:div>
    <w:div w:id="665085788">
      <w:bodyDiv w:val="1"/>
      <w:marLeft w:val="0"/>
      <w:marRight w:val="0"/>
      <w:marTop w:val="0"/>
      <w:marBottom w:val="0"/>
      <w:divBdr>
        <w:top w:val="none" w:sz="0" w:space="0" w:color="auto"/>
        <w:left w:val="none" w:sz="0" w:space="0" w:color="auto"/>
        <w:bottom w:val="none" w:sz="0" w:space="0" w:color="auto"/>
        <w:right w:val="none" w:sz="0" w:space="0" w:color="auto"/>
      </w:divBdr>
    </w:div>
    <w:div w:id="703360877">
      <w:bodyDiv w:val="1"/>
      <w:marLeft w:val="0"/>
      <w:marRight w:val="0"/>
      <w:marTop w:val="0"/>
      <w:marBottom w:val="0"/>
      <w:divBdr>
        <w:top w:val="none" w:sz="0" w:space="0" w:color="auto"/>
        <w:left w:val="none" w:sz="0" w:space="0" w:color="auto"/>
        <w:bottom w:val="none" w:sz="0" w:space="0" w:color="auto"/>
        <w:right w:val="none" w:sz="0" w:space="0" w:color="auto"/>
      </w:divBdr>
    </w:div>
    <w:div w:id="737753675">
      <w:bodyDiv w:val="1"/>
      <w:marLeft w:val="0"/>
      <w:marRight w:val="0"/>
      <w:marTop w:val="0"/>
      <w:marBottom w:val="0"/>
      <w:divBdr>
        <w:top w:val="none" w:sz="0" w:space="0" w:color="auto"/>
        <w:left w:val="none" w:sz="0" w:space="0" w:color="auto"/>
        <w:bottom w:val="none" w:sz="0" w:space="0" w:color="auto"/>
        <w:right w:val="none" w:sz="0" w:space="0" w:color="auto"/>
      </w:divBdr>
    </w:div>
    <w:div w:id="1185248851">
      <w:bodyDiv w:val="1"/>
      <w:marLeft w:val="0"/>
      <w:marRight w:val="0"/>
      <w:marTop w:val="0"/>
      <w:marBottom w:val="0"/>
      <w:divBdr>
        <w:top w:val="none" w:sz="0" w:space="0" w:color="auto"/>
        <w:left w:val="none" w:sz="0" w:space="0" w:color="auto"/>
        <w:bottom w:val="none" w:sz="0" w:space="0" w:color="auto"/>
        <w:right w:val="none" w:sz="0" w:space="0" w:color="auto"/>
      </w:divBdr>
      <w:divsChild>
        <w:div w:id="903102653">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699431">
      <w:bodyDiv w:val="1"/>
      <w:marLeft w:val="0"/>
      <w:marRight w:val="0"/>
      <w:marTop w:val="0"/>
      <w:marBottom w:val="0"/>
      <w:divBdr>
        <w:top w:val="none" w:sz="0" w:space="0" w:color="auto"/>
        <w:left w:val="none" w:sz="0" w:space="0" w:color="auto"/>
        <w:bottom w:val="none" w:sz="0" w:space="0" w:color="auto"/>
        <w:right w:val="none" w:sz="0" w:space="0" w:color="auto"/>
      </w:divBdr>
    </w:div>
    <w:div w:id="19671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Some standard editorial suggestions:</vt:lpstr>
    </vt:vector>
  </TitlesOfParts>
  <Company>NYU English</Company>
  <LinksUpToDate>false</LinksUpToDate>
  <CharactersWithSpaces>18244</CharactersWithSpaces>
  <SharedDoc>false</SharedDoc>
  <HLinks>
    <vt:vector size="36" baseType="variant">
      <vt:variant>
        <vt:i4>65552</vt:i4>
      </vt:variant>
      <vt:variant>
        <vt:i4>15</vt:i4>
      </vt:variant>
      <vt:variant>
        <vt:i4>0</vt:i4>
      </vt:variant>
      <vt:variant>
        <vt:i4>5</vt:i4>
      </vt:variant>
      <vt:variant>
        <vt:lpwstr>http://topics.blogs.nytimes.com/2009/01/13/the-age-of-schadenfreude/</vt:lpwstr>
      </vt:variant>
      <vt:variant>
        <vt:lpwstr/>
      </vt:variant>
      <vt:variant>
        <vt:i4>1376331</vt:i4>
      </vt:variant>
      <vt:variant>
        <vt:i4>12</vt:i4>
      </vt:variant>
      <vt:variant>
        <vt:i4>0</vt:i4>
      </vt:variant>
      <vt:variant>
        <vt:i4>5</vt:i4>
      </vt:variant>
      <vt:variant>
        <vt:lpwstr>http://topics.blogs.nytimes.com/author/philip-b-corbett/</vt:lpwstr>
      </vt:variant>
      <vt:variant>
        <vt:lpwstr/>
      </vt:variant>
      <vt:variant>
        <vt:i4>1179711</vt:i4>
      </vt:variant>
      <vt:variant>
        <vt:i4>9</vt:i4>
      </vt:variant>
      <vt:variant>
        <vt:i4>0</vt:i4>
      </vt:variant>
      <vt:variant>
        <vt:i4>5</vt:i4>
      </vt:variant>
      <vt:variant>
        <vt:lpwstr>mailto:careers@chronicle.com</vt:lpwstr>
      </vt:variant>
      <vt:variant>
        <vt:lpwstr/>
      </vt:variant>
      <vt:variant>
        <vt:i4>3407986</vt:i4>
      </vt:variant>
      <vt:variant>
        <vt:i4>6</vt:i4>
      </vt:variant>
      <vt:variant>
        <vt:i4>0</vt:i4>
      </vt:variant>
      <vt:variant>
        <vt:i4>5</vt:i4>
      </vt:variant>
      <vt:variant>
        <vt:lpwstr>http://www.aldaily.com/bwc.htm</vt:lpwstr>
      </vt:variant>
      <vt:variant>
        <vt:lpwstr/>
      </vt:variant>
      <vt:variant>
        <vt:i4>3342434</vt:i4>
      </vt:variant>
      <vt:variant>
        <vt:i4>3</vt:i4>
      </vt:variant>
      <vt:variant>
        <vt:i4>0</vt:i4>
      </vt:variant>
      <vt:variant>
        <vt:i4>5</vt:i4>
      </vt:variant>
      <vt:variant>
        <vt:lpwstr>http://www.denisdutton.com/</vt:lpwstr>
      </vt:variant>
      <vt:variant>
        <vt:lpwstr/>
      </vt:variant>
      <vt:variant>
        <vt:i4>7995436</vt:i4>
      </vt:variant>
      <vt:variant>
        <vt:i4>0</vt:i4>
      </vt:variant>
      <vt:variant>
        <vt:i4>0</vt:i4>
      </vt:variant>
      <vt:variant>
        <vt:i4>5</vt:i4>
      </vt:variant>
      <vt:variant>
        <vt:lpwstr>http://online.wsj.com/public/us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standard editorial suggestions:</dc:title>
  <dc:creator>NYU English</dc:creator>
  <cp:lastModifiedBy>Marilyn Gaull</cp:lastModifiedBy>
  <cp:revision>2</cp:revision>
  <cp:lastPrinted>2007-10-09T19:10:00Z</cp:lastPrinted>
  <dcterms:created xsi:type="dcterms:W3CDTF">2015-06-14T18:52:00Z</dcterms:created>
  <dcterms:modified xsi:type="dcterms:W3CDTF">2015-06-14T18:52:00Z</dcterms:modified>
</cp:coreProperties>
</file>