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455" w:rsidRDefault="00A22455" w:rsidP="00A22455">
      <w:pPr>
        <w:pStyle w:val="NormalWeb"/>
        <w:shd w:val="clear" w:color="auto" w:fill="FFFFFF"/>
        <w:spacing w:before="0" w:beforeAutospacing="0" w:after="0" w:afterAutospacing="0" w:line="645" w:lineRule="atLeast"/>
        <w:jc w:val="center"/>
        <w:rPr>
          <w:color w:val="323130"/>
        </w:rPr>
      </w:pPr>
      <w:r>
        <w:rPr>
          <w:b/>
          <w:bCs/>
          <w:color w:val="24243A"/>
          <w:sz w:val="60"/>
          <w:szCs w:val="60"/>
          <w:bdr w:val="none" w:sz="0" w:space="0" w:color="auto" w:frame="1"/>
        </w:rPr>
        <w:t>AN534</w:t>
      </w:r>
      <w:r>
        <w:rPr>
          <w:b/>
          <w:bCs/>
          <w:color w:val="24243A"/>
          <w:sz w:val="60"/>
          <w:szCs w:val="60"/>
          <w:bdr w:val="none" w:sz="0" w:space="0" w:color="auto" w:frame="1"/>
        </w:rPr>
        <w:t>:</w:t>
      </w:r>
      <w:r>
        <w:rPr>
          <w:b/>
          <w:bCs/>
          <w:color w:val="24243A"/>
          <w:sz w:val="60"/>
          <w:szCs w:val="60"/>
          <w:bdr w:val="none" w:sz="0" w:space="0" w:color="auto" w:frame="1"/>
        </w:rPr>
        <w:t xml:space="preserve"> Advanced Topics in Human Behavioral Evolution</w:t>
      </w:r>
    </w:p>
    <w:p w:rsidR="00A22455" w:rsidRDefault="00A22455" w:rsidP="00A22455">
      <w:pPr>
        <w:pStyle w:val="NormalWeb"/>
        <w:shd w:val="clear" w:color="auto" w:fill="FFFFFF"/>
        <w:spacing w:before="0" w:beforeAutospacing="0" w:after="0" w:afterAutospacing="0" w:line="420" w:lineRule="atLeast"/>
        <w:rPr>
          <w:color w:val="24243A"/>
          <w:bdr w:val="none" w:sz="0" w:space="0" w:color="auto" w:frame="1"/>
        </w:rPr>
      </w:pPr>
    </w:p>
    <w:p w:rsidR="00A22455" w:rsidRDefault="00A22455" w:rsidP="00A22455">
      <w:pPr>
        <w:pStyle w:val="NormalWeb"/>
        <w:shd w:val="clear" w:color="auto" w:fill="FFFFFF"/>
        <w:spacing w:before="0" w:beforeAutospacing="0" w:after="0" w:afterAutospacing="0" w:line="420" w:lineRule="atLeast"/>
        <w:rPr>
          <w:color w:val="24243A"/>
          <w:bdr w:val="none" w:sz="0" w:space="0" w:color="auto" w:frame="1"/>
        </w:rPr>
      </w:pPr>
    </w:p>
    <w:p w:rsidR="00A22455" w:rsidRDefault="00A22455" w:rsidP="00A22455">
      <w:pPr>
        <w:pStyle w:val="NormalWeb"/>
        <w:shd w:val="clear" w:color="auto" w:fill="FFFFFF"/>
        <w:spacing w:before="0" w:beforeAutospacing="0" w:after="0" w:afterAutospacing="0" w:line="420" w:lineRule="atLeast"/>
        <w:rPr>
          <w:color w:val="24243A"/>
          <w:bdr w:val="none" w:sz="0" w:space="0" w:color="auto" w:frame="1"/>
        </w:rPr>
      </w:pPr>
    </w:p>
    <w:p w:rsidR="00A22455" w:rsidRDefault="00A22455" w:rsidP="00A22455">
      <w:pPr>
        <w:pStyle w:val="NormalWeb"/>
        <w:shd w:val="clear" w:color="auto" w:fill="FFFFFF"/>
        <w:spacing w:before="0" w:beforeAutospacing="0" w:after="0" w:afterAutospacing="0" w:line="420" w:lineRule="atLeast"/>
        <w:jc w:val="center"/>
        <w:rPr>
          <w:color w:val="24243A"/>
          <w:bdr w:val="none" w:sz="0" w:space="0" w:color="auto" w:frame="1"/>
        </w:rPr>
      </w:pPr>
      <w:bookmarkStart w:id="0" w:name="_GoBack"/>
      <w:bookmarkEnd w:id="0"/>
      <w:r>
        <w:rPr>
          <w:noProof/>
          <w:color w:val="24243A"/>
          <w:bdr w:val="none" w:sz="0" w:space="0" w:color="auto" w:frame="1"/>
        </w:rPr>
        <w:drawing>
          <wp:inline distT="0" distB="0" distL="0" distR="0">
            <wp:extent cx="3331739" cy="3929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7459072_10215494021806969_7172701946423448957_n.jpg"/>
                    <pic:cNvPicPr/>
                  </pic:nvPicPr>
                  <pic:blipFill>
                    <a:blip r:embed="rId4">
                      <a:extLst>
                        <a:ext uri="{28A0092B-C50C-407E-A947-70E740481C1C}">
                          <a14:useLocalDpi xmlns:a14="http://schemas.microsoft.com/office/drawing/2010/main" val="0"/>
                        </a:ext>
                      </a:extLst>
                    </a:blip>
                    <a:stretch>
                      <a:fillRect/>
                    </a:stretch>
                  </pic:blipFill>
                  <pic:spPr>
                    <a:xfrm>
                      <a:off x="0" y="0"/>
                      <a:ext cx="3341174" cy="3940872"/>
                    </a:xfrm>
                    <a:prstGeom prst="rect">
                      <a:avLst/>
                    </a:prstGeom>
                  </pic:spPr>
                </pic:pic>
              </a:graphicData>
            </a:graphic>
          </wp:inline>
        </w:drawing>
      </w:r>
    </w:p>
    <w:p w:rsidR="00A22455" w:rsidRDefault="00A22455" w:rsidP="00A22455">
      <w:pPr>
        <w:pStyle w:val="NormalWeb"/>
        <w:shd w:val="clear" w:color="auto" w:fill="FFFFFF"/>
        <w:spacing w:before="0" w:beforeAutospacing="0" w:after="0" w:afterAutospacing="0" w:line="420" w:lineRule="atLeast"/>
        <w:rPr>
          <w:color w:val="24243A"/>
          <w:bdr w:val="none" w:sz="0" w:space="0" w:color="auto" w:frame="1"/>
        </w:rPr>
      </w:pPr>
    </w:p>
    <w:p w:rsidR="00A22455" w:rsidRPr="00A22455" w:rsidRDefault="00A22455" w:rsidP="00A22455">
      <w:pPr>
        <w:pStyle w:val="NormalWeb"/>
        <w:shd w:val="clear" w:color="auto" w:fill="FFFFFF"/>
        <w:spacing w:before="0" w:beforeAutospacing="0" w:after="0" w:afterAutospacing="0" w:line="420" w:lineRule="atLeast"/>
        <w:jc w:val="center"/>
        <w:rPr>
          <w:b/>
          <w:color w:val="24243A"/>
          <w:bdr w:val="none" w:sz="0" w:space="0" w:color="auto" w:frame="1"/>
        </w:rPr>
      </w:pPr>
      <w:r w:rsidRPr="00A22455">
        <w:rPr>
          <w:b/>
          <w:color w:val="24243A"/>
          <w:bdr w:val="none" w:sz="0" w:space="0" w:color="auto" w:frame="1"/>
        </w:rPr>
        <w:t>Mondays, 2:30-5:15pm.</w:t>
      </w:r>
    </w:p>
    <w:p w:rsidR="00A22455" w:rsidRPr="00A22455" w:rsidRDefault="00A22455" w:rsidP="00A22455">
      <w:pPr>
        <w:pStyle w:val="NormalWeb"/>
        <w:shd w:val="clear" w:color="auto" w:fill="FFFFFF"/>
        <w:spacing w:before="0" w:beforeAutospacing="0" w:after="0" w:afterAutospacing="0" w:line="420" w:lineRule="atLeast"/>
        <w:jc w:val="center"/>
        <w:rPr>
          <w:b/>
          <w:color w:val="24243A"/>
          <w:bdr w:val="none" w:sz="0" w:space="0" w:color="auto" w:frame="1"/>
        </w:rPr>
      </w:pPr>
      <w:r w:rsidRPr="00A22455">
        <w:rPr>
          <w:b/>
          <w:color w:val="24243A"/>
          <w:bdr w:val="none" w:sz="0" w:space="0" w:color="auto" w:frame="1"/>
        </w:rPr>
        <w:t>Professor Carolyn Hodges-Simeon</w:t>
      </w:r>
    </w:p>
    <w:p w:rsidR="00A22455" w:rsidRDefault="00A22455" w:rsidP="00A22455">
      <w:pPr>
        <w:pStyle w:val="NormalWeb"/>
        <w:shd w:val="clear" w:color="auto" w:fill="FFFFFF"/>
        <w:spacing w:before="0" w:beforeAutospacing="0" w:after="0" w:afterAutospacing="0" w:line="420" w:lineRule="atLeast"/>
        <w:rPr>
          <w:color w:val="24243A"/>
          <w:bdr w:val="none" w:sz="0" w:space="0" w:color="auto" w:frame="1"/>
        </w:rPr>
      </w:pPr>
    </w:p>
    <w:p w:rsidR="00A22455" w:rsidRDefault="00A22455" w:rsidP="00A22455">
      <w:pPr>
        <w:pStyle w:val="NormalWeb"/>
        <w:shd w:val="clear" w:color="auto" w:fill="FFFFFF"/>
        <w:spacing w:before="0" w:beforeAutospacing="0" w:after="0" w:afterAutospacing="0" w:line="420" w:lineRule="atLeast"/>
        <w:rPr>
          <w:color w:val="323130"/>
        </w:rPr>
      </w:pPr>
      <w:proofErr w:type="spellStart"/>
      <w:r>
        <w:rPr>
          <w:color w:val="24243A"/>
          <w:bdr w:val="none" w:sz="0" w:space="0" w:color="auto" w:frame="1"/>
        </w:rPr>
        <w:t>Prereq</w:t>
      </w:r>
      <w:proofErr w:type="spellEnd"/>
      <w:r>
        <w:rPr>
          <w:color w:val="24243A"/>
          <w:bdr w:val="none" w:sz="0" w:space="0" w:color="auto" w:frame="1"/>
        </w:rPr>
        <w:t>: Consent of instructor. Topics in the behavioral evolution of Homo sapiens including social and sexual behavior, tool traditions, diet and hunting, language and intelligence, and locomotion. This course considers (inferred) behavioral transitions that characterized the origin of our genus and our species. NS 4 cr.</w:t>
      </w:r>
    </w:p>
    <w:p w:rsidR="007C48D5" w:rsidRDefault="00A22455"/>
    <w:sectPr w:rsidR="007C48D5" w:rsidSect="00A2245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455"/>
    <w:rsid w:val="00A22455"/>
    <w:rsid w:val="00F1127E"/>
    <w:rsid w:val="00FB5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0F4E"/>
  <w15:chartTrackingRefBased/>
  <w15:docId w15:val="{91D0384E-CF76-9E40-9713-CB9F872B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245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74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Words>
  <Characters>373</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2019-12-13T16:10:00Z</dcterms:created>
  <dcterms:modified xsi:type="dcterms:W3CDTF">2019-12-13T16:13:00Z</dcterms:modified>
</cp:coreProperties>
</file>